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1B5" w:rsidRPr="00521CB7" w:rsidRDefault="003A41B5" w:rsidP="00704B24">
      <w:pPr>
        <w:jc w:val="center"/>
        <w:rPr>
          <w:b/>
          <w:caps/>
          <w:sz w:val="28"/>
          <w:szCs w:val="28"/>
          <w:lang w:val="en-GB"/>
        </w:rPr>
      </w:pPr>
    </w:p>
    <w:p w:rsidR="003A41B5" w:rsidRPr="00521CB7" w:rsidRDefault="003A41B5" w:rsidP="00704B24">
      <w:pPr>
        <w:jc w:val="center"/>
        <w:rPr>
          <w:b/>
          <w:caps/>
          <w:sz w:val="28"/>
          <w:szCs w:val="28"/>
          <w:lang w:val="en-GB"/>
        </w:rPr>
      </w:pPr>
    </w:p>
    <w:p w:rsidR="00704B24" w:rsidRPr="00521CB7" w:rsidRDefault="00054AE8" w:rsidP="00704B24">
      <w:pPr>
        <w:jc w:val="center"/>
        <w:rPr>
          <w:b/>
          <w:caps/>
          <w:sz w:val="28"/>
          <w:szCs w:val="28"/>
          <w:lang w:val="en-GB"/>
        </w:rPr>
      </w:pPr>
      <w:r w:rsidRPr="00521CB7">
        <w:rPr>
          <w:b/>
          <w:caps/>
          <w:sz w:val="28"/>
          <w:szCs w:val="28"/>
          <w:lang w:val="en-GB"/>
        </w:rPr>
        <w:t>Challenges of hybrid laminar flow control (HLFC) in aircraft design and manufacturing</w:t>
      </w:r>
    </w:p>
    <w:p w:rsidR="00704B24" w:rsidRPr="00521CB7" w:rsidRDefault="00704B24" w:rsidP="00704B24">
      <w:pPr>
        <w:rPr>
          <w:sz w:val="22"/>
          <w:szCs w:val="22"/>
          <w:lang w:val="en-GB"/>
        </w:rPr>
      </w:pPr>
    </w:p>
    <w:p w:rsidR="00290E80" w:rsidRPr="00ED25E5" w:rsidRDefault="00AC034A" w:rsidP="00290E80">
      <w:pPr>
        <w:jc w:val="center"/>
        <w:rPr>
          <w:sz w:val="22"/>
          <w:szCs w:val="22"/>
          <w:lang w:val="es-ES_tradnl"/>
        </w:rPr>
      </w:pPr>
      <w:r w:rsidRPr="00ED25E5">
        <w:rPr>
          <w:sz w:val="22"/>
          <w:szCs w:val="22"/>
          <w:lang w:val="es-ES_tradnl"/>
        </w:rPr>
        <w:t>F. Martin de la Escalera</w:t>
      </w:r>
      <w:r w:rsidRPr="00ED25E5">
        <w:rPr>
          <w:sz w:val="22"/>
          <w:szCs w:val="22"/>
          <w:vertAlign w:val="superscript"/>
          <w:lang w:val="es-ES_tradnl"/>
        </w:rPr>
        <w:t>1</w:t>
      </w:r>
      <w:r w:rsidRPr="00ED25E5">
        <w:rPr>
          <w:sz w:val="22"/>
          <w:szCs w:val="22"/>
          <w:lang w:val="es-ES_tradnl"/>
        </w:rPr>
        <w:t>, Y. Essa</w:t>
      </w:r>
      <w:r w:rsidRPr="00ED25E5">
        <w:rPr>
          <w:sz w:val="22"/>
          <w:szCs w:val="22"/>
          <w:vertAlign w:val="superscript"/>
          <w:lang w:val="es-ES_tradnl"/>
        </w:rPr>
        <w:t>1</w:t>
      </w:r>
      <w:r w:rsidRPr="00ED25E5">
        <w:rPr>
          <w:sz w:val="22"/>
          <w:szCs w:val="22"/>
          <w:lang w:val="es-ES_tradnl"/>
        </w:rPr>
        <w:t>, M. Ángel Castello</w:t>
      </w:r>
      <w:r w:rsidRPr="00ED25E5">
        <w:rPr>
          <w:sz w:val="22"/>
          <w:szCs w:val="22"/>
          <w:vertAlign w:val="superscript"/>
          <w:lang w:val="es-ES_tradnl"/>
        </w:rPr>
        <w:t>1</w:t>
      </w:r>
      <w:r w:rsidRPr="00ED25E5">
        <w:rPr>
          <w:sz w:val="22"/>
          <w:szCs w:val="22"/>
          <w:lang w:val="es-ES_tradnl"/>
        </w:rPr>
        <w:t>, U. Pillai</w:t>
      </w:r>
      <w:r w:rsidRPr="00ED25E5">
        <w:rPr>
          <w:sz w:val="22"/>
          <w:szCs w:val="22"/>
          <w:vertAlign w:val="superscript"/>
          <w:lang w:val="es-ES_tradnl"/>
        </w:rPr>
        <w:t>1</w:t>
      </w:r>
      <w:r w:rsidRPr="00ED25E5">
        <w:rPr>
          <w:sz w:val="22"/>
          <w:szCs w:val="22"/>
          <w:lang w:val="es-ES_tradnl"/>
        </w:rPr>
        <w:t>, A. Chiminelli</w:t>
      </w:r>
      <w:r w:rsidRPr="00ED25E5">
        <w:rPr>
          <w:sz w:val="22"/>
          <w:szCs w:val="22"/>
          <w:vertAlign w:val="superscript"/>
          <w:lang w:val="es-ES_tradnl"/>
        </w:rPr>
        <w:t>2</w:t>
      </w:r>
      <w:r w:rsidRPr="00ED25E5">
        <w:rPr>
          <w:sz w:val="22"/>
          <w:szCs w:val="22"/>
          <w:lang w:val="es-ES_tradnl"/>
        </w:rPr>
        <w:t>, M. Lizaranzu</w:t>
      </w:r>
      <w:r w:rsidRPr="00ED25E5">
        <w:rPr>
          <w:sz w:val="22"/>
          <w:szCs w:val="22"/>
          <w:vertAlign w:val="superscript"/>
          <w:lang w:val="es-ES_tradnl"/>
        </w:rPr>
        <w:t>2</w:t>
      </w:r>
      <w:r w:rsidRPr="00ED25E5">
        <w:rPr>
          <w:sz w:val="22"/>
          <w:szCs w:val="22"/>
          <w:lang w:val="es-ES_tradnl"/>
        </w:rPr>
        <w:t xml:space="preserve">, </w:t>
      </w:r>
    </w:p>
    <w:p w:rsidR="00290E80" w:rsidRPr="00521CB7" w:rsidRDefault="00290E80" w:rsidP="00290E80">
      <w:pPr>
        <w:jc w:val="center"/>
        <w:rPr>
          <w:sz w:val="22"/>
          <w:szCs w:val="22"/>
          <w:vertAlign w:val="superscript"/>
          <w:lang w:val="en-GB"/>
        </w:rPr>
      </w:pPr>
      <w:r w:rsidRPr="00521CB7">
        <w:rPr>
          <w:sz w:val="22"/>
          <w:szCs w:val="22"/>
          <w:lang w:val="en-GB"/>
        </w:rPr>
        <w:t>P. Maimi</w:t>
      </w:r>
      <w:r w:rsidRPr="00521CB7">
        <w:rPr>
          <w:sz w:val="22"/>
          <w:szCs w:val="22"/>
          <w:vertAlign w:val="superscript"/>
          <w:lang w:val="en-GB"/>
        </w:rPr>
        <w:t>3</w:t>
      </w:r>
    </w:p>
    <w:p w:rsidR="00290E80" w:rsidRPr="00521CB7" w:rsidRDefault="00290E80" w:rsidP="00290E80">
      <w:pPr>
        <w:jc w:val="center"/>
        <w:rPr>
          <w:sz w:val="22"/>
          <w:szCs w:val="22"/>
          <w:lang w:val="en-GB"/>
        </w:rPr>
      </w:pPr>
      <w:r w:rsidRPr="00521CB7">
        <w:rPr>
          <w:sz w:val="22"/>
          <w:szCs w:val="22"/>
          <w:vertAlign w:val="superscript"/>
          <w:lang w:val="en-GB"/>
        </w:rPr>
        <w:t>1</w:t>
      </w:r>
      <w:r w:rsidRPr="00521CB7">
        <w:rPr>
          <w:sz w:val="22"/>
          <w:szCs w:val="22"/>
          <w:lang w:val="en-GB"/>
        </w:rPr>
        <w:t>AERNNOVA Engineering Division SAU, Spain</w:t>
      </w:r>
    </w:p>
    <w:p w:rsidR="00290E80" w:rsidRPr="00FA62C8" w:rsidRDefault="00290E80" w:rsidP="00290E80">
      <w:pPr>
        <w:jc w:val="center"/>
        <w:rPr>
          <w:sz w:val="22"/>
          <w:szCs w:val="22"/>
          <w:lang w:val="fr-FR"/>
        </w:rPr>
      </w:pPr>
      <w:r w:rsidRPr="00FA62C8">
        <w:rPr>
          <w:sz w:val="22"/>
          <w:szCs w:val="22"/>
          <w:lang w:val="fr-FR"/>
        </w:rPr>
        <w:t xml:space="preserve">Email: </w:t>
      </w:r>
      <w:r w:rsidRPr="00FA62C8">
        <w:rPr>
          <w:lang w:val="fr-FR" w:eastAsia="zh-TW"/>
        </w:rPr>
        <w:t>Federico.martindelaescalera</w:t>
      </w:r>
      <w:r w:rsidRPr="00FA62C8">
        <w:rPr>
          <w:sz w:val="22"/>
          <w:szCs w:val="22"/>
          <w:lang w:val="fr-FR"/>
        </w:rPr>
        <w:t xml:space="preserve">@aernnova.com, Web Page: </w:t>
      </w:r>
      <w:hyperlink r:id="rId9" w:history="1">
        <w:r w:rsidRPr="00FA62C8">
          <w:rPr>
            <w:rStyle w:val="Hyperlink"/>
            <w:sz w:val="22"/>
            <w:szCs w:val="22"/>
            <w:lang w:val="fr-FR"/>
          </w:rPr>
          <w:t>http://www.aernnova.com</w:t>
        </w:r>
      </w:hyperlink>
      <w:r w:rsidRPr="00FA62C8">
        <w:rPr>
          <w:sz w:val="22"/>
          <w:szCs w:val="22"/>
          <w:lang w:val="fr-FR"/>
        </w:rPr>
        <w:t xml:space="preserve"> </w:t>
      </w:r>
    </w:p>
    <w:p w:rsidR="00290E80" w:rsidRPr="007234DD" w:rsidRDefault="00290E80" w:rsidP="00290E80">
      <w:pPr>
        <w:jc w:val="center"/>
        <w:rPr>
          <w:sz w:val="22"/>
          <w:szCs w:val="22"/>
          <w:lang w:val="es-ES_tradnl"/>
        </w:rPr>
      </w:pPr>
      <w:r w:rsidRPr="007234DD">
        <w:rPr>
          <w:sz w:val="22"/>
          <w:szCs w:val="22"/>
          <w:vertAlign w:val="superscript"/>
          <w:lang w:val="es-ES_tradnl"/>
        </w:rPr>
        <w:t>2</w:t>
      </w:r>
      <w:r w:rsidRPr="007234DD">
        <w:rPr>
          <w:sz w:val="22"/>
          <w:szCs w:val="22"/>
          <w:lang w:val="es-ES_tradnl"/>
        </w:rPr>
        <w:t xml:space="preserve"> ITAINNOVA (Instituto Tecnológico de Aragón), Spain</w:t>
      </w:r>
    </w:p>
    <w:p w:rsidR="00290E80" w:rsidRPr="00FA62C8" w:rsidRDefault="00290E80" w:rsidP="00290E80">
      <w:pPr>
        <w:jc w:val="center"/>
        <w:rPr>
          <w:sz w:val="22"/>
          <w:szCs w:val="22"/>
          <w:lang w:val="fr-FR"/>
        </w:rPr>
      </w:pPr>
      <w:r w:rsidRPr="00FA62C8">
        <w:rPr>
          <w:sz w:val="22"/>
          <w:szCs w:val="22"/>
          <w:lang w:val="fr-FR"/>
        </w:rPr>
        <w:t xml:space="preserve">Email: </w:t>
      </w:r>
      <w:r w:rsidRPr="00FA62C8">
        <w:rPr>
          <w:lang w:val="fr-FR" w:eastAsia="zh-TW"/>
        </w:rPr>
        <w:t>achiminelli@itainnova.es</w:t>
      </w:r>
      <w:r w:rsidRPr="00FA62C8">
        <w:rPr>
          <w:sz w:val="22"/>
          <w:szCs w:val="22"/>
          <w:lang w:val="fr-FR"/>
        </w:rPr>
        <w:t xml:space="preserve">, Web Page: </w:t>
      </w:r>
      <w:hyperlink r:id="rId10" w:history="1">
        <w:r w:rsidRPr="00FA62C8">
          <w:rPr>
            <w:rStyle w:val="Hyperlink"/>
            <w:sz w:val="22"/>
            <w:szCs w:val="22"/>
            <w:lang w:val="fr-FR"/>
          </w:rPr>
          <w:t>www.itainnova.es</w:t>
        </w:r>
      </w:hyperlink>
      <w:r w:rsidRPr="00FA62C8">
        <w:rPr>
          <w:sz w:val="22"/>
          <w:szCs w:val="22"/>
          <w:lang w:val="fr-FR"/>
        </w:rPr>
        <w:t xml:space="preserve"> </w:t>
      </w:r>
    </w:p>
    <w:p w:rsidR="00290E80" w:rsidRPr="00FA62C8" w:rsidRDefault="00290E80" w:rsidP="00290E80">
      <w:pPr>
        <w:jc w:val="center"/>
        <w:rPr>
          <w:sz w:val="22"/>
          <w:szCs w:val="22"/>
          <w:lang w:val="fr-FR"/>
        </w:rPr>
      </w:pPr>
      <w:r w:rsidRPr="00FA62C8">
        <w:rPr>
          <w:sz w:val="22"/>
          <w:szCs w:val="22"/>
          <w:vertAlign w:val="superscript"/>
          <w:lang w:val="fr-FR"/>
        </w:rPr>
        <w:t>3</w:t>
      </w:r>
      <w:r w:rsidRPr="00FA62C8">
        <w:rPr>
          <w:sz w:val="22"/>
          <w:szCs w:val="22"/>
          <w:lang w:val="fr-FR"/>
        </w:rPr>
        <w:t>AMADE, Universitat de Girona, Spain</w:t>
      </w:r>
    </w:p>
    <w:p w:rsidR="00290E80" w:rsidRPr="00FA62C8" w:rsidRDefault="00290E80" w:rsidP="00290E80">
      <w:pPr>
        <w:jc w:val="center"/>
        <w:rPr>
          <w:sz w:val="22"/>
          <w:szCs w:val="22"/>
          <w:lang w:val="fr-FR"/>
        </w:rPr>
      </w:pPr>
      <w:r w:rsidRPr="00FA62C8">
        <w:rPr>
          <w:sz w:val="22"/>
          <w:szCs w:val="22"/>
          <w:lang w:val="fr-FR"/>
        </w:rPr>
        <w:t xml:space="preserve">Email: </w:t>
      </w:r>
      <w:r w:rsidRPr="00FA62C8">
        <w:rPr>
          <w:lang w:val="fr-FR" w:eastAsia="zh-TW"/>
        </w:rPr>
        <w:t>pere.maimi@udg.edu</w:t>
      </w:r>
      <w:r w:rsidRPr="00FA62C8">
        <w:rPr>
          <w:sz w:val="22"/>
          <w:szCs w:val="22"/>
          <w:lang w:val="fr-FR"/>
        </w:rPr>
        <w:t xml:space="preserve">, Web Page: </w:t>
      </w:r>
      <w:hyperlink r:id="rId11" w:history="1">
        <w:r w:rsidRPr="00FA62C8">
          <w:rPr>
            <w:rStyle w:val="Hyperlink"/>
            <w:sz w:val="22"/>
            <w:szCs w:val="22"/>
            <w:lang w:val="fr-FR"/>
          </w:rPr>
          <w:t>http://amade.udg.edu</w:t>
        </w:r>
      </w:hyperlink>
      <w:r w:rsidRPr="00FA62C8">
        <w:rPr>
          <w:sz w:val="22"/>
          <w:szCs w:val="22"/>
          <w:lang w:val="fr-FR"/>
        </w:rPr>
        <w:t xml:space="preserve"> </w:t>
      </w:r>
    </w:p>
    <w:p w:rsidR="00172A18" w:rsidRPr="00FA62C8" w:rsidRDefault="00172A18" w:rsidP="00172A18">
      <w:pPr>
        <w:jc w:val="center"/>
        <w:rPr>
          <w:sz w:val="22"/>
          <w:szCs w:val="22"/>
          <w:lang w:val="fr-FR"/>
        </w:rPr>
      </w:pPr>
      <w:r w:rsidRPr="00FA62C8">
        <w:rPr>
          <w:sz w:val="22"/>
          <w:szCs w:val="22"/>
          <w:lang w:val="fr-FR"/>
        </w:rPr>
        <w:t xml:space="preserve"> </w:t>
      </w:r>
    </w:p>
    <w:p w:rsidR="00704B24" w:rsidRPr="00FA62C8" w:rsidRDefault="00704B24" w:rsidP="00704B24">
      <w:pPr>
        <w:jc w:val="center"/>
        <w:rPr>
          <w:sz w:val="22"/>
          <w:szCs w:val="22"/>
          <w:lang w:val="fr-FR"/>
        </w:rPr>
      </w:pPr>
    </w:p>
    <w:p w:rsidR="00704B24" w:rsidRPr="00FA62C8" w:rsidRDefault="00704B24" w:rsidP="00445E01">
      <w:pPr>
        <w:rPr>
          <w:sz w:val="22"/>
          <w:szCs w:val="22"/>
          <w:lang w:val="fr-FR"/>
        </w:rPr>
      </w:pPr>
      <w:r w:rsidRPr="00FA62C8">
        <w:rPr>
          <w:b/>
          <w:sz w:val="22"/>
          <w:szCs w:val="22"/>
          <w:lang w:val="fr-FR"/>
        </w:rPr>
        <w:t>Keywords:</w:t>
      </w:r>
      <w:r w:rsidRPr="00FA62C8">
        <w:rPr>
          <w:sz w:val="22"/>
          <w:szCs w:val="22"/>
          <w:lang w:val="fr-FR"/>
        </w:rPr>
        <w:t xml:space="preserve"> </w:t>
      </w:r>
      <w:r w:rsidR="00CE58F3" w:rsidRPr="00FA62C8">
        <w:rPr>
          <w:sz w:val="22"/>
          <w:szCs w:val="22"/>
          <w:lang w:val="fr-FR"/>
        </w:rPr>
        <w:t xml:space="preserve">HLFC, </w:t>
      </w:r>
      <w:r w:rsidR="00F222BF" w:rsidRPr="00FA62C8">
        <w:rPr>
          <w:color w:val="000000"/>
          <w:sz w:val="22"/>
          <w:szCs w:val="22"/>
          <w:lang w:val="fr-FR"/>
        </w:rPr>
        <w:t xml:space="preserve">adhesive joint, composite, titanium, </w:t>
      </w:r>
      <w:r w:rsidR="00445E01" w:rsidRPr="00FA62C8">
        <w:rPr>
          <w:color w:val="000000"/>
          <w:sz w:val="22"/>
          <w:szCs w:val="22"/>
          <w:lang w:val="fr-FR"/>
        </w:rPr>
        <w:t>OOA.</w:t>
      </w:r>
    </w:p>
    <w:p w:rsidR="00656C88" w:rsidRPr="00FA62C8" w:rsidRDefault="00704B24" w:rsidP="00704B24">
      <w:pPr>
        <w:rPr>
          <w:sz w:val="22"/>
          <w:szCs w:val="22"/>
          <w:lang w:val="fr-FR"/>
        </w:rPr>
      </w:pPr>
      <w:r w:rsidRPr="00FA62C8">
        <w:rPr>
          <w:sz w:val="22"/>
          <w:szCs w:val="22"/>
          <w:lang w:val="fr-FR"/>
        </w:rPr>
        <w:t xml:space="preserve"> </w:t>
      </w:r>
    </w:p>
    <w:p w:rsidR="00704B24" w:rsidRPr="00521CB7" w:rsidRDefault="00704B24" w:rsidP="006D2BC0">
      <w:pPr>
        <w:rPr>
          <w:b/>
          <w:sz w:val="22"/>
          <w:szCs w:val="22"/>
          <w:lang w:val="en-GB"/>
        </w:rPr>
      </w:pPr>
      <w:r w:rsidRPr="00521CB7">
        <w:rPr>
          <w:b/>
          <w:sz w:val="22"/>
          <w:szCs w:val="22"/>
          <w:lang w:val="en-GB"/>
        </w:rPr>
        <w:t>Abstract</w:t>
      </w:r>
    </w:p>
    <w:p w:rsidR="00A17361" w:rsidRDefault="00445E01" w:rsidP="00445E01">
      <w:pPr>
        <w:jc w:val="both"/>
        <w:rPr>
          <w:sz w:val="22"/>
          <w:szCs w:val="22"/>
          <w:lang w:val="en-GB"/>
        </w:rPr>
      </w:pPr>
      <w:r w:rsidRPr="00521CB7">
        <w:rPr>
          <w:sz w:val="22"/>
          <w:szCs w:val="22"/>
          <w:lang w:val="en-GB"/>
        </w:rPr>
        <w:t>The purpose of this paper is to describe barriers and efforts made in the design of an aircraft in terms of reducing pollution emission into the atmosphere throughout the structur</w:t>
      </w:r>
      <w:r w:rsidR="000845E2">
        <w:rPr>
          <w:sz w:val="22"/>
          <w:szCs w:val="22"/>
          <w:lang w:val="en-GB"/>
        </w:rPr>
        <w:t>al optimization of the aircraft’</w:t>
      </w:r>
      <w:r w:rsidRPr="00521CB7">
        <w:rPr>
          <w:sz w:val="22"/>
          <w:szCs w:val="22"/>
          <w:lang w:val="en-GB"/>
        </w:rPr>
        <w:t xml:space="preserve">s airfoils. In particular, the present work is focused on the design of a leading edge considering Hybrid Laminar Flow Control </w:t>
      </w:r>
      <w:r w:rsidR="00993E4F">
        <w:rPr>
          <w:sz w:val="22"/>
          <w:szCs w:val="22"/>
          <w:lang w:val="en-GB"/>
        </w:rPr>
        <w:t>(HLFC)</w:t>
      </w:r>
      <w:r w:rsidR="00993E4F" w:rsidRPr="00521CB7">
        <w:rPr>
          <w:sz w:val="22"/>
          <w:szCs w:val="22"/>
          <w:lang w:val="en-GB"/>
        </w:rPr>
        <w:t xml:space="preserve"> </w:t>
      </w:r>
      <w:r w:rsidRPr="00521CB7">
        <w:rPr>
          <w:sz w:val="22"/>
          <w:szCs w:val="22"/>
          <w:lang w:val="en-GB"/>
        </w:rPr>
        <w:t>technology</w:t>
      </w:r>
      <w:r w:rsidR="00993E4F">
        <w:rPr>
          <w:sz w:val="22"/>
          <w:szCs w:val="22"/>
          <w:lang w:val="en-GB"/>
        </w:rPr>
        <w:t>.</w:t>
      </w:r>
      <w:r w:rsidRPr="00521CB7">
        <w:rPr>
          <w:sz w:val="22"/>
          <w:szCs w:val="22"/>
          <w:lang w:val="en-GB"/>
        </w:rPr>
        <w:t xml:space="preserve"> The technological improvements of this topic </w:t>
      </w:r>
      <w:r w:rsidR="00823BCB">
        <w:rPr>
          <w:sz w:val="22"/>
          <w:szCs w:val="22"/>
          <w:lang w:val="en-GB"/>
        </w:rPr>
        <w:t xml:space="preserve">are </w:t>
      </w:r>
      <w:r w:rsidRPr="00521CB7">
        <w:rPr>
          <w:sz w:val="22"/>
          <w:szCs w:val="22"/>
          <w:lang w:val="en-GB"/>
        </w:rPr>
        <w:t>instilled through Clean Sky 2 platform. This will underpin innovative developments in the next generation of aircrafts; overcoming the risks and the technologies eventually to join the next market window to replace the current fleet.</w:t>
      </w:r>
    </w:p>
    <w:p w:rsidR="00445E01" w:rsidRPr="00521CB7" w:rsidRDefault="00445E01" w:rsidP="00445E01">
      <w:pPr>
        <w:jc w:val="both"/>
        <w:rPr>
          <w:sz w:val="22"/>
          <w:szCs w:val="22"/>
          <w:lang w:val="en-GB"/>
        </w:rPr>
      </w:pPr>
      <w:r w:rsidRPr="00521CB7">
        <w:rPr>
          <w:sz w:val="22"/>
          <w:szCs w:val="22"/>
          <w:lang w:val="en-GB"/>
        </w:rPr>
        <w:t xml:space="preserve"> </w:t>
      </w:r>
    </w:p>
    <w:p w:rsidR="00152D8E" w:rsidRPr="00521CB7" w:rsidRDefault="00445E01" w:rsidP="00445E01">
      <w:pPr>
        <w:jc w:val="both"/>
        <w:rPr>
          <w:sz w:val="22"/>
          <w:szCs w:val="22"/>
          <w:lang w:val="en-GB"/>
        </w:rPr>
      </w:pPr>
      <w:r w:rsidRPr="00521CB7">
        <w:rPr>
          <w:sz w:val="22"/>
          <w:szCs w:val="22"/>
          <w:lang w:val="en-GB"/>
        </w:rPr>
        <w:t>One of the most important challenges in the design of this device is the feasibility of manufacturing</w:t>
      </w:r>
      <w:r w:rsidR="00672974" w:rsidRPr="00672974">
        <w:rPr>
          <w:sz w:val="22"/>
          <w:szCs w:val="22"/>
          <w:lang w:val="en-GB"/>
        </w:rPr>
        <w:t xml:space="preserve"> </w:t>
      </w:r>
      <w:r w:rsidR="00672974" w:rsidRPr="00521CB7">
        <w:rPr>
          <w:sz w:val="22"/>
          <w:szCs w:val="22"/>
          <w:lang w:val="en-GB"/>
        </w:rPr>
        <w:t>advanced composites</w:t>
      </w:r>
      <w:r w:rsidRPr="00521CB7">
        <w:rPr>
          <w:sz w:val="22"/>
          <w:szCs w:val="22"/>
          <w:lang w:val="en-GB"/>
        </w:rPr>
        <w:t xml:space="preserve"> through </w:t>
      </w:r>
      <w:r w:rsidR="00672974" w:rsidRPr="00521CB7">
        <w:rPr>
          <w:sz w:val="22"/>
          <w:szCs w:val="22"/>
          <w:lang w:val="en-GB"/>
        </w:rPr>
        <w:t>“out of autoclave” (OOA)</w:t>
      </w:r>
      <w:r w:rsidR="00672974">
        <w:rPr>
          <w:sz w:val="22"/>
          <w:szCs w:val="22"/>
          <w:lang w:val="en-GB"/>
        </w:rPr>
        <w:t xml:space="preserve"> </w:t>
      </w:r>
      <w:r w:rsidR="001723D6">
        <w:rPr>
          <w:sz w:val="22"/>
          <w:szCs w:val="22"/>
          <w:lang w:val="en-GB"/>
        </w:rPr>
        <w:t>processes</w:t>
      </w:r>
      <w:r w:rsidRPr="00521CB7">
        <w:rPr>
          <w:sz w:val="22"/>
          <w:szCs w:val="22"/>
          <w:lang w:val="en-GB"/>
        </w:rPr>
        <w:t xml:space="preserve">. The aircraft component under study is a leading edge structure, in which it is required to join different materials such as carbon fiber laminates and thin Titanium sheet, considering the viability of adhesive layer. </w:t>
      </w:r>
      <w:r w:rsidR="000B506A">
        <w:rPr>
          <w:sz w:val="22"/>
          <w:szCs w:val="22"/>
          <w:lang w:val="en-GB"/>
        </w:rPr>
        <w:t>In particular</w:t>
      </w:r>
      <w:r w:rsidRPr="00521CB7">
        <w:rPr>
          <w:sz w:val="22"/>
          <w:szCs w:val="22"/>
          <w:lang w:val="en-GB"/>
        </w:rPr>
        <w:t xml:space="preserve">, one of </w:t>
      </w:r>
      <w:r w:rsidR="006269FE">
        <w:rPr>
          <w:sz w:val="22"/>
          <w:szCs w:val="22"/>
          <w:lang w:val="en-GB"/>
        </w:rPr>
        <w:t xml:space="preserve">the </w:t>
      </w:r>
      <w:r w:rsidR="007A09C9">
        <w:rPr>
          <w:sz w:val="22"/>
          <w:szCs w:val="22"/>
          <w:lang w:val="en-GB"/>
        </w:rPr>
        <w:t xml:space="preserve">key </w:t>
      </w:r>
      <w:r w:rsidR="006269FE">
        <w:rPr>
          <w:sz w:val="22"/>
          <w:szCs w:val="22"/>
          <w:lang w:val="en-GB"/>
        </w:rPr>
        <w:t>contributions</w:t>
      </w:r>
      <w:r w:rsidRPr="00521CB7">
        <w:rPr>
          <w:sz w:val="22"/>
          <w:szCs w:val="22"/>
          <w:lang w:val="en-GB"/>
        </w:rPr>
        <w:t xml:space="preserve"> of this work is </w:t>
      </w:r>
      <w:r w:rsidR="000A55B9">
        <w:rPr>
          <w:sz w:val="22"/>
          <w:szCs w:val="22"/>
          <w:lang w:val="en-GB"/>
        </w:rPr>
        <w:t>identification of the</w:t>
      </w:r>
      <w:r w:rsidR="007A09C9">
        <w:rPr>
          <w:sz w:val="22"/>
          <w:szCs w:val="22"/>
          <w:lang w:val="en-GB"/>
        </w:rPr>
        <w:t xml:space="preserve"> issues that need to be addressed</w:t>
      </w:r>
      <w:r w:rsidR="006269FE">
        <w:rPr>
          <w:sz w:val="22"/>
          <w:szCs w:val="22"/>
          <w:lang w:val="en-GB"/>
        </w:rPr>
        <w:t xml:space="preserve"> </w:t>
      </w:r>
      <w:r w:rsidRPr="00521CB7">
        <w:rPr>
          <w:sz w:val="22"/>
          <w:szCs w:val="22"/>
          <w:lang w:val="en-GB"/>
        </w:rPr>
        <w:t xml:space="preserve">to demonstrate the </w:t>
      </w:r>
      <w:r w:rsidR="007A09C9">
        <w:rPr>
          <w:sz w:val="22"/>
          <w:szCs w:val="22"/>
          <w:lang w:val="en-GB"/>
        </w:rPr>
        <w:t>feasibility</w:t>
      </w:r>
      <w:r w:rsidR="001B7890">
        <w:rPr>
          <w:sz w:val="22"/>
          <w:szCs w:val="22"/>
          <w:lang w:val="en-GB"/>
        </w:rPr>
        <w:t xml:space="preserve"> </w:t>
      </w:r>
      <w:r w:rsidR="007A09C9">
        <w:rPr>
          <w:sz w:val="22"/>
          <w:szCs w:val="22"/>
          <w:lang w:val="en-GB"/>
        </w:rPr>
        <w:t xml:space="preserve">of </w:t>
      </w:r>
      <w:r w:rsidRPr="00521CB7">
        <w:rPr>
          <w:sz w:val="22"/>
          <w:szCs w:val="22"/>
          <w:lang w:val="en-GB"/>
        </w:rPr>
        <w:t>Ti-Carbon joint</w:t>
      </w:r>
      <w:r w:rsidR="007A09C9">
        <w:rPr>
          <w:sz w:val="22"/>
          <w:szCs w:val="22"/>
          <w:lang w:val="en-GB"/>
        </w:rPr>
        <w:t xml:space="preserve">s manufactured </w:t>
      </w:r>
      <w:r w:rsidRPr="00521CB7">
        <w:rPr>
          <w:sz w:val="22"/>
          <w:szCs w:val="22"/>
          <w:lang w:val="en-GB"/>
        </w:rPr>
        <w:t>throughout OOA process</w:t>
      </w:r>
      <w:r w:rsidR="007A09C9">
        <w:rPr>
          <w:sz w:val="22"/>
          <w:szCs w:val="22"/>
          <w:lang w:val="en-GB"/>
        </w:rPr>
        <w:t>es</w:t>
      </w:r>
      <w:r w:rsidRPr="00521CB7">
        <w:rPr>
          <w:sz w:val="22"/>
          <w:szCs w:val="22"/>
          <w:lang w:val="en-GB"/>
        </w:rPr>
        <w:t xml:space="preserve">. Furthermore, the component has to satisfy the structural integrity criteria, </w:t>
      </w:r>
      <w:r w:rsidR="00D24CB6">
        <w:rPr>
          <w:sz w:val="22"/>
          <w:szCs w:val="22"/>
          <w:lang w:val="en-GB"/>
        </w:rPr>
        <w:t xml:space="preserve">which is a prime </w:t>
      </w:r>
      <w:r w:rsidRPr="00521CB7">
        <w:rPr>
          <w:sz w:val="22"/>
          <w:szCs w:val="22"/>
          <w:lang w:val="en-GB"/>
        </w:rPr>
        <w:t>necess</w:t>
      </w:r>
      <w:r w:rsidR="00D24CB6">
        <w:rPr>
          <w:sz w:val="22"/>
          <w:szCs w:val="22"/>
          <w:lang w:val="en-GB"/>
        </w:rPr>
        <w:t xml:space="preserve">ity in  </w:t>
      </w:r>
      <w:r w:rsidRPr="00521CB7">
        <w:rPr>
          <w:sz w:val="22"/>
          <w:szCs w:val="22"/>
          <w:lang w:val="en-GB"/>
        </w:rPr>
        <w:t xml:space="preserve">the aeronautical industry. </w:t>
      </w:r>
      <w:r w:rsidR="00633BE0">
        <w:rPr>
          <w:sz w:val="22"/>
          <w:szCs w:val="22"/>
          <w:lang w:val="en-GB"/>
        </w:rPr>
        <w:t>Among others, challenges related with t</w:t>
      </w:r>
      <w:r w:rsidRPr="00521CB7">
        <w:rPr>
          <w:sz w:val="22"/>
          <w:szCs w:val="22"/>
          <w:lang w:val="en-GB"/>
        </w:rPr>
        <w:t xml:space="preserve">he design, manufacture of specimens, </w:t>
      </w:r>
      <w:r w:rsidR="00633BE0">
        <w:rPr>
          <w:sz w:val="22"/>
          <w:szCs w:val="22"/>
          <w:lang w:val="en-GB"/>
        </w:rPr>
        <w:t xml:space="preserve">and the </w:t>
      </w:r>
      <w:r w:rsidRPr="00521CB7">
        <w:rPr>
          <w:sz w:val="22"/>
          <w:szCs w:val="22"/>
          <w:lang w:val="en-GB"/>
        </w:rPr>
        <w:t xml:space="preserve">methodology of data reduction considering interlaminar failure modes, are taken into account in the present work. Likewise, </w:t>
      </w:r>
      <w:r w:rsidR="00633BE0">
        <w:rPr>
          <w:sz w:val="22"/>
          <w:szCs w:val="22"/>
          <w:lang w:val="en-GB"/>
        </w:rPr>
        <w:t xml:space="preserve">aspects </w:t>
      </w:r>
      <w:r w:rsidR="00336C2E">
        <w:rPr>
          <w:sz w:val="22"/>
          <w:szCs w:val="22"/>
          <w:lang w:val="en-GB"/>
        </w:rPr>
        <w:t xml:space="preserve">such </w:t>
      </w:r>
      <w:r w:rsidR="00633BE0">
        <w:rPr>
          <w:sz w:val="22"/>
          <w:szCs w:val="22"/>
          <w:lang w:val="en-GB"/>
        </w:rPr>
        <w:t>as</w:t>
      </w:r>
      <w:r w:rsidRPr="00521CB7">
        <w:rPr>
          <w:sz w:val="22"/>
          <w:szCs w:val="22"/>
          <w:lang w:val="en-GB"/>
        </w:rPr>
        <w:t xml:space="preserve"> techniques </w:t>
      </w:r>
      <w:r w:rsidR="00633BE0">
        <w:rPr>
          <w:sz w:val="22"/>
          <w:szCs w:val="22"/>
          <w:lang w:val="en-GB"/>
        </w:rPr>
        <w:t>for</w:t>
      </w:r>
      <w:r w:rsidRPr="00521CB7">
        <w:rPr>
          <w:sz w:val="22"/>
          <w:szCs w:val="22"/>
          <w:lang w:val="en-GB"/>
        </w:rPr>
        <w:t xml:space="preserve"> surface pre-treatment</w:t>
      </w:r>
      <w:r w:rsidR="00633BE0">
        <w:rPr>
          <w:sz w:val="22"/>
          <w:szCs w:val="22"/>
          <w:lang w:val="en-GB"/>
        </w:rPr>
        <w:t xml:space="preserve">, </w:t>
      </w:r>
      <w:r w:rsidR="00633BE0" w:rsidRPr="00633BE0">
        <w:rPr>
          <w:sz w:val="22"/>
          <w:szCs w:val="22"/>
          <w:lang w:val="en-GB"/>
        </w:rPr>
        <w:t>environmental effects</w:t>
      </w:r>
      <w:r w:rsidR="00633BE0">
        <w:rPr>
          <w:sz w:val="22"/>
          <w:szCs w:val="22"/>
          <w:lang w:val="en-GB"/>
        </w:rPr>
        <w:t xml:space="preserve"> and</w:t>
      </w:r>
      <w:r w:rsidRPr="00521CB7">
        <w:rPr>
          <w:sz w:val="22"/>
          <w:szCs w:val="22"/>
          <w:lang w:val="en-GB"/>
        </w:rPr>
        <w:t xml:space="preserve"> </w:t>
      </w:r>
      <w:r w:rsidR="00633BE0">
        <w:rPr>
          <w:sz w:val="22"/>
          <w:szCs w:val="22"/>
          <w:lang w:val="en-GB"/>
        </w:rPr>
        <w:t xml:space="preserve">integration are also </w:t>
      </w:r>
      <w:r w:rsidR="0070332C">
        <w:rPr>
          <w:sz w:val="22"/>
          <w:szCs w:val="22"/>
          <w:lang w:val="en-GB"/>
        </w:rPr>
        <w:t>discussed</w:t>
      </w:r>
      <w:r w:rsidR="00633BE0">
        <w:rPr>
          <w:sz w:val="22"/>
          <w:szCs w:val="22"/>
          <w:lang w:val="en-GB"/>
        </w:rPr>
        <w:t>.</w:t>
      </w:r>
    </w:p>
    <w:p w:rsidR="00152D8E" w:rsidRPr="00521CB7" w:rsidRDefault="00152D8E" w:rsidP="00704B24">
      <w:pPr>
        <w:jc w:val="both"/>
        <w:rPr>
          <w:sz w:val="22"/>
          <w:szCs w:val="22"/>
          <w:lang w:val="en-GB"/>
        </w:rPr>
      </w:pPr>
    </w:p>
    <w:p w:rsidR="00462CAB" w:rsidRPr="00521CB7" w:rsidRDefault="00704B24" w:rsidP="00883E23">
      <w:pPr>
        <w:pStyle w:val="1stTitleWCCM"/>
        <w:tabs>
          <w:tab w:val="clear" w:pos="360"/>
          <w:tab w:val="left" w:pos="284"/>
        </w:tabs>
        <w:spacing w:before="0" w:after="0"/>
        <w:outlineLvl w:val="0"/>
        <w:rPr>
          <w:caps w:val="0"/>
          <w:sz w:val="22"/>
          <w:szCs w:val="22"/>
          <w:lang w:val="en-GB"/>
        </w:rPr>
      </w:pPr>
      <w:r w:rsidRPr="00521CB7">
        <w:rPr>
          <w:sz w:val="22"/>
          <w:szCs w:val="22"/>
          <w:lang w:val="en-GB"/>
        </w:rPr>
        <w:t>1</w:t>
      </w:r>
      <w:r w:rsidR="00A14A8C" w:rsidRPr="00521CB7">
        <w:rPr>
          <w:sz w:val="22"/>
          <w:szCs w:val="22"/>
          <w:lang w:val="en-GB"/>
        </w:rPr>
        <w:t>.</w:t>
      </w:r>
      <w:r w:rsidR="00A14A8C" w:rsidRPr="00521CB7">
        <w:rPr>
          <w:sz w:val="22"/>
          <w:szCs w:val="22"/>
          <w:lang w:val="en-GB"/>
        </w:rPr>
        <w:tab/>
      </w:r>
      <w:r w:rsidR="00A14A8C" w:rsidRPr="00521CB7">
        <w:rPr>
          <w:caps w:val="0"/>
          <w:sz w:val="22"/>
          <w:szCs w:val="22"/>
          <w:lang w:val="en-GB"/>
        </w:rPr>
        <w:t>Introduction</w:t>
      </w:r>
    </w:p>
    <w:p w:rsidR="00B07809" w:rsidRDefault="00B07809" w:rsidP="00B07809">
      <w:pPr>
        <w:jc w:val="both"/>
        <w:rPr>
          <w:sz w:val="22"/>
          <w:szCs w:val="22"/>
          <w:lang w:val="en-GB"/>
        </w:rPr>
      </w:pPr>
      <w:r w:rsidRPr="00973F9C">
        <w:rPr>
          <w:sz w:val="22"/>
          <w:szCs w:val="22"/>
          <w:lang w:val="en-GB"/>
        </w:rPr>
        <w:t>Natural Laminar Flow (NLF) is one of the principal new leading edge technologies to be applied in the near future to reach the demanding fuel-consumption and emission-reduction objectives stipulated in ACARE's Vision 2020. NLF airfoils are shaped in such a way to delay as much as possible laminar to turbulent flow transitions in cruise in order to decrease viscous drag, hence lower the fuel consumption and reduce carbon dioxide (CO</w:t>
      </w:r>
      <w:r w:rsidRPr="00973F9C">
        <w:rPr>
          <w:sz w:val="22"/>
          <w:szCs w:val="22"/>
          <w:vertAlign w:val="subscript"/>
          <w:lang w:val="en-GB"/>
        </w:rPr>
        <w:t>2</w:t>
      </w:r>
      <w:r w:rsidRPr="00973F9C">
        <w:rPr>
          <w:sz w:val="22"/>
          <w:szCs w:val="22"/>
          <w:lang w:val="en-GB"/>
        </w:rPr>
        <w:t>) emissions.</w:t>
      </w:r>
    </w:p>
    <w:p w:rsidR="004D36BF" w:rsidRPr="00973F9C" w:rsidRDefault="004D36BF" w:rsidP="00B07809">
      <w:pPr>
        <w:jc w:val="both"/>
        <w:rPr>
          <w:sz w:val="22"/>
          <w:szCs w:val="22"/>
          <w:lang w:val="en-GB"/>
        </w:rPr>
      </w:pPr>
    </w:p>
    <w:p w:rsidR="00B07809" w:rsidRPr="00973F9C" w:rsidRDefault="00B07809" w:rsidP="00AD516F">
      <w:pPr>
        <w:jc w:val="both"/>
        <w:rPr>
          <w:sz w:val="22"/>
          <w:szCs w:val="22"/>
          <w:lang w:val="en-GB"/>
        </w:rPr>
      </w:pPr>
      <w:r w:rsidRPr="00973F9C">
        <w:rPr>
          <w:sz w:val="22"/>
          <w:szCs w:val="22"/>
          <w:lang w:val="en-GB"/>
        </w:rPr>
        <w:t>In the context of the JTI “CleanSky” SFWA, WP3 which aim</w:t>
      </w:r>
      <w:r w:rsidR="00AD516F" w:rsidRPr="00973F9C">
        <w:rPr>
          <w:sz w:val="22"/>
          <w:szCs w:val="22"/>
          <w:lang w:val="en-GB"/>
        </w:rPr>
        <w:t>ed</w:t>
      </w:r>
      <w:r w:rsidRPr="00973F9C">
        <w:rPr>
          <w:sz w:val="22"/>
          <w:szCs w:val="22"/>
          <w:lang w:val="en-GB"/>
        </w:rPr>
        <w:t xml:space="preserve"> at testing innovative green technologies for future aircraft in large scale tests under operational conditions, Aernnova was already involved, together with SAAB, GKN, AIRBUS, SYTEC, ASCO, Dassault, among others, in the design and manufacturing of passive NLF Port and Starboard wings of A340-300,</w:t>
      </w:r>
      <w:r w:rsidR="004D6835">
        <w:rPr>
          <w:sz w:val="22"/>
          <w:szCs w:val="22"/>
          <w:lang w:val="en-GB"/>
        </w:rPr>
        <w:t xml:space="preserve"> </w:t>
      </w:r>
      <w:r w:rsidR="004878F8">
        <w:rPr>
          <w:sz w:val="22"/>
          <w:szCs w:val="22"/>
          <w:lang w:val="en-GB"/>
        </w:rPr>
        <w:fldChar w:fldCharType="begin"/>
      </w:r>
      <w:r w:rsidR="004D6835">
        <w:rPr>
          <w:sz w:val="22"/>
          <w:szCs w:val="22"/>
          <w:lang w:val="en-GB"/>
        </w:rPr>
        <w:instrText xml:space="preserve"> REF _Ref402856400 \h </w:instrText>
      </w:r>
      <w:r w:rsidR="004878F8">
        <w:rPr>
          <w:sz w:val="22"/>
          <w:szCs w:val="22"/>
          <w:lang w:val="en-GB"/>
        </w:rPr>
      </w:r>
      <w:r w:rsidR="004878F8">
        <w:rPr>
          <w:sz w:val="22"/>
          <w:szCs w:val="22"/>
          <w:lang w:val="en-GB"/>
        </w:rPr>
        <w:fldChar w:fldCharType="separate"/>
      </w:r>
      <w:r w:rsidR="00F866B6" w:rsidRPr="00C62B9B">
        <w:rPr>
          <w:b/>
          <w:sz w:val="22"/>
          <w:lang w:val="en-GB"/>
        </w:rPr>
        <w:t xml:space="preserve">Figure </w:t>
      </w:r>
      <w:r w:rsidR="00F866B6">
        <w:rPr>
          <w:b/>
          <w:noProof/>
          <w:sz w:val="22"/>
          <w:lang w:val="en-GB"/>
        </w:rPr>
        <w:t>1</w:t>
      </w:r>
      <w:r w:rsidR="004878F8">
        <w:rPr>
          <w:sz w:val="22"/>
          <w:szCs w:val="22"/>
          <w:lang w:val="en-GB"/>
        </w:rPr>
        <w:fldChar w:fldCharType="end"/>
      </w:r>
      <w:r w:rsidRPr="00973F9C">
        <w:rPr>
          <w:sz w:val="22"/>
          <w:szCs w:val="22"/>
          <w:lang w:val="en-GB"/>
        </w:rPr>
        <w:t xml:space="preserve">. </w:t>
      </w:r>
    </w:p>
    <w:p w:rsidR="00B07809" w:rsidRPr="00973F9C" w:rsidRDefault="0074294E" w:rsidP="00712517">
      <w:pPr>
        <w:jc w:val="center"/>
        <w:rPr>
          <w:sz w:val="22"/>
          <w:szCs w:val="22"/>
          <w:lang w:val="en-GB"/>
        </w:rPr>
      </w:pPr>
      <w:r>
        <w:rPr>
          <w:noProof/>
          <w:sz w:val="22"/>
          <w:szCs w:val="22"/>
          <w:lang w:val="en-GB" w:eastAsia="en-GB"/>
        </w:rPr>
        <w:drawing>
          <wp:inline distT="0" distB="0" distL="0" distR="0">
            <wp:extent cx="3351253" cy="1316887"/>
            <wp:effectExtent l="19050" t="0" r="1547" b="0"/>
            <wp:docPr id="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2" cstate="print"/>
                    <a:srcRect/>
                    <a:stretch>
                      <a:fillRect/>
                    </a:stretch>
                  </pic:blipFill>
                  <pic:spPr bwMode="auto">
                    <a:xfrm>
                      <a:off x="0" y="0"/>
                      <a:ext cx="3350238" cy="1316488"/>
                    </a:xfrm>
                    <a:prstGeom prst="rect">
                      <a:avLst/>
                    </a:prstGeom>
                    <a:noFill/>
                    <a:ln w="9525">
                      <a:noFill/>
                      <a:miter lim="800000"/>
                      <a:headEnd/>
                      <a:tailEnd/>
                    </a:ln>
                  </pic:spPr>
                </pic:pic>
              </a:graphicData>
            </a:graphic>
          </wp:inline>
        </w:drawing>
      </w:r>
    </w:p>
    <w:p w:rsidR="00B07809" w:rsidRPr="00973F9C" w:rsidRDefault="00B07809" w:rsidP="00B07809">
      <w:pPr>
        <w:jc w:val="center"/>
        <w:rPr>
          <w:sz w:val="22"/>
          <w:lang w:val="en-GB"/>
        </w:rPr>
      </w:pPr>
      <w:bookmarkStart w:id="0" w:name="_Ref402856400"/>
      <w:bookmarkStart w:id="1" w:name="_Toc402865187"/>
      <w:r w:rsidRPr="00C62B9B">
        <w:rPr>
          <w:b/>
          <w:sz w:val="22"/>
          <w:lang w:val="en-GB"/>
        </w:rPr>
        <w:t xml:space="preserve">Figure </w:t>
      </w:r>
      <w:r w:rsidR="004878F8" w:rsidRPr="00C62B9B">
        <w:rPr>
          <w:b/>
          <w:sz w:val="22"/>
          <w:lang w:val="en-GB"/>
        </w:rPr>
        <w:fldChar w:fldCharType="begin"/>
      </w:r>
      <w:r w:rsidRPr="00C62B9B">
        <w:rPr>
          <w:b/>
          <w:sz w:val="22"/>
          <w:lang w:val="en-GB"/>
        </w:rPr>
        <w:instrText xml:space="preserve"> SEQ Figure \* ARABIC </w:instrText>
      </w:r>
      <w:r w:rsidR="004878F8" w:rsidRPr="00C62B9B">
        <w:rPr>
          <w:b/>
          <w:sz w:val="22"/>
          <w:lang w:val="en-GB"/>
        </w:rPr>
        <w:fldChar w:fldCharType="separate"/>
      </w:r>
      <w:r w:rsidR="000677BD">
        <w:rPr>
          <w:b/>
          <w:noProof/>
          <w:sz w:val="22"/>
          <w:lang w:val="en-GB"/>
        </w:rPr>
        <w:t>1</w:t>
      </w:r>
      <w:r w:rsidR="004878F8" w:rsidRPr="00C62B9B">
        <w:rPr>
          <w:b/>
          <w:sz w:val="22"/>
          <w:lang w:val="en-GB"/>
        </w:rPr>
        <w:fldChar w:fldCharType="end"/>
      </w:r>
      <w:bookmarkEnd w:id="0"/>
      <w:r w:rsidR="00C62B9B">
        <w:rPr>
          <w:sz w:val="22"/>
          <w:lang w:val="en-GB"/>
        </w:rPr>
        <w:t>.</w:t>
      </w:r>
      <w:r w:rsidRPr="00973F9C">
        <w:rPr>
          <w:sz w:val="22"/>
          <w:lang w:val="en-GB"/>
        </w:rPr>
        <w:t xml:space="preserve"> Smart passive laminar flow wings</w:t>
      </w:r>
      <w:bookmarkEnd w:id="1"/>
    </w:p>
    <w:p w:rsidR="00712517" w:rsidRDefault="00712517" w:rsidP="00AD516F">
      <w:pPr>
        <w:jc w:val="both"/>
        <w:rPr>
          <w:sz w:val="22"/>
          <w:szCs w:val="22"/>
          <w:lang w:val="en-GB"/>
        </w:rPr>
      </w:pPr>
    </w:p>
    <w:p w:rsidR="00B07809" w:rsidRPr="00973F9C" w:rsidRDefault="00B07809" w:rsidP="00AD516F">
      <w:pPr>
        <w:jc w:val="both"/>
        <w:rPr>
          <w:sz w:val="22"/>
          <w:szCs w:val="22"/>
          <w:lang w:val="en-GB"/>
        </w:rPr>
      </w:pPr>
      <w:r w:rsidRPr="00973F9C">
        <w:rPr>
          <w:sz w:val="22"/>
          <w:szCs w:val="22"/>
          <w:lang w:val="en-GB"/>
        </w:rPr>
        <w:t>Aernnova was involved in the BLADE Aircraft Flight Test Demonstrator. The demonstrator aim</w:t>
      </w:r>
      <w:r w:rsidR="00AD516F" w:rsidRPr="00973F9C">
        <w:rPr>
          <w:sz w:val="22"/>
          <w:szCs w:val="22"/>
          <w:lang w:val="en-GB"/>
        </w:rPr>
        <w:t>ed</w:t>
      </w:r>
      <w:r w:rsidRPr="00973F9C">
        <w:rPr>
          <w:sz w:val="22"/>
          <w:szCs w:val="22"/>
          <w:lang w:val="en-GB"/>
        </w:rPr>
        <w:t xml:space="preserve"> to prove the effectiveness of Natural Laminar Flow on</w:t>
      </w:r>
      <w:r w:rsidR="007C20E8">
        <w:rPr>
          <w:sz w:val="22"/>
          <w:szCs w:val="22"/>
          <w:lang w:val="en-GB"/>
        </w:rPr>
        <w:t xml:space="preserve"> a wing. Furthermore, Aernnova h</w:t>
      </w:r>
      <w:r w:rsidRPr="00973F9C">
        <w:rPr>
          <w:sz w:val="22"/>
          <w:szCs w:val="22"/>
          <w:lang w:val="en-GB"/>
        </w:rPr>
        <w:t xml:space="preserve">as </w:t>
      </w:r>
      <w:r w:rsidR="007C20E8">
        <w:rPr>
          <w:sz w:val="22"/>
          <w:szCs w:val="22"/>
          <w:lang w:val="en-GB"/>
        </w:rPr>
        <w:t xml:space="preserve">been </w:t>
      </w:r>
      <w:r w:rsidRPr="00973F9C">
        <w:rPr>
          <w:sz w:val="22"/>
          <w:szCs w:val="22"/>
          <w:lang w:val="en-GB"/>
        </w:rPr>
        <w:t xml:space="preserve">actively participating in solving the problem of dimensional and geometric tolerances of aircraft components designed to operate on natural laminar flow (NLF) regime, which is a key technology to reduce drag and, thus, to significantly improve the airplanes performance and efficiency. </w:t>
      </w:r>
      <w:r w:rsidR="0069178D">
        <w:fldChar w:fldCharType="begin"/>
      </w:r>
      <w:r w:rsidR="0069178D">
        <w:instrText xml:space="preserve"> REF _Ref514258243 \h  \* MERGEFORMAT </w:instrText>
      </w:r>
      <w:r w:rsidR="0069178D">
        <w:fldChar w:fldCharType="separate"/>
      </w:r>
      <w:r w:rsidR="000677BD" w:rsidRPr="000677BD">
        <w:rPr>
          <w:b/>
          <w:sz w:val="22"/>
          <w:szCs w:val="22"/>
        </w:rPr>
        <w:t>Figure 2</w:t>
      </w:r>
      <w:r w:rsidR="0069178D">
        <w:fldChar w:fldCharType="end"/>
      </w:r>
      <w:r w:rsidR="000677BD" w:rsidRPr="000677BD">
        <w:rPr>
          <w:b/>
          <w:sz w:val="22"/>
          <w:szCs w:val="22"/>
          <w:lang w:val="en-GB"/>
        </w:rPr>
        <w:t>a</w:t>
      </w:r>
      <w:r w:rsidR="000677BD">
        <w:rPr>
          <w:sz w:val="22"/>
          <w:szCs w:val="22"/>
          <w:lang w:val="en-GB"/>
        </w:rPr>
        <w:t xml:space="preserve"> </w:t>
      </w:r>
      <w:r w:rsidRPr="00973F9C">
        <w:rPr>
          <w:sz w:val="22"/>
          <w:szCs w:val="22"/>
          <w:lang w:val="en-GB"/>
        </w:rPr>
        <w:t>illustrates the 3D simulation of Assembly Jig with fully assembled product, assembled at Aernnova facilities.</w:t>
      </w:r>
      <w:r w:rsidR="000677BD">
        <w:rPr>
          <w:sz w:val="22"/>
          <w:szCs w:val="22"/>
          <w:lang w:val="en-GB"/>
        </w:rPr>
        <w:t xml:space="preserve"> </w:t>
      </w:r>
      <w:r w:rsidR="0069178D">
        <w:fldChar w:fldCharType="begin"/>
      </w:r>
      <w:r w:rsidR="0069178D">
        <w:instrText xml:space="preserve"> REF _Ref514258243 \h  \* MERGEFORMAT </w:instrText>
      </w:r>
      <w:r w:rsidR="0069178D">
        <w:fldChar w:fldCharType="separate"/>
      </w:r>
      <w:r w:rsidR="000677BD" w:rsidRPr="000677BD">
        <w:rPr>
          <w:b/>
          <w:sz w:val="22"/>
          <w:szCs w:val="22"/>
        </w:rPr>
        <w:t>Figure 2</w:t>
      </w:r>
      <w:r w:rsidR="0069178D">
        <w:fldChar w:fldCharType="end"/>
      </w:r>
      <w:r w:rsidR="000677BD" w:rsidRPr="000677BD">
        <w:rPr>
          <w:b/>
          <w:sz w:val="22"/>
          <w:szCs w:val="22"/>
          <w:lang w:val="en-GB"/>
        </w:rPr>
        <w:t>b</w:t>
      </w:r>
      <w:r w:rsidR="000677BD">
        <w:rPr>
          <w:sz w:val="22"/>
          <w:szCs w:val="22"/>
          <w:lang w:val="en-GB"/>
        </w:rPr>
        <w:t xml:space="preserve"> </w:t>
      </w:r>
      <w:r w:rsidRPr="00973F9C">
        <w:rPr>
          <w:sz w:val="22"/>
          <w:szCs w:val="22"/>
          <w:lang w:val="en-GB"/>
        </w:rPr>
        <w:t xml:space="preserve">shows the general overview of the assembly tooling. </w:t>
      </w:r>
    </w:p>
    <w:p w:rsidR="00AD516F" w:rsidRDefault="00674ABF" w:rsidP="00674ABF">
      <w:pPr>
        <w:jc w:val="center"/>
        <w:rPr>
          <w:sz w:val="22"/>
          <w:szCs w:val="22"/>
          <w:lang w:val="en-GB"/>
        </w:rPr>
      </w:pPr>
      <w:r w:rsidRPr="00674ABF">
        <w:rPr>
          <w:b/>
          <w:noProof/>
          <w:lang w:eastAsia="en-US"/>
        </w:rPr>
        <w:t>a)</w:t>
      </w:r>
      <w:r w:rsidR="0074294E">
        <w:rPr>
          <w:noProof/>
          <w:sz w:val="22"/>
          <w:szCs w:val="22"/>
          <w:lang w:val="en-GB" w:eastAsia="en-GB"/>
        </w:rPr>
        <w:drawing>
          <wp:inline distT="0" distB="0" distL="0" distR="0">
            <wp:extent cx="2181205" cy="111191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2183368" cy="1113012"/>
                    </a:xfrm>
                    <a:prstGeom prst="rect">
                      <a:avLst/>
                    </a:prstGeom>
                    <a:noFill/>
                    <a:ln w="9525">
                      <a:noFill/>
                      <a:miter lim="800000"/>
                      <a:headEnd/>
                      <a:tailEnd/>
                    </a:ln>
                  </pic:spPr>
                </pic:pic>
              </a:graphicData>
            </a:graphic>
          </wp:inline>
        </w:drawing>
      </w:r>
      <w:r>
        <w:rPr>
          <w:noProof/>
          <w:lang w:eastAsia="en-US"/>
        </w:rPr>
        <w:t xml:space="preserve">         </w:t>
      </w:r>
      <w:r w:rsidRPr="00674ABF">
        <w:rPr>
          <w:b/>
          <w:noProof/>
          <w:lang w:eastAsia="en-US"/>
        </w:rPr>
        <w:t>b)</w:t>
      </w:r>
      <w:r>
        <w:rPr>
          <w:noProof/>
          <w:lang w:eastAsia="en-US"/>
        </w:rPr>
        <w:t xml:space="preserve"> </w:t>
      </w:r>
      <w:r w:rsidR="00ED25E5">
        <w:rPr>
          <w:noProof/>
          <w:lang w:val="en-GB" w:eastAsia="en-GB"/>
        </w:rPr>
        <w:drawing>
          <wp:inline distT="0" distB="0" distL="0" distR="0">
            <wp:extent cx="1888679" cy="1075334"/>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1888774" cy="1075388"/>
                    </a:xfrm>
                    <a:prstGeom prst="rect">
                      <a:avLst/>
                    </a:prstGeom>
                    <a:noFill/>
                    <a:ln w="9525">
                      <a:noFill/>
                      <a:miter lim="800000"/>
                      <a:headEnd/>
                      <a:tailEnd/>
                    </a:ln>
                  </pic:spPr>
                </pic:pic>
              </a:graphicData>
            </a:graphic>
          </wp:inline>
        </w:drawing>
      </w:r>
    </w:p>
    <w:p w:rsidR="00674ABF" w:rsidRPr="00973F9C" w:rsidRDefault="00674ABF" w:rsidP="00674ABF">
      <w:pPr>
        <w:jc w:val="center"/>
        <w:rPr>
          <w:sz w:val="22"/>
          <w:szCs w:val="22"/>
          <w:lang w:val="en-GB"/>
        </w:rPr>
      </w:pPr>
    </w:p>
    <w:p w:rsidR="00674ABF" w:rsidRPr="000677BD" w:rsidRDefault="000677BD" w:rsidP="000677BD">
      <w:pPr>
        <w:pStyle w:val="Caption"/>
      </w:pPr>
      <w:bookmarkStart w:id="2" w:name="_Ref514258243"/>
      <w:bookmarkStart w:id="3" w:name="_Toc402865189"/>
      <w:r w:rsidRPr="000677BD">
        <w:rPr>
          <w:sz w:val="22"/>
          <w:szCs w:val="22"/>
        </w:rPr>
        <w:t xml:space="preserve">Figure </w:t>
      </w:r>
      <w:r w:rsidRPr="000677BD">
        <w:rPr>
          <w:sz w:val="22"/>
          <w:szCs w:val="22"/>
        </w:rPr>
        <w:fldChar w:fldCharType="begin"/>
      </w:r>
      <w:r w:rsidRPr="000677BD">
        <w:rPr>
          <w:sz w:val="22"/>
          <w:szCs w:val="22"/>
        </w:rPr>
        <w:instrText xml:space="preserve"> SEQ Figure \* ARABIC </w:instrText>
      </w:r>
      <w:r w:rsidRPr="000677BD">
        <w:rPr>
          <w:sz w:val="22"/>
          <w:szCs w:val="22"/>
        </w:rPr>
        <w:fldChar w:fldCharType="separate"/>
      </w:r>
      <w:r w:rsidRPr="000677BD">
        <w:rPr>
          <w:noProof/>
          <w:sz w:val="22"/>
          <w:szCs w:val="22"/>
        </w:rPr>
        <w:t>2</w:t>
      </w:r>
      <w:r w:rsidRPr="000677BD">
        <w:rPr>
          <w:sz w:val="22"/>
          <w:szCs w:val="22"/>
        </w:rPr>
        <w:fldChar w:fldCharType="end"/>
      </w:r>
      <w:bookmarkEnd w:id="2"/>
      <w:r w:rsidR="005C23D3" w:rsidRPr="000677BD">
        <w:rPr>
          <w:sz w:val="22"/>
          <w:szCs w:val="22"/>
          <w:lang w:val="en-GB"/>
        </w:rPr>
        <w:t>.</w:t>
      </w:r>
      <w:r w:rsidR="00B07809" w:rsidRPr="000677BD">
        <w:rPr>
          <w:sz w:val="22"/>
          <w:szCs w:val="22"/>
          <w:lang w:val="en-GB"/>
        </w:rPr>
        <w:t xml:space="preserve"> </w:t>
      </w:r>
      <w:r w:rsidR="00674ABF" w:rsidRPr="000677BD">
        <w:rPr>
          <w:sz w:val="22"/>
          <w:szCs w:val="22"/>
          <w:lang w:val="en-GB"/>
        </w:rPr>
        <w:t>a)</w:t>
      </w:r>
      <w:r w:rsidR="00674ABF">
        <w:rPr>
          <w:sz w:val="22"/>
          <w:lang w:val="en-GB"/>
        </w:rPr>
        <w:t xml:space="preserve"> </w:t>
      </w:r>
      <w:bookmarkEnd w:id="3"/>
      <w:r w:rsidR="00674ABF" w:rsidRPr="000677BD">
        <w:rPr>
          <w:b w:val="0"/>
          <w:sz w:val="22"/>
          <w:lang w:val="en-GB"/>
        </w:rPr>
        <w:t>Assembly Jig at Aernnova</w:t>
      </w:r>
      <w:r w:rsidR="00674ABF">
        <w:rPr>
          <w:sz w:val="22"/>
          <w:lang w:val="en-GB"/>
        </w:rPr>
        <w:t xml:space="preserve">  </w:t>
      </w:r>
      <w:r w:rsidR="00674ABF" w:rsidRPr="000677BD">
        <w:rPr>
          <w:sz w:val="22"/>
          <w:lang w:val="en-GB"/>
        </w:rPr>
        <w:t>b)</w:t>
      </w:r>
      <w:r w:rsidR="00674ABF">
        <w:rPr>
          <w:sz w:val="22"/>
          <w:lang w:val="en-GB"/>
        </w:rPr>
        <w:t xml:space="preserve"> </w:t>
      </w:r>
      <w:r w:rsidR="00674ABF" w:rsidRPr="000677BD">
        <w:rPr>
          <w:b w:val="0"/>
          <w:sz w:val="22"/>
          <w:lang w:val="en-GB"/>
        </w:rPr>
        <w:t>NLF Wing Assembly tooling concept and layout of the assembly of the port wing</w:t>
      </w:r>
    </w:p>
    <w:p w:rsidR="00AD516F" w:rsidRPr="00973F9C" w:rsidRDefault="00AD516F" w:rsidP="00B07809">
      <w:pPr>
        <w:jc w:val="center"/>
        <w:rPr>
          <w:sz w:val="22"/>
          <w:lang w:val="en-GB"/>
        </w:rPr>
      </w:pPr>
    </w:p>
    <w:p w:rsidR="00B07809" w:rsidRPr="00973F9C" w:rsidRDefault="00B07809" w:rsidP="00B07809">
      <w:pPr>
        <w:jc w:val="both"/>
        <w:rPr>
          <w:sz w:val="22"/>
          <w:szCs w:val="22"/>
          <w:lang w:val="en-GB"/>
        </w:rPr>
      </w:pPr>
      <w:r w:rsidRPr="00973F9C">
        <w:rPr>
          <w:sz w:val="22"/>
          <w:szCs w:val="22"/>
          <w:lang w:val="en-GB"/>
        </w:rPr>
        <w:t xml:space="preserve">Aernnova applied the acquired technology in design, manufacturing and assembly of Clean Sky_1 for the achievement of the objectives of the present project. The layout of the Clean Sky assembly of the port wing can be </w:t>
      </w:r>
      <w:r w:rsidR="00C34CAC">
        <w:rPr>
          <w:sz w:val="22"/>
          <w:szCs w:val="22"/>
          <w:lang w:val="en-GB"/>
        </w:rPr>
        <w:t>seen</w:t>
      </w:r>
      <w:r w:rsidRPr="00973F9C">
        <w:rPr>
          <w:sz w:val="22"/>
          <w:szCs w:val="22"/>
          <w:lang w:val="en-GB"/>
        </w:rPr>
        <w:t xml:space="preserve"> </w:t>
      </w:r>
      <w:r w:rsidR="00C34CAC">
        <w:rPr>
          <w:sz w:val="22"/>
          <w:szCs w:val="22"/>
          <w:lang w:val="en-GB"/>
        </w:rPr>
        <w:t>from</w:t>
      </w:r>
      <w:r w:rsidR="00D87074">
        <w:rPr>
          <w:sz w:val="22"/>
          <w:szCs w:val="22"/>
          <w:lang w:val="en-GB"/>
        </w:rPr>
        <w:t xml:space="preserve"> </w:t>
      </w:r>
      <w:r w:rsidR="0069178D">
        <w:fldChar w:fldCharType="begin"/>
      </w:r>
      <w:r w:rsidR="0069178D">
        <w:instrText xml:space="preserve"> REF _Ref514258243 \h  \* M</w:instrText>
      </w:r>
      <w:r w:rsidR="0069178D">
        <w:instrText xml:space="preserve">ERGEFORMAT </w:instrText>
      </w:r>
      <w:r w:rsidR="0069178D">
        <w:fldChar w:fldCharType="separate"/>
      </w:r>
      <w:r w:rsidR="00D87074" w:rsidRPr="00D87074">
        <w:rPr>
          <w:b/>
          <w:sz w:val="22"/>
          <w:szCs w:val="22"/>
        </w:rPr>
        <w:t>Figure 2</w:t>
      </w:r>
      <w:r w:rsidR="0069178D">
        <w:fldChar w:fldCharType="end"/>
      </w:r>
      <w:r w:rsidR="00D87074" w:rsidRPr="001A2ADB">
        <w:rPr>
          <w:b/>
          <w:sz w:val="22"/>
          <w:szCs w:val="22"/>
          <w:lang w:val="en-GB"/>
        </w:rPr>
        <w:t>b</w:t>
      </w:r>
      <w:r w:rsidRPr="00973F9C">
        <w:rPr>
          <w:sz w:val="22"/>
          <w:szCs w:val="22"/>
          <w:lang w:val="en-GB"/>
        </w:rPr>
        <w:t>.</w:t>
      </w:r>
    </w:p>
    <w:p w:rsidR="00B07809" w:rsidRPr="00973F9C" w:rsidRDefault="00B07809" w:rsidP="00B07809">
      <w:pPr>
        <w:jc w:val="both"/>
        <w:rPr>
          <w:sz w:val="22"/>
          <w:szCs w:val="22"/>
          <w:lang w:val="en-GB"/>
        </w:rPr>
      </w:pPr>
    </w:p>
    <w:p w:rsidR="00CF0BA1" w:rsidRPr="00973F9C" w:rsidRDefault="00CF0BA1" w:rsidP="008D68EA">
      <w:pPr>
        <w:jc w:val="both"/>
        <w:rPr>
          <w:sz w:val="22"/>
          <w:szCs w:val="22"/>
          <w:lang w:val="en-GB"/>
        </w:rPr>
      </w:pPr>
      <w:r w:rsidRPr="00973F9C">
        <w:rPr>
          <w:sz w:val="22"/>
          <w:szCs w:val="22"/>
          <w:lang w:val="en-GB"/>
        </w:rPr>
        <w:t>During last two decades, n</w:t>
      </w:r>
      <w:r w:rsidR="00AD516F" w:rsidRPr="00973F9C">
        <w:rPr>
          <w:sz w:val="22"/>
          <w:szCs w:val="22"/>
          <w:lang w:val="en-GB"/>
        </w:rPr>
        <w:t>umber of large r</w:t>
      </w:r>
      <w:r w:rsidRPr="00973F9C">
        <w:rPr>
          <w:sz w:val="22"/>
          <w:szCs w:val="22"/>
          <w:lang w:val="en-GB"/>
        </w:rPr>
        <w:t xml:space="preserve">esearch and technology programmes in Europe and USA, addressed  the significant drag reduction potential of HLFC technology. In 2011, Boeing </w:t>
      </w:r>
      <w:r w:rsidR="00AD516F" w:rsidRPr="00973F9C">
        <w:rPr>
          <w:sz w:val="22"/>
          <w:szCs w:val="22"/>
          <w:lang w:val="en-GB"/>
        </w:rPr>
        <w:t xml:space="preserve">disclosed </w:t>
      </w:r>
      <w:r w:rsidRPr="00973F9C">
        <w:rPr>
          <w:sz w:val="22"/>
          <w:szCs w:val="22"/>
          <w:lang w:val="en-GB"/>
        </w:rPr>
        <w:t xml:space="preserve">flight test pictures with a HLFC system applied on the </w:t>
      </w:r>
      <w:r w:rsidR="0063620C" w:rsidRPr="00973F9C">
        <w:rPr>
          <w:sz w:val="22"/>
          <w:szCs w:val="22"/>
          <w:lang w:val="en-GB"/>
        </w:rPr>
        <w:t xml:space="preserve">vertical stabilizer </w:t>
      </w:r>
      <w:r w:rsidRPr="00973F9C">
        <w:rPr>
          <w:sz w:val="22"/>
          <w:szCs w:val="22"/>
          <w:lang w:val="en-GB"/>
        </w:rPr>
        <w:t xml:space="preserve">of the B787-8 and </w:t>
      </w:r>
      <w:r w:rsidR="00923A8F" w:rsidRPr="00973F9C">
        <w:rPr>
          <w:sz w:val="22"/>
          <w:szCs w:val="22"/>
          <w:lang w:val="en-GB"/>
        </w:rPr>
        <w:t xml:space="preserve">announced </w:t>
      </w:r>
      <w:r w:rsidRPr="00973F9C">
        <w:rPr>
          <w:sz w:val="22"/>
          <w:szCs w:val="22"/>
          <w:lang w:val="en-GB"/>
        </w:rPr>
        <w:t>th</w:t>
      </w:r>
      <w:r w:rsidR="00923A8F" w:rsidRPr="00973F9C">
        <w:rPr>
          <w:sz w:val="22"/>
          <w:szCs w:val="22"/>
          <w:lang w:val="en-GB"/>
        </w:rPr>
        <w:t>at</w:t>
      </w:r>
      <w:r w:rsidRPr="00973F9C">
        <w:rPr>
          <w:sz w:val="22"/>
          <w:szCs w:val="22"/>
          <w:lang w:val="en-GB"/>
        </w:rPr>
        <w:t xml:space="preserve"> HLFC system as aerodynamic enhancement package for the B787. </w:t>
      </w:r>
      <w:r w:rsidR="008D68EA" w:rsidRPr="00973F9C">
        <w:rPr>
          <w:sz w:val="22"/>
          <w:szCs w:val="22"/>
          <w:lang w:val="en-GB"/>
        </w:rPr>
        <w:t xml:space="preserve">In spite of </w:t>
      </w:r>
      <w:r w:rsidRPr="00973F9C">
        <w:rPr>
          <w:sz w:val="22"/>
          <w:szCs w:val="22"/>
          <w:lang w:val="en-GB"/>
        </w:rPr>
        <w:t xml:space="preserve">this pre-serial example by Boeing and </w:t>
      </w:r>
      <w:r w:rsidR="008D68EA" w:rsidRPr="00973F9C">
        <w:rPr>
          <w:sz w:val="22"/>
          <w:szCs w:val="22"/>
          <w:lang w:val="en-GB"/>
        </w:rPr>
        <w:t xml:space="preserve">although </w:t>
      </w:r>
      <w:r w:rsidRPr="00973F9C">
        <w:rPr>
          <w:sz w:val="22"/>
          <w:szCs w:val="22"/>
          <w:lang w:val="en-GB"/>
        </w:rPr>
        <w:t xml:space="preserve">the </w:t>
      </w:r>
      <w:r w:rsidR="008D68EA" w:rsidRPr="00973F9C">
        <w:rPr>
          <w:sz w:val="22"/>
          <w:szCs w:val="22"/>
          <w:lang w:val="en-GB"/>
        </w:rPr>
        <w:t xml:space="preserve">technical principles </w:t>
      </w:r>
      <w:r w:rsidRPr="00973F9C">
        <w:rPr>
          <w:sz w:val="22"/>
          <w:szCs w:val="22"/>
          <w:lang w:val="en-GB"/>
        </w:rPr>
        <w:t xml:space="preserve">and the </w:t>
      </w:r>
      <w:r w:rsidR="008D68EA" w:rsidRPr="00973F9C">
        <w:rPr>
          <w:sz w:val="22"/>
          <w:szCs w:val="22"/>
          <w:lang w:val="en-GB"/>
        </w:rPr>
        <w:t xml:space="preserve">physics </w:t>
      </w:r>
      <w:r w:rsidRPr="00973F9C">
        <w:rPr>
          <w:sz w:val="22"/>
          <w:szCs w:val="22"/>
          <w:lang w:val="en-GB"/>
        </w:rPr>
        <w:t>are well</w:t>
      </w:r>
      <w:r w:rsidR="008D68EA" w:rsidRPr="00973F9C">
        <w:rPr>
          <w:sz w:val="22"/>
          <w:szCs w:val="22"/>
          <w:lang w:val="en-GB"/>
        </w:rPr>
        <w:t xml:space="preserve"> known</w:t>
      </w:r>
      <w:r w:rsidRPr="00973F9C">
        <w:rPr>
          <w:sz w:val="22"/>
          <w:szCs w:val="22"/>
          <w:lang w:val="en-GB"/>
        </w:rPr>
        <w:t xml:space="preserve">, </w:t>
      </w:r>
      <w:r w:rsidR="008D68EA" w:rsidRPr="00973F9C">
        <w:rPr>
          <w:sz w:val="22"/>
          <w:szCs w:val="22"/>
          <w:lang w:val="en-GB"/>
        </w:rPr>
        <w:t xml:space="preserve">there is </w:t>
      </w:r>
      <w:r w:rsidRPr="00973F9C">
        <w:rPr>
          <w:sz w:val="22"/>
          <w:szCs w:val="22"/>
          <w:lang w:val="en-GB"/>
        </w:rPr>
        <w:t xml:space="preserve">no “industrial” technology could be developed so far to </w:t>
      </w:r>
      <w:r w:rsidR="008D68EA" w:rsidRPr="00973F9C">
        <w:rPr>
          <w:sz w:val="22"/>
          <w:szCs w:val="22"/>
          <w:lang w:val="en-GB"/>
        </w:rPr>
        <w:t>demonstrate</w:t>
      </w:r>
      <w:r w:rsidRPr="00973F9C">
        <w:rPr>
          <w:sz w:val="22"/>
          <w:szCs w:val="22"/>
          <w:lang w:val="en-GB"/>
        </w:rPr>
        <w:t xml:space="preserve"> the aerodynamic potential, while </w:t>
      </w:r>
      <w:r w:rsidR="008D68EA" w:rsidRPr="00973F9C">
        <w:rPr>
          <w:sz w:val="22"/>
          <w:szCs w:val="22"/>
          <w:lang w:val="en-GB"/>
        </w:rPr>
        <w:t xml:space="preserve">maintaining </w:t>
      </w:r>
      <w:r w:rsidRPr="00973F9C">
        <w:rPr>
          <w:sz w:val="22"/>
          <w:szCs w:val="22"/>
          <w:lang w:val="en-GB"/>
        </w:rPr>
        <w:t xml:space="preserve">the </w:t>
      </w:r>
      <w:r w:rsidR="008D68EA" w:rsidRPr="00973F9C">
        <w:rPr>
          <w:sz w:val="22"/>
          <w:szCs w:val="22"/>
          <w:lang w:val="en-GB"/>
        </w:rPr>
        <w:t xml:space="preserve">weight </w:t>
      </w:r>
      <w:r w:rsidRPr="00973F9C">
        <w:rPr>
          <w:sz w:val="22"/>
          <w:szCs w:val="22"/>
          <w:lang w:val="en-GB"/>
        </w:rPr>
        <w:t xml:space="preserve">and </w:t>
      </w:r>
      <w:r w:rsidR="008D68EA" w:rsidRPr="00973F9C">
        <w:rPr>
          <w:sz w:val="22"/>
          <w:szCs w:val="22"/>
          <w:lang w:val="en-GB"/>
        </w:rPr>
        <w:t xml:space="preserve">complexity </w:t>
      </w:r>
      <w:r w:rsidRPr="00973F9C">
        <w:rPr>
          <w:sz w:val="22"/>
          <w:szCs w:val="22"/>
          <w:lang w:val="en-GB"/>
        </w:rPr>
        <w:t>of the required systems low.</w:t>
      </w:r>
    </w:p>
    <w:p w:rsidR="00CF0BA1" w:rsidRPr="00521CB7" w:rsidRDefault="00CF0BA1" w:rsidP="00B07809">
      <w:pPr>
        <w:jc w:val="both"/>
        <w:rPr>
          <w:sz w:val="22"/>
          <w:szCs w:val="22"/>
          <w:highlight w:val="yellow"/>
          <w:lang w:val="en-GB"/>
        </w:rPr>
      </w:pPr>
    </w:p>
    <w:p w:rsidR="00521CB7" w:rsidRPr="00521CB7" w:rsidRDefault="00521CB7" w:rsidP="00521CB7">
      <w:pPr>
        <w:jc w:val="both"/>
        <w:rPr>
          <w:b/>
          <w:sz w:val="22"/>
          <w:szCs w:val="22"/>
          <w:lang w:val="en-GB"/>
        </w:rPr>
      </w:pPr>
      <w:r w:rsidRPr="00521CB7">
        <w:rPr>
          <w:b/>
          <w:sz w:val="22"/>
          <w:szCs w:val="22"/>
          <w:lang w:val="en-GB"/>
        </w:rPr>
        <w:t xml:space="preserve">2. Challenges </w:t>
      </w:r>
    </w:p>
    <w:p w:rsidR="00521CB7" w:rsidRDefault="007436F2" w:rsidP="00B07809">
      <w:pPr>
        <w:jc w:val="both"/>
        <w:rPr>
          <w:sz w:val="22"/>
          <w:szCs w:val="22"/>
          <w:lang w:val="en-GB"/>
        </w:rPr>
      </w:pPr>
      <w:r w:rsidRPr="0096700B">
        <w:rPr>
          <w:sz w:val="22"/>
          <w:szCs w:val="22"/>
          <w:lang w:val="en-GB"/>
        </w:rPr>
        <w:t>According to current projections by Airbus and Boeing, air traffic worldwide will increase by 5% annually over the next twenty years. This represents a doubling of air traffic every fifteen years. Therefore it will become mandatory to palpably reduce the specific fuel consumption of the aircrafts for environmental and economic reasons. As fuel consumption during cruise is mainly determined by viscous drag its reduction offers the greatest potential for fuel savings. The concept of HLFC on the wings and tails consists of a combination of surface suction, applied in the upper front part, and of a designed extended region of favourable pressure gradient, attained by profile shaping. This technology has shown its capability in significantly delaying laminar-turbulent transition. Laminar flow could be maintained up to 50% chord at a flight Mach number Ma=0.82. All recent studies used panels perforated by laser-drilled micro holes to suck air off the boundary-layer. The holes are typically 50-100 microns in diameter, the holes spacing lied between 500-800 microns leading to a porosity of the panel of 0.5-1%.</w:t>
      </w:r>
      <w:r w:rsidR="00B141CE">
        <w:rPr>
          <w:sz w:val="22"/>
          <w:szCs w:val="22"/>
          <w:lang w:val="en-GB"/>
        </w:rPr>
        <w:t xml:space="preserve"> </w:t>
      </w:r>
      <w:r w:rsidR="00521CB7" w:rsidRPr="00521CB7">
        <w:rPr>
          <w:sz w:val="22"/>
          <w:szCs w:val="22"/>
          <w:lang w:val="en-GB"/>
        </w:rPr>
        <w:t>B</w:t>
      </w:r>
      <w:r w:rsidR="00B07809" w:rsidRPr="00521CB7">
        <w:rPr>
          <w:sz w:val="22"/>
          <w:szCs w:val="22"/>
          <w:lang w:val="en-GB"/>
        </w:rPr>
        <w:t xml:space="preserve">oundary layer is directly related to the speed of surface and the distance along the surface; first, laminar and then changing </w:t>
      </w:r>
      <w:r w:rsidR="000E6B5B">
        <w:rPr>
          <w:sz w:val="22"/>
          <w:szCs w:val="22"/>
          <w:lang w:val="en-GB"/>
        </w:rPr>
        <w:t>to</w:t>
      </w:r>
      <w:r w:rsidR="00B07809" w:rsidRPr="00521CB7">
        <w:rPr>
          <w:sz w:val="22"/>
          <w:szCs w:val="22"/>
          <w:lang w:val="en-GB"/>
        </w:rPr>
        <w:t xml:space="preserve"> turbulent </w:t>
      </w:r>
      <w:r w:rsidR="00C33ACB">
        <w:rPr>
          <w:sz w:val="22"/>
          <w:szCs w:val="22"/>
          <w:lang w:val="en-GB"/>
        </w:rPr>
        <w:t>as</w:t>
      </w:r>
      <w:r w:rsidR="00B07809" w:rsidRPr="00521CB7">
        <w:rPr>
          <w:sz w:val="22"/>
          <w:szCs w:val="22"/>
          <w:lang w:val="en-GB"/>
        </w:rPr>
        <w:t xml:space="preserve"> speed or distance increases. Laminar flow is difficult to attain and retain under most condit</w:t>
      </w:r>
      <w:r w:rsidR="00C33ACB">
        <w:rPr>
          <w:sz w:val="22"/>
          <w:szCs w:val="22"/>
          <w:lang w:val="en-GB"/>
        </w:rPr>
        <w:t>ions of practical interest, e.g.</w:t>
      </w:r>
      <w:r w:rsidR="00B07809" w:rsidRPr="00521CB7">
        <w:rPr>
          <w:sz w:val="22"/>
          <w:szCs w:val="22"/>
          <w:lang w:val="en-GB"/>
        </w:rPr>
        <w:t xml:space="preserve">, on </w:t>
      </w:r>
      <w:r w:rsidR="00F85B5C">
        <w:rPr>
          <w:sz w:val="22"/>
          <w:szCs w:val="22"/>
          <w:lang w:val="en-GB"/>
        </w:rPr>
        <w:t xml:space="preserve">the </w:t>
      </w:r>
      <w:r w:rsidR="00B07809" w:rsidRPr="00521CB7">
        <w:rPr>
          <w:sz w:val="22"/>
          <w:szCs w:val="22"/>
          <w:lang w:val="en-GB"/>
        </w:rPr>
        <w:t>surface</w:t>
      </w:r>
      <w:r w:rsidR="00C33ACB">
        <w:rPr>
          <w:sz w:val="22"/>
          <w:szCs w:val="22"/>
          <w:lang w:val="en-GB"/>
        </w:rPr>
        <w:t>s</w:t>
      </w:r>
      <w:r w:rsidR="00B07809" w:rsidRPr="00521CB7">
        <w:rPr>
          <w:sz w:val="22"/>
          <w:szCs w:val="22"/>
          <w:lang w:val="en-GB"/>
        </w:rPr>
        <w:t xml:space="preserve"> of large transport airplanes. </w:t>
      </w:r>
    </w:p>
    <w:p w:rsidR="00BB5D24" w:rsidRDefault="00BB5D24" w:rsidP="00B07809">
      <w:pPr>
        <w:jc w:val="both"/>
        <w:rPr>
          <w:sz w:val="22"/>
          <w:szCs w:val="22"/>
          <w:lang w:val="en-GB"/>
        </w:rPr>
      </w:pPr>
    </w:p>
    <w:p w:rsidR="00B07809" w:rsidRDefault="00B07809" w:rsidP="00973F9C">
      <w:pPr>
        <w:jc w:val="both"/>
        <w:rPr>
          <w:sz w:val="22"/>
          <w:szCs w:val="22"/>
          <w:lang w:val="en-GB"/>
        </w:rPr>
      </w:pPr>
      <w:r w:rsidRPr="00521CB7">
        <w:rPr>
          <w:sz w:val="22"/>
          <w:szCs w:val="22"/>
          <w:lang w:val="en-GB"/>
        </w:rPr>
        <w:t>Two basic techniques are available to delay transition from laminar to turbulent flow-passive and active. Laminar flow can be obtained passively over the forward part of airplane lifting surfaces (</w:t>
      </w:r>
      <w:r w:rsidR="00A63574">
        <w:rPr>
          <w:sz w:val="22"/>
          <w:szCs w:val="22"/>
          <w:lang w:val="en-GB"/>
        </w:rPr>
        <w:t xml:space="preserve">wings </w:t>
      </w:r>
      <w:r w:rsidRPr="00521CB7">
        <w:rPr>
          <w:sz w:val="22"/>
          <w:szCs w:val="22"/>
          <w:lang w:val="en-GB"/>
        </w:rPr>
        <w:t xml:space="preserve">and tails) that have leading-edge sweep angles of less than about 10 degrees by designing the surface cross-sectional contour so that the local pressure initially decreases over the surface in the direction from leading edge towards the trailing edge. The laminar flow obtained in this passive manner is called natural flow (NLF). In the rearward region of well designed wings, where the pressure must increase with the distance towards the trailing edge (an adverse pressure gradient), active laminar-flow control must be used. Even in a favourable pressure gradient, active laminar-flow control is required to attain laminar flow to large distances from the leading edge. </w:t>
      </w:r>
    </w:p>
    <w:p w:rsidR="00DD3770" w:rsidRPr="00521CB7" w:rsidRDefault="00DD3770" w:rsidP="00973F9C">
      <w:pPr>
        <w:jc w:val="both"/>
        <w:rPr>
          <w:sz w:val="22"/>
          <w:szCs w:val="22"/>
          <w:lang w:val="en-GB"/>
        </w:rPr>
      </w:pPr>
    </w:p>
    <w:p w:rsidR="00830ECA" w:rsidRDefault="00B07809" w:rsidP="00743CA6">
      <w:pPr>
        <w:jc w:val="both"/>
        <w:rPr>
          <w:color w:val="FF0000"/>
          <w:sz w:val="22"/>
          <w:szCs w:val="22"/>
          <w:lang w:val="en-GB"/>
        </w:rPr>
      </w:pPr>
      <w:r w:rsidRPr="0096700B">
        <w:rPr>
          <w:sz w:val="22"/>
          <w:szCs w:val="22"/>
          <w:lang w:val="en-GB"/>
        </w:rPr>
        <w:t>Wind tunnel and flight tests have clearly demonstrated the potential of hybrid laminar flow control (HLFC) to reduce the friction drag constituting more than half of the total drag of a modern transport aircraft. A drag reduction of 15% can be achieved for the entire aircraft if HLFC is applied to</w:t>
      </w:r>
      <w:r w:rsidR="00A63574" w:rsidRPr="0096700B">
        <w:rPr>
          <w:sz w:val="22"/>
          <w:szCs w:val="22"/>
          <w:lang w:val="en-GB"/>
        </w:rPr>
        <w:t xml:space="preserve"> </w:t>
      </w:r>
      <w:r w:rsidRPr="0096700B">
        <w:rPr>
          <w:sz w:val="22"/>
          <w:szCs w:val="22"/>
          <w:lang w:val="en-GB"/>
        </w:rPr>
        <w:t xml:space="preserve">wings, tail </w:t>
      </w:r>
      <w:r w:rsidR="00973F9C" w:rsidRPr="0096700B">
        <w:rPr>
          <w:sz w:val="22"/>
          <w:szCs w:val="22"/>
          <w:lang w:val="en-GB"/>
        </w:rPr>
        <w:t>stablizers</w:t>
      </w:r>
      <w:r w:rsidRPr="0096700B">
        <w:rPr>
          <w:sz w:val="22"/>
          <w:szCs w:val="22"/>
          <w:lang w:val="en-GB"/>
        </w:rPr>
        <w:t xml:space="preserve"> and nacelles. However, these tests also </w:t>
      </w:r>
      <w:r w:rsidR="00973F9C" w:rsidRPr="0096700B">
        <w:rPr>
          <w:sz w:val="22"/>
          <w:szCs w:val="22"/>
          <w:lang w:val="en-GB"/>
        </w:rPr>
        <w:t xml:space="preserve">displayed </w:t>
      </w:r>
      <w:r w:rsidRPr="0096700B">
        <w:rPr>
          <w:sz w:val="22"/>
          <w:szCs w:val="22"/>
          <w:lang w:val="en-GB"/>
        </w:rPr>
        <w:t>that much of HLF</w:t>
      </w:r>
      <w:r w:rsidR="00A63574" w:rsidRPr="0096700B">
        <w:rPr>
          <w:sz w:val="22"/>
          <w:szCs w:val="22"/>
          <w:lang w:val="en-GB"/>
        </w:rPr>
        <w:t>C</w:t>
      </w:r>
      <w:r w:rsidRPr="0096700B">
        <w:rPr>
          <w:sz w:val="22"/>
          <w:szCs w:val="22"/>
          <w:lang w:val="en-GB"/>
        </w:rPr>
        <w:t xml:space="preserve"> technology's advantage might be </w:t>
      </w:r>
      <w:r w:rsidR="00F10001" w:rsidRPr="0096700B">
        <w:rPr>
          <w:sz w:val="22"/>
          <w:szCs w:val="22"/>
          <w:lang w:val="en-GB"/>
        </w:rPr>
        <w:t xml:space="preserve">reduced </w:t>
      </w:r>
      <w:r w:rsidRPr="0096700B">
        <w:rPr>
          <w:sz w:val="22"/>
          <w:szCs w:val="22"/>
          <w:lang w:val="en-GB"/>
        </w:rPr>
        <w:t xml:space="preserve">by the weight of additional </w:t>
      </w:r>
      <w:r w:rsidR="00F10001" w:rsidRPr="0096700B">
        <w:rPr>
          <w:sz w:val="22"/>
          <w:szCs w:val="22"/>
          <w:lang w:val="en-GB"/>
        </w:rPr>
        <w:t xml:space="preserve">systems </w:t>
      </w:r>
      <w:r w:rsidRPr="0096700B">
        <w:rPr>
          <w:sz w:val="22"/>
          <w:szCs w:val="22"/>
          <w:lang w:val="en-GB"/>
        </w:rPr>
        <w:t>and</w:t>
      </w:r>
      <w:r w:rsidR="00F10001" w:rsidRPr="0096700B">
        <w:rPr>
          <w:sz w:val="22"/>
          <w:szCs w:val="22"/>
          <w:lang w:val="en-GB"/>
        </w:rPr>
        <w:t xml:space="preserve"> structures</w:t>
      </w:r>
      <w:r w:rsidRPr="0096700B">
        <w:rPr>
          <w:sz w:val="22"/>
          <w:szCs w:val="22"/>
          <w:lang w:val="en-GB"/>
        </w:rPr>
        <w:t xml:space="preserve">. Consequently, the next step towards the application of hybrid laminar flow control is to </w:t>
      </w:r>
      <w:r w:rsidR="00F10001" w:rsidRPr="0096700B">
        <w:rPr>
          <w:sz w:val="22"/>
          <w:szCs w:val="22"/>
          <w:lang w:val="en-GB"/>
        </w:rPr>
        <w:t xml:space="preserve">diminish </w:t>
      </w:r>
      <w:r w:rsidRPr="0096700B">
        <w:rPr>
          <w:sz w:val="22"/>
          <w:szCs w:val="22"/>
          <w:lang w:val="en-GB"/>
        </w:rPr>
        <w:t xml:space="preserve">the complexity of suction </w:t>
      </w:r>
      <w:r w:rsidRPr="00830ECA">
        <w:rPr>
          <w:sz w:val="22"/>
          <w:szCs w:val="22"/>
          <w:lang w:val="en-GB"/>
        </w:rPr>
        <w:t xml:space="preserve">systems. </w:t>
      </w:r>
      <w:r w:rsidR="001926F0" w:rsidRPr="00830ECA">
        <w:rPr>
          <w:sz w:val="22"/>
          <w:szCs w:val="22"/>
          <w:lang w:val="en-GB"/>
        </w:rPr>
        <w:t>Also, the manufacturing, operational and maintenance cost needs to be brought down within acceptable standards.</w:t>
      </w:r>
      <w:r w:rsidR="001926F0">
        <w:rPr>
          <w:color w:val="FF0000"/>
          <w:sz w:val="22"/>
          <w:szCs w:val="22"/>
          <w:lang w:val="en-GB"/>
        </w:rPr>
        <w:t xml:space="preserve"> </w:t>
      </w:r>
    </w:p>
    <w:p w:rsidR="00830ECA" w:rsidRDefault="00830ECA" w:rsidP="00743CA6">
      <w:pPr>
        <w:jc w:val="both"/>
        <w:rPr>
          <w:color w:val="FF0000"/>
          <w:sz w:val="22"/>
          <w:szCs w:val="22"/>
          <w:lang w:val="en-GB"/>
        </w:rPr>
      </w:pPr>
    </w:p>
    <w:p w:rsidR="00D70856" w:rsidRDefault="00686F7F" w:rsidP="00F968B6">
      <w:pPr>
        <w:jc w:val="both"/>
        <w:rPr>
          <w:sz w:val="22"/>
          <w:szCs w:val="22"/>
          <w:lang w:val="en-GB"/>
        </w:rPr>
      </w:pPr>
      <w:r w:rsidRPr="00C62985">
        <w:rPr>
          <w:sz w:val="22"/>
          <w:szCs w:val="22"/>
          <w:lang w:val="en-GB"/>
        </w:rPr>
        <w:t xml:space="preserve">The major challenges in the overall implementation of HLFC integrated wing thechnology can be </w:t>
      </w:r>
      <w:r w:rsidR="005D582D">
        <w:rPr>
          <w:sz w:val="22"/>
          <w:szCs w:val="22"/>
          <w:lang w:val="en-GB"/>
        </w:rPr>
        <w:t xml:space="preserve">broadly </w:t>
      </w:r>
      <w:r w:rsidRPr="00C62985">
        <w:rPr>
          <w:sz w:val="22"/>
          <w:szCs w:val="22"/>
          <w:lang w:val="en-GB"/>
        </w:rPr>
        <w:t>classified under the following major headings</w:t>
      </w:r>
      <w:r w:rsidR="00F45627">
        <w:rPr>
          <w:sz w:val="22"/>
          <w:szCs w:val="22"/>
          <w:lang w:val="en-GB"/>
        </w:rPr>
        <w:t>,</w:t>
      </w:r>
      <w:r w:rsidRPr="00C62985">
        <w:rPr>
          <w:sz w:val="22"/>
          <w:szCs w:val="22"/>
          <w:lang w:val="en-GB"/>
        </w:rPr>
        <w:t xml:space="preserve"> as </w:t>
      </w:r>
      <w:r w:rsidR="00F45627">
        <w:rPr>
          <w:sz w:val="22"/>
          <w:szCs w:val="22"/>
          <w:lang w:val="en-GB"/>
        </w:rPr>
        <w:t>illustrated</w:t>
      </w:r>
      <w:r w:rsidRPr="00C62985">
        <w:rPr>
          <w:sz w:val="22"/>
          <w:szCs w:val="22"/>
          <w:lang w:val="en-GB"/>
        </w:rPr>
        <w:t xml:space="preserve"> in</w:t>
      </w:r>
      <w:r w:rsidR="00E36C73">
        <w:t xml:space="preserve"> </w:t>
      </w:r>
      <w:r w:rsidR="00E36C73">
        <w:fldChar w:fldCharType="begin"/>
      </w:r>
      <w:r w:rsidR="00E36C73">
        <w:instrText xml:space="preserve"> REF _Ref513732268 \h </w:instrText>
      </w:r>
      <w:r w:rsidR="00E36C73">
        <w:fldChar w:fldCharType="separate"/>
      </w:r>
      <w:r w:rsidR="00E36C73" w:rsidRPr="009917B7">
        <w:rPr>
          <w:b/>
          <w:sz w:val="22"/>
          <w:lang w:val="en-GB"/>
        </w:rPr>
        <w:t xml:space="preserve">Figure </w:t>
      </w:r>
      <w:r w:rsidR="00E36C73">
        <w:rPr>
          <w:b/>
          <w:noProof/>
          <w:sz w:val="22"/>
          <w:lang w:val="en-GB"/>
        </w:rPr>
        <w:t>3</w:t>
      </w:r>
      <w:r w:rsidR="00E36C73">
        <w:fldChar w:fldCharType="end"/>
      </w:r>
      <w:r w:rsidRPr="00C62985">
        <w:rPr>
          <w:sz w:val="22"/>
          <w:szCs w:val="22"/>
          <w:lang w:val="en-GB"/>
        </w:rPr>
        <w:t>.</w:t>
      </w:r>
      <w:r w:rsidR="00E36C73">
        <w:rPr>
          <w:sz w:val="22"/>
          <w:szCs w:val="22"/>
          <w:lang w:val="en-GB"/>
        </w:rPr>
        <w:t xml:space="preserve"> For HLFC integrated aircraft wings and tails comprising Ti-Carbon laminates, these challenges become increasingly complex due to the </w:t>
      </w:r>
      <w:r w:rsidR="00E36C73" w:rsidRPr="0017687E">
        <w:rPr>
          <w:sz w:val="22"/>
          <w:szCs w:val="22"/>
          <w:lang w:val="en-GB"/>
        </w:rPr>
        <w:t>criticality</w:t>
      </w:r>
      <w:r w:rsidR="00E36C73">
        <w:rPr>
          <w:sz w:val="22"/>
          <w:szCs w:val="22"/>
          <w:lang w:val="en-GB"/>
        </w:rPr>
        <w:t xml:space="preserve"> of these joints.</w:t>
      </w:r>
    </w:p>
    <w:p w:rsidR="0016485E" w:rsidRDefault="0016485E" w:rsidP="00F968B6">
      <w:pPr>
        <w:jc w:val="both"/>
        <w:rPr>
          <w:sz w:val="22"/>
          <w:szCs w:val="22"/>
          <w:lang w:val="en-GB"/>
        </w:rPr>
      </w:pPr>
    </w:p>
    <w:p w:rsidR="005C1A47" w:rsidRDefault="005C1A47" w:rsidP="00E36C73">
      <w:pPr>
        <w:jc w:val="center"/>
        <w:rPr>
          <w:sz w:val="22"/>
          <w:szCs w:val="22"/>
          <w:lang w:val="en-GB"/>
        </w:rPr>
      </w:pPr>
      <w:r>
        <w:rPr>
          <w:noProof/>
          <w:sz w:val="22"/>
          <w:szCs w:val="22"/>
          <w:lang w:val="en-GB" w:eastAsia="en-GB"/>
        </w:rPr>
        <w:drawing>
          <wp:inline distT="0" distB="0" distL="0" distR="0">
            <wp:extent cx="5221780" cy="1054011"/>
            <wp:effectExtent l="19050" t="0" r="0" b="0"/>
            <wp:docPr id="7" name="Picture 6" descr="flowchar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1.png"/>
                    <pic:cNvPicPr/>
                  </pic:nvPicPr>
                  <pic:blipFill>
                    <a:blip r:embed="rId15" cstate="print"/>
                    <a:srcRect l="4622" t="30700" r="2921" b="36117"/>
                    <a:stretch>
                      <a:fillRect/>
                    </a:stretch>
                  </pic:blipFill>
                  <pic:spPr>
                    <a:xfrm>
                      <a:off x="0" y="0"/>
                      <a:ext cx="5224973" cy="1054655"/>
                    </a:xfrm>
                    <a:prstGeom prst="rect">
                      <a:avLst/>
                    </a:prstGeom>
                  </pic:spPr>
                </pic:pic>
              </a:graphicData>
            </a:graphic>
          </wp:inline>
        </w:drawing>
      </w:r>
    </w:p>
    <w:p w:rsidR="004878F8" w:rsidRPr="00E36C73" w:rsidRDefault="00686F7F" w:rsidP="00E36C73">
      <w:pPr>
        <w:jc w:val="center"/>
        <w:rPr>
          <w:sz w:val="22"/>
          <w:lang w:val="en-GB"/>
        </w:rPr>
      </w:pPr>
      <w:bookmarkStart w:id="4" w:name="_Ref513732268"/>
      <w:r w:rsidRPr="009917B7">
        <w:rPr>
          <w:b/>
          <w:sz w:val="22"/>
          <w:lang w:val="en-GB"/>
        </w:rPr>
        <w:t xml:space="preserve">Figure </w:t>
      </w:r>
      <w:r w:rsidR="004878F8" w:rsidRPr="009917B7">
        <w:rPr>
          <w:b/>
          <w:sz w:val="22"/>
          <w:lang w:val="en-GB"/>
        </w:rPr>
        <w:fldChar w:fldCharType="begin"/>
      </w:r>
      <w:r w:rsidRPr="009917B7">
        <w:rPr>
          <w:b/>
          <w:sz w:val="22"/>
          <w:lang w:val="en-GB"/>
        </w:rPr>
        <w:instrText xml:space="preserve"> SEQ Figure \* ARABIC </w:instrText>
      </w:r>
      <w:r w:rsidR="004878F8" w:rsidRPr="009917B7">
        <w:rPr>
          <w:b/>
          <w:sz w:val="22"/>
          <w:lang w:val="en-GB"/>
        </w:rPr>
        <w:fldChar w:fldCharType="separate"/>
      </w:r>
      <w:r w:rsidR="000677BD">
        <w:rPr>
          <w:b/>
          <w:noProof/>
          <w:sz w:val="22"/>
          <w:lang w:val="en-GB"/>
        </w:rPr>
        <w:t>3</w:t>
      </w:r>
      <w:r w:rsidR="004878F8" w:rsidRPr="009917B7">
        <w:rPr>
          <w:b/>
          <w:sz w:val="22"/>
          <w:lang w:val="en-GB"/>
        </w:rPr>
        <w:fldChar w:fldCharType="end"/>
      </w:r>
      <w:bookmarkEnd w:id="4"/>
      <w:r w:rsidR="005C23D3" w:rsidRPr="009917B7">
        <w:rPr>
          <w:sz w:val="22"/>
          <w:lang w:val="en-GB"/>
        </w:rPr>
        <w:t>.</w:t>
      </w:r>
      <w:r w:rsidR="006613B8" w:rsidRPr="009917B7">
        <w:rPr>
          <w:sz w:val="22"/>
          <w:lang w:val="en-GB"/>
        </w:rPr>
        <w:t xml:space="preserve"> </w:t>
      </w:r>
      <w:r w:rsidR="00E03FC5" w:rsidRPr="009917B7">
        <w:rPr>
          <w:sz w:val="22"/>
          <w:lang w:val="en-GB"/>
        </w:rPr>
        <w:t>Class</w:t>
      </w:r>
      <w:r w:rsidR="003039BF" w:rsidRPr="009917B7">
        <w:rPr>
          <w:sz w:val="22"/>
          <w:lang w:val="en-GB"/>
        </w:rPr>
        <w:t>ification of challe</w:t>
      </w:r>
      <w:r w:rsidR="00C92E42" w:rsidRPr="009917B7">
        <w:rPr>
          <w:sz w:val="22"/>
          <w:lang w:val="en-GB"/>
        </w:rPr>
        <w:t xml:space="preserve">nges faced </w:t>
      </w:r>
      <w:r w:rsidR="009917B7" w:rsidRPr="009917B7">
        <w:rPr>
          <w:sz w:val="22"/>
          <w:lang w:val="en-GB"/>
        </w:rPr>
        <w:t>for</w:t>
      </w:r>
      <w:r w:rsidR="00E03FC5" w:rsidRPr="009917B7">
        <w:rPr>
          <w:sz w:val="22"/>
          <w:lang w:val="en-GB"/>
        </w:rPr>
        <w:t xml:space="preserve"> HLFC </w:t>
      </w:r>
      <w:r w:rsidR="009917B7" w:rsidRPr="009917B7">
        <w:rPr>
          <w:sz w:val="22"/>
          <w:lang w:val="en-GB"/>
        </w:rPr>
        <w:t>integrated</w:t>
      </w:r>
      <w:r w:rsidR="00E03FC5" w:rsidRPr="009917B7">
        <w:rPr>
          <w:sz w:val="22"/>
          <w:lang w:val="en-GB"/>
        </w:rPr>
        <w:t xml:space="preserve"> aircraft wing</w:t>
      </w:r>
      <w:r w:rsidR="002F35F3" w:rsidRPr="009917B7">
        <w:rPr>
          <w:sz w:val="22"/>
          <w:lang w:val="en-GB"/>
        </w:rPr>
        <w:t>s</w:t>
      </w:r>
      <w:r w:rsidR="00E56914" w:rsidRPr="009917B7">
        <w:rPr>
          <w:sz w:val="22"/>
          <w:lang w:val="en-GB"/>
        </w:rPr>
        <w:t xml:space="preserve"> and tail</w:t>
      </w:r>
      <w:r w:rsidR="002F35F3" w:rsidRPr="009917B7">
        <w:rPr>
          <w:sz w:val="22"/>
          <w:lang w:val="en-GB"/>
        </w:rPr>
        <w:t>s</w:t>
      </w:r>
    </w:p>
    <w:p w:rsidR="006D524E" w:rsidRPr="0017687E" w:rsidRDefault="006D524E" w:rsidP="00686F7F">
      <w:pPr>
        <w:jc w:val="center"/>
        <w:rPr>
          <w:color w:val="FF0000"/>
          <w:sz w:val="22"/>
          <w:szCs w:val="22"/>
        </w:rPr>
      </w:pPr>
    </w:p>
    <w:p w:rsidR="002E35CC" w:rsidRPr="007B6DF8" w:rsidRDefault="00F171C7" w:rsidP="002E35CC">
      <w:pPr>
        <w:numPr>
          <w:ilvl w:val="0"/>
          <w:numId w:val="8"/>
        </w:numPr>
        <w:jc w:val="both"/>
        <w:rPr>
          <w:sz w:val="22"/>
          <w:szCs w:val="22"/>
          <w:lang w:val="en-GB"/>
        </w:rPr>
      </w:pPr>
      <w:r w:rsidRPr="007B6DF8">
        <w:rPr>
          <w:b/>
          <w:sz w:val="22"/>
          <w:szCs w:val="22"/>
          <w:lang w:val="en-GB"/>
        </w:rPr>
        <w:t xml:space="preserve">Challenges in </w:t>
      </w:r>
      <w:r w:rsidR="00BE452B" w:rsidRPr="007B6DF8">
        <w:rPr>
          <w:b/>
          <w:sz w:val="22"/>
          <w:szCs w:val="22"/>
          <w:lang w:val="en-GB"/>
        </w:rPr>
        <w:t>a</w:t>
      </w:r>
      <w:r w:rsidR="002E35CC" w:rsidRPr="007B6DF8">
        <w:rPr>
          <w:b/>
          <w:sz w:val="22"/>
          <w:szCs w:val="22"/>
          <w:lang w:val="en-GB"/>
        </w:rPr>
        <w:t>erodynamic</w:t>
      </w:r>
      <w:r w:rsidR="00FD2782">
        <w:rPr>
          <w:b/>
          <w:sz w:val="22"/>
          <w:szCs w:val="22"/>
          <w:lang w:val="en-GB"/>
        </w:rPr>
        <w:t>s</w:t>
      </w:r>
    </w:p>
    <w:p w:rsidR="00F514AB" w:rsidRDefault="001F6A10" w:rsidP="00743CA6">
      <w:pPr>
        <w:jc w:val="both"/>
        <w:rPr>
          <w:sz w:val="22"/>
          <w:szCs w:val="22"/>
          <w:lang w:val="en-GB"/>
        </w:rPr>
      </w:pPr>
      <w:r>
        <w:rPr>
          <w:sz w:val="22"/>
          <w:szCs w:val="22"/>
          <w:lang w:val="en-GB"/>
        </w:rPr>
        <w:t xml:space="preserve">Assessment of aerodynamic efficiency and potential enhancement is an important step which should be performed before integrating any new technology or system on the aircraft structure. </w:t>
      </w:r>
      <w:r w:rsidR="00476453">
        <w:rPr>
          <w:sz w:val="22"/>
          <w:szCs w:val="22"/>
          <w:lang w:val="en-GB"/>
        </w:rPr>
        <w:t xml:space="preserve">With the application of HLFC, a major challenge </w:t>
      </w:r>
      <w:r w:rsidR="00476453" w:rsidRPr="002E35CC">
        <w:rPr>
          <w:sz w:val="22"/>
          <w:szCs w:val="22"/>
          <w:lang w:val="en-GB"/>
        </w:rPr>
        <w:t>which entail</w:t>
      </w:r>
      <w:r w:rsidR="00476453">
        <w:rPr>
          <w:sz w:val="22"/>
          <w:szCs w:val="22"/>
          <w:lang w:val="en-GB"/>
        </w:rPr>
        <w:t xml:space="preserve">s </w:t>
      </w:r>
      <w:r w:rsidR="00A5063E" w:rsidRPr="002E35CC">
        <w:rPr>
          <w:sz w:val="22"/>
          <w:szCs w:val="22"/>
          <w:lang w:val="en-GB"/>
        </w:rPr>
        <w:t xml:space="preserve">is the difficulty in testing the aerodynamic efficiency of active and passive HLFC through Wind-Tunnel Tests (WTT) of the model under transonic flow conditions. </w:t>
      </w:r>
      <w:r w:rsidR="007A1C0F" w:rsidRPr="002E35CC">
        <w:rPr>
          <w:sz w:val="22"/>
          <w:szCs w:val="22"/>
          <w:lang w:val="en-GB"/>
        </w:rPr>
        <w:t>In addition, manufacturing of model wings and tails clamped with active and passive suction systems to perform HLFC is a cumbersome task.</w:t>
      </w:r>
      <w:r w:rsidR="00F514AB">
        <w:rPr>
          <w:sz w:val="22"/>
          <w:szCs w:val="22"/>
          <w:lang w:val="en-GB"/>
        </w:rPr>
        <w:t xml:space="preserve"> </w:t>
      </w:r>
      <w:r w:rsidR="00F514AB" w:rsidRPr="002E35CC">
        <w:rPr>
          <w:sz w:val="22"/>
          <w:szCs w:val="22"/>
          <w:lang w:val="en-GB"/>
        </w:rPr>
        <w:t>The HLFC integrated wing should also be able to demonstrate all principal functionalities when tested in an operational envelope limited to ground-based test conditions</w:t>
      </w:r>
      <w:r w:rsidR="00F514AB">
        <w:rPr>
          <w:sz w:val="22"/>
          <w:szCs w:val="22"/>
          <w:lang w:val="en-GB"/>
        </w:rPr>
        <w:t>. This involves validation of following steps for a fully integrated HLFC wing with sub-structures and systems [11]:</w:t>
      </w:r>
    </w:p>
    <w:p w:rsidR="001926F0" w:rsidRDefault="00F514AB" w:rsidP="00F514AB">
      <w:pPr>
        <w:numPr>
          <w:ilvl w:val="0"/>
          <w:numId w:val="9"/>
        </w:numPr>
        <w:jc w:val="both"/>
        <w:rPr>
          <w:sz w:val="22"/>
          <w:szCs w:val="22"/>
          <w:lang w:val="en-GB"/>
        </w:rPr>
      </w:pPr>
      <w:r>
        <w:rPr>
          <w:sz w:val="22"/>
          <w:szCs w:val="22"/>
          <w:lang w:val="en-GB"/>
        </w:rPr>
        <w:t>Determination of operation</w:t>
      </w:r>
      <w:r w:rsidR="00743CA6" w:rsidRPr="002E35CC">
        <w:rPr>
          <w:sz w:val="22"/>
          <w:szCs w:val="22"/>
          <w:lang w:val="en-GB"/>
        </w:rPr>
        <w:t xml:space="preserve"> </w:t>
      </w:r>
      <w:r w:rsidRPr="002E35CC">
        <w:rPr>
          <w:sz w:val="22"/>
          <w:szCs w:val="22"/>
          <w:lang w:val="en-GB"/>
        </w:rPr>
        <w:t>envelope for aircraft with HLFC integrated wing</w:t>
      </w:r>
      <w:r w:rsidR="00073085">
        <w:rPr>
          <w:sz w:val="22"/>
          <w:szCs w:val="22"/>
          <w:lang w:val="en-GB"/>
        </w:rPr>
        <w:t>.</w:t>
      </w:r>
    </w:p>
    <w:p w:rsidR="001B35E9" w:rsidRPr="00FC27A0" w:rsidRDefault="00073085" w:rsidP="001B35E9">
      <w:pPr>
        <w:numPr>
          <w:ilvl w:val="0"/>
          <w:numId w:val="9"/>
        </w:numPr>
        <w:jc w:val="both"/>
        <w:rPr>
          <w:sz w:val="22"/>
          <w:szCs w:val="22"/>
          <w:lang w:val="en-GB"/>
        </w:rPr>
      </w:pPr>
      <w:r w:rsidRPr="00FC27A0">
        <w:rPr>
          <w:sz w:val="22"/>
          <w:szCs w:val="22"/>
          <w:lang w:val="en-GB"/>
        </w:rPr>
        <w:t xml:space="preserve">Determination of the optimum aerodynamic shape and performance by performing stability calculations for boundary layer characterisation. This should consider surface perforations on titanium sheet and active suction conditions </w:t>
      </w:r>
      <w:r w:rsidR="00E85E20" w:rsidRPr="00FC27A0">
        <w:rPr>
          <w:sz w:val="22"/>
          <w:szCs w:val="22"/>
          <w:lang w:val="en-GB"/>
        </w:rPr>
        <w:t xml:space="preserve">which are </w:t>
      </w:r>
      <w:r w:rsidRPr="00FC27A0">
        <w:rPr>
          <w:sz w:val="22"/>
          <w:szCs w:val="22"/>
          <w:lang w:val="en-GB"/>
        </w:rPr>
        <w:t xml:space="preserve">used </w:t>
      </w:r>
      <w:r w:rsidR="002F372C" w:rsidRPr="00FC27A0">
        <w:rPr>
          <w:sz w:val="22"/>
          <w:szCs w:val="22"/>
          <w:lang w:val="en-GB"/>
        </w:rPr>
        <w:t>to extend laminar flows to long</w:t>
      </w:r>
      <w:r w:rsidRPr="00FC27A0">
        <w:rPr>
          <w:sz w:val="22"/>
          <w:szCs w:val="22"/>
          <w:lang w:val="en-GB"/>
        </w:rPr>
        <w:t xml:space="preserve"> distances from the leading edge</w:t>
      </w:r>
      <w:r w:rsidR="00FC27A0" w:rsidRPr="00FC27A0">
        <w:rPr>
          <w:sz w:val="22"/>
          <w:szCs w:val="22"/>
          <w:lang w:val="en-GB"/>
        </w:rPr>
        <w:t>.</w:t>
      </w:r>
      <w:r w:rsidR="00FC27A0">
        <w:rPr>
          <w:sz w:val="22"/>
          <w:szCs w:val="22"/>
          <w:lang w:val="en-GB"/>
        </w:rPr>
        <w:t xml:space="preserve"> </w:t>
      </w:r>
      <w:r w:rsidR="001B35E9" w:rsidRPr="00FC27A0">
        <w:rPr>
          <w:sz w:val="22"/>
          <w:szCs w:val="22"/>
          <w:lang w:val="en-GB"/>
        </w:rPr>
        <w:t xml:space="preserve">The numerical results must be validated with the experimental results obtained from the Wind-Tunnel model tests. </w:t>
      </w:r>
    </w:p>
    <w:p w:rsidR="001926F0" w:rsidRDefault="001926F0" w:rsidP="00743CA6">
      <w:pPr>
        <w:jc w:val="both"/>
        <w:rPr>
          <w:sz w:val="22"/>
          <w:szCs w:val="22"/>
          <w:lang w:val="en-GB"/>
        </w:rPr>
      </w:pPr>
    </w:p>
    <w:p w:rsidR="001E16CB" w:rsidRPr="009F0AAA" w:rsidRDefault="0095292F" w:rsidP="001E16CB">
      <w:pPr>
        <w:numPr>
          <w:ilvl w:val="0"/>
          <w:numId w:val="8"/>
        </w:numPr>
        <w:jc w:val="both"/>
        <w:rPr>
          <w:sz w:val="22"/>
          <w:szCs w:val="22"/>
          <w:lang w:val="en-GB"/>
        </w:rPr>
      </w:pPr>
      <w:r>
        <w:rPr>
          <w:b/>
          <w:sz w:val="22"/>
          <w:szCs w:val="22"/>
          <w:lang w:val="en-GB"/>
        </w:rPr>
        <w:t xml:space="preserve">Challenges in </w:t>
      </w:r>
      <w:r w:rsidR="00F22586">
        <w:rPr>
          <w:b/>
          <w:sz w:val="22"/>
          <w:szCs w:val="22"/>
          <w:lang w:val="en-GB"/>
        </w:rPr>
        <w:t>t</w:t>
      </w:r>
      <w:r w:rsidR="001E16CB">
        <w:rPr>
          <w:b/>
          <w:sz w:val="22"/>
          <w:szCs w:val="22"/>
          <w:lang w:val="en-GB"/>
        </w:rPr>
        <w:t>est</w:t>
      </w:r>
      <w:r w:rsidR="000B0060">
        <w:rPr>
          <w:b/>
          <w:sz w:val="22"/>
          <w:szCs w:val="22"/>
          <w:lang w:val="en-GB"/>
        </w:rPr>
        <w:t>ing</w:t>
      </w:r>
      <w:r w:rsidR="00FA62C8">
        <w:rPr>
          <w:b/>
          <w:sz w:val="22"/>
          <w:szCs w:val="22"/>
          <w:lang w:val="en-GB"/>
        </w:rPr>
        <w:t xml:space="preserve"> and modelling</w:t>
      </w:r>
    </w:p>
    <w:p w:rsidR="005F2873" w:rsidRDefault="009F0AAA" w:rsidP="00C33F23">
      <w:pPr>
        <w:autoSpaceDE w:val="0"/>
        <w:autoSpaceDN w:val="0"/>
        <w:adjustRightInd w:val="0"/>
        <w:jc w:val="both"/>
        <w:rPr>
          <w:sz w:val="22"/>
          <w:szCs w:val="22"/>
          <w:lang w:val="en-GB"/>
        </w:rPr>
      </w:pPr>
      <w:r>
        <w:rPr>
          <w:sz w:val="22"/>
          <w:szCs w:val="22"/>
          <w:lang w:val="en-GB"/>
        </w:rPr>
        <w:t>Aircraft structures require a thorough t</w:t>
      </w:r>
      <w:r w:rsidRPr="009F0AAA">
        <w:rPr>
          <w:sz w:val="22"/>
          <w:szCs w:val="22"/>
          <w:lang w:val="en-GB"/>
        </w:rPr>
        <w:t xml:space="preserve">esting </w:t>
      </w:r>
      <w:r>
        <w:rPr>
          <w:sz w:val="22"/>
          <w:szCs w:val="22"/>
          <w:lang w:val="en-GB"/>
        </w:rPr>
        <w:t xml:space="preserve">and assessment before deployment due to high economic and </w:t>
      </w:r>
      <w:r w:rsidR="000602AB">
        <w:rPr>
          <w:sz w:val="22"/>
          <w:szCs w:val="22"/>
          <w:lang w:val="en-GB"/>
        </w:rPr>
        <w:t>safety</w:t>
      </w:r>
      <w:r>
        <w:rPr>
          <w:sz w:val="22"/>
          <w:szCs w:val="22"/>
          <w:lang w:val="en-GB"/>
        </w:rPr>
        <w:t xml:space="preserve"> hazards involved.</w:t>
      </w:r>
      <w:r w:rsidR="000602AB">
        <w:rPr>
          <w:sz w:val="22"/>
          <w:szCs w:val="22"/>
          <w:lang w:val="en-GB"/>
        </w:rPr>
        <w:t xml:space="preserve"> </w:t>
      </w:r>
      <w:r w:rsidR="00646BBC">
        <w:rPr>
          <w:sz w:val="22"/>
          <w:szCs w:val="22"/>
          <w:lang w:val="en-GB"/>
        </w:rPr>
        <w:t>One of these assessments is d</w:t>
      </w:r>
      <w:r w:rsidR="000602AB" w:rsidRPr="000602AB">
        <w:rPr>
          <w:sz w:val="22"/>
          <w:szCs w:val="22"/>
          <w:lang w:val="en-GB"/>
        </w:rPr>
        <w:t>amage</w:t>
      </w:r>
      <w:r w:rsidR="000602AB">
        <w:rPr>
          <w:sz w:val="22"/>
          <w:szCs w:val="22"/>
          <w:lang w:val="en-GB"/>
        </w:rPr>
        <w:t xml:space="preserve"> </w:t>
      </w:r>
      <w:r w:rsidR="000602AB" w:rsidRPr="000602AB">
        <w:rPr>
          <w:sz w:val="22"/>
          <w:szCs w:val="22"/>
          <w:lang w:val="en-GB"/>
        </w:rPr>
        <w:t>detection and modelling</w:t>
      </w:r>
      <w:r w:rsidR="00646BBC">
        <w:rPr>
          <w:sz w:val="22"/>
          <w:szCs w:val="22"/>
          <w:lang w:val="en-GB"/>
        </w:rPr>
        <w:t>, which</w:t>
      </w:r>
      <w:r w:rsidR="000602AB" w:rsidRPr="000602AB">
        <w:rPr>
          <w:sz w:val="22"/>
          <w:szCs w:val="22"/>
          <w:lang w:val="en-GB"/>
        </w:rPr>
        <w:t xml:space="preserve"> is an important aspect of overall design and manufacturing</w:t>
      </w:r>
      <w:r w:rsidR="000602AB">
        <w:rPr>
          <w:sz w:val="22"/>
          <w:szCs w:val="22"/>
          <w:lang w:val="en-GB"/>
        </w:rPr>
        <w:t xml:space="preserve"> </w:t>
      </w:r>
      <w:r w:rsidR="000602AB" w:rsidRPr="000602AB">
        <w:rPr>
          <w:sz w:val="22"/>
          <w:szCs w:val="22"/>
          <w:lang w:val="en-GB"/>
        </w:rPr>
        <w:t xml:space="preserve">lifecycle of </w:t>
      </w:r>
      <w:r w:rsidR="000602AB">
        <w:rPr>
          <w:sz w:val="22"/>
          <w:szCs w:val="22"/>
          <w:lang w:val="en-GB"/>
        </w:rPr>
        <w:t xml:space="preserve">aerospace </w:t>
      </w:r>
      <w:r w:rsidR="000602AB" w:rsidRPr="000602AB">
        <w:rPr>
          <w:sz w:val="22"/>
          <w:szCs w:val="22"/>
          <w:lang w:val="en-GB"/>
        </w:rPr>
        <w:t>structures.</w:t>
      </w:r>
      <w:r>
        <w:rPr>
          <w:sz w:val="22"/>
          <w:szCs w:val="22"/>
          <w:lang w:val="en-GB"/>
        </w:rPr>
        <w:t xml:space="preserve"> </w:t>
      </w:r>
      <w:r w:rsidR="00646BBC" w:rsidRPr="00646BBC">
        <w:rPr>
          <w:sz w:val="22"/>
          <w:szCs w:val="22"/>
          <w:lang w:val="en-GB"/>
        </w:rPr>
        <w:t>To ensure increased strength and resilience of the manufactured parts, the possibility of</w:t>
      </w:r>
      <w:r w:rsidR="00646BBC">
        <w:rPr>
          <w:sz w:val="22"/>
          <w:szCs w:val="22"/>
          <w:lang w:val="en-GB"/>
        </w:rPr>
        <w:t xml:space="preserve"> </w:t>
      </w:r>
      <w:r w:rsidR="00646BBC" w:rsidRPr="00646BBC">
        <w:rPr>
          <w:sz w:val="22"/>
          <w:szCs w:val="22"/>
          <w:lang w:val="en-GB"/>
        </w:rPr>
        <w:t>defects should be detected in the early stages of design cycle so that preventive measures</w:t>
      </w:r>
      <w:r w:rsidR="00646BBC">
        <w:rPr>
          <w:sz w:val="22"/>
          <w:szCs w:val="22"/>
          <w:lang w:val="en-GB"/>
        </w:rPr>
        <w:t xml:space="preserve"> </w:t>
      </w:r>
      <w:r w:rsidR="00646BBC" w:rsidRPr="00646BBC">
        <w:rPr>
          <w:sz w:val="22"/>
          <w:szCs w:val="22"/>
          <w:lang w:val="en-GB"/>
        </w:rPr>
        <w:t xml:space="preserve">could be taken. Thus, it is </w:t>
      </w:r>
      <w:r w:rsidR="00646BBC">
        <w:rPr>
          <w:sz w:val="22"/>
          <w:szCs w:val="22"/>
          <w:lang w:val="en-GB"/>
        </w:rPr>
        <w:t>essential</w:t>
      </w:r>
      <w:r w:rsidR="00646BBC" w:rsidRPr="00646BBC">
        <w:rPr>
          <w:sz w:val="22"/>
          <w:szCs w:val="22"/>
          <w:lang w:val="en-GB"/>
        </w:rPr>
        <w:t xml:space="preserve"> to evaluate the failure and damage characteristics,</w:t>
      </w:r>
      <w:r w:rsidR="00646BBC">
        <w:rPr>
          <w:sz w:val="22"/>
          <w:szCs w:val="22"/>
          <w:lang w:val="en-GB"/>
        </w:rPr>
        <w:t xml:space="preserve"> </w:t>
      </w:r>
      <w:r w:rsidR="00646BBC" w:rsidRPr="00646BBC">
        <w:rPr>
          <w:sz w:val="22"/>
          <w:szCs w:val="22"/>
          <w:lang w:val="en-GB"/>
        </w:rPr>
        <w:t>and subsequently load carrying capacity, of composite laminate structures</w:t>
      </w:r>
      <w:r w:rsidR="00646BBC">
        <w:rPr>
          <w:sz w:val="22"/>
          <w:szCs w:val="22"/>
          <w:lang w:val="en-GB"/>
        </w:rPr>
        <w:t xml:space="preserve"> </w:t>
      </w:r>
      <w:r w:rsidR="00646BBC" w:rsidRPr="00646BBC">
        <w:rPr>
          <w:sz w:val="22"/>
          <w:szCs w:val="22"/>
          <w:lang w:val="en-GB"/>
        </w:rPr>
        <w:t>to create an economic and reliable design</w:t>
      </w:r>
      <w:r w:rsidR="00C33F23">
        <w:rPr>
          <w:sz w:val="22"/>
          <w:szCs w:val="22"/>
          <w:lang w:val="en-GB"/>
        </w:rPr>
        <w:t xml:space="preserve">. </w:t>
      </w:r>
      <w:r w:rsidR="00CB2A79">
        <w:rPr>
          <w:sz w:val="22"/>
          <w:szCs w:val="22"/>
          <w:lang w:val="en-GB"/>
        </w:rPr>
        <w:t>It is also equally important to d</w:t>
      </w:r>
      <w:r w:rsidR="005F2873" w:rsidRPr="002E35CC">
        <w:rPr>
          <w:sz w:val="22"/>
          <w:szCs w:val="22"/>
          <w:lang w:val="en-GB"/>
        </w:rPr>
        <w:t>evelop</w:t>
      </w:r>
      <w:r w:rsidR="00CB2A79">
        <w:rPr>
          <w:sz w:val="22"/>
          <w:szCs w:val="22"/>
          <w:lang w:val="en-GB"/>
        </w:rPr>
        <w:t xml:space="preserve"> a</w:t>
      </w:r>
      <w:r w:rsidR="005F2873" w:rsidRPr="002E35CC">
        <w:rPr>
          <w:sz w:val="22"/>
          <w:szCs w:val="22"/>
          <w:lang w:val="en-GB"/>
        </w:rPr>
        <w:t xml:space="preserve"> systematic </w:t>
      </w:r>
      <w:r w:rsidR="00E122F1">
        <w:rPr>
          <w:sz w:val="22"/>
          <w:szCs w:val="22"/>
          <w:lang w:val="en-GB"/>
        </w:rPr>
        <w:t>work-</w:t>
      </w:r>
      <w:r w:rsidR="005F2873" w:rsidRPr="002E35CC">
        <w:rPr>
          <w:sz w:val="22"/>
          <w:szCs w:val="22"/>
          <w:lang w:val="en-GB"/>
        </w:rPr>
        <w:t xml:space="preserve">plan of required tests and simulations to be conducted for proof of structure concept and system integrity, specially to test damage characteristics under </w:t>
      </w:r>
      <w:r w:rsidR="00A6010B">
        <w:rPr>
          <w:sz w:val="22"/>
          <w:szCs w:val="22"/>
          <w:lang w:val="en-GB"/>
        </w:rPr>
        <w:t xml:space="preserve">scenarios like </w:t>
      </w:r>
      <w:r w:rsidR="005F2873" w:rsidRPr="002E35CC">
        <w:rPr>
          <w:sz w:val="22"/>
          <w:szCs w:val="22"/>
          <w:lang w:val="en-GB"/>
        </w:rPr>
        <w:t xml:space="preserve">bird strike, hail strike, operation under ice conditions </w:t>
      </w:r>
      <w:r w:rsidR="005E4C03">
        <w:rPr>
          <w:sz w:val="22"/>
          <w:szCs w:val="22"/>
          <w:lang w:val="en-GB"/>
        </w:rPr>
        <w:t>etc</w:t>
      </w:r>
      <w:r w:rsidR="00CB2A79">
        <w:rPr>
          <w:sz w:val="22"/>
          <w:szCs w:val="22"/>
          <w:lang w:val="en-GB"/>
        </w:rPr>
        <w:t>.</w:t>
      </w:r>
      <w:r w:rsidR="00F321CB">
        <w:rPr>
          <w:sz w:val="22"/>
          <w:szCs w:val="22"/>
          <w:lang w:val="en-GB"/>
        </w:rPr>
        <w:t xml:space="preserve"> For the HLFC solution proposed, the CFRP-Ti joint is identified as critical structural link in the system, and then the challenges in terms of testing and modelling are transferred to this joint.   </w:t>
      </w:r>
    </w:p>
    <w:p w:rsidR="00C33F23" w:rsidRDefault="00C33F23" w:rsidP="00C33F23">
      <w:pPr>
        <w:autoSpaceDE w:val="0"/>
        <w:autoSpaceDN w:val="0"/>
        <w:adjustRightInd w:val="0"/>
        <w:jc w:val="both"/>
        <w:rPr>
          <w:sz w:val="22"/>
          <w:szCs w:val="22"/>
          <w:lang w:val="en-GB"/>
        </w:rPr>
      </w:pPr>
    </w:p>
    <w:p w:rsidR="00C33F23" w:rsidRDefault="00C33F23" w:rsidP="00C33F23">
      <w:pPr>
        <w:jc w:val="both"/>
        <w:rPr>
          <w:sz w:val="22"/>
          <w:szCs w:val="22"/>
          <w:lang w:val="en-GB"/>
        </w:rPr>
      </w:pPr>
      <w:r>
        <w:rPr>
          <w:sz w:val="22"/>
          <w:szCs w:val="22"/>
          <w:lang w:val="en-GB"/>
        </w:rPr>
        <w:t>The double cantilever beam test is frequently used to simulate mode-I type interlaminar fracture to provide meaningful insights into failure characteristics of adhesive layers. A schematic illustration of DCB test set-up consisting of titanium sheet and carbon-fibre reinforced polymer (CFRP) composite laminate bonded by an adhesive layer is shown in</w:t>
      </w:r>
      <w:r w:rsidR="001F3B45">
        <w:t xml:space="preserve"> </w:t>
      </w:r>
      <w:r w:rsidR="0069178D">
        <w:fldChar w:fldCharType="begin"/>
      </w:r>
      <w:r w:rsidR="0069178D">
        <w:instrText xml:space="preserve"> REF _Ref513732236 \h  \* MERGEFORMAT </w:instrText>
      </w:r>
      <w:r w:rsidR="0069178D">
        <w:fldChar w:fldCharType="separate"/>
      </w:r>
      <w:r w:rsidR="001F3B45" w:rsidRPr="001F3B45">
        <w:rPr>
          <w:b/>
          <w:sz w:val="22"/>
          <w:szCs w:val="22"/>
        </w:rPr>
        <w:t>Figure 4</w:t>
      </w:r>
      <w:r w:rsidR="0069178D">
        <w:fldChar w:fldCharType="end"/>
      </w:r>
      <w:r>
        <w:rPr>
          <w:sz w:val="22"/>
          <w:szCs w:val="22"/>
          <w:lang w:val="en-GB"/>
        </w:rPr>
        <w:t xml:space="preserve">.  </w:t>
      </w:r>
    </w:p>
    <w:p w:rsidR="00C33F23" w:rsidRDefault="00F865F4" w:rsidP="00F756DB">
      <w:pPr>
        <w:jc w:val="center"/>
        <w:rPr>
          <w:sz w:val="22"/>
          <w:szCs w:val="22"/>
          <w:lang w:val="en-GB"/>
        </w:rPr>
      </w:pPr>
      <w:r>
        <w:rPr>
          <w:noProof/>
          <w:sz w:val="22"/>
          <w:szCs w:val="22"/>
          <w:lang w:val="en-GB" w:eastAsia="en-GB"/>
        </w:rPr>
        <w:drawing>
          <wp:inline distT="0" distB="0" distL="0" distR="0">
            <wp:extent cx="3385863" cy="1229383"/>
            <wp:effectExtent l="19050" t="0" r="5037" b="0"/>
            <wp:docPr id="21" name="Picture 20" descr="DCB_schemati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B_schematic1.png"/>
                    <pic:cNvPicPr/>
                  </pic:nvPicPr>
                  <pic:blipFill>
                    <a:blip r:embed="rId16" cstate="print"/>
                    <a:srcRect l="3479" t="14632" r="-6" b="60592"/>
                    <a:stretch>
                      <a:fillRect/>
                    </a:stretch>
                  </pic:blipFill>
                  <pic:spPr>
                    <a:xfrm>
                      <a:off x="0" y="0"/>
                      <a:ext cx="3391196" cy="1231319"/>
                    </a:xfrm>
                    <a:prstGeom prst="rect">
                      <a:avLst/>
                    </a:prstGeom>
                  </pic:spPr>
                </pic:pic>
              </a:graphicData>
            </a:graphic>
          </wp:inline>
        </w:drawing>
      </w:r>
    </w:p>
    <w:p w:rsidR="00C33F23" w:rsidRPr="004D580D" w:rsidRDefault="005D4D34" w:rsidP="005D4D34">
      <w:pPr>
        <w:pStyle w:val="Caption"/>
        <w:jc w:val="center"/>
        <w:rPr>
          <w:b w:val="0"/>
          <w:sz w:val="22"/>
          <w:szCs w:val="22"/>
          <w:lang w:val="en-GB"/>
        </w:rPr>
      </w:pPr>
      <w:bookmarkStart w:id="5" w:name="_Ref513732236"/>
      <w:r w:rsidRPr="004D580D">
        <w:rPr>
          <w:sz w:val="22"/>
          <w:szCs w:val="22"/>
        </w:rPr>
        <w:t xml:space="preserve">Figure </w:t>
      </w:r>
      <w:r w:rsidR="004878F8" w:rsidRPr="004D580D">
        <w:rPr>
          <w:sz w:val="22"/>
          <w:szCs w:val="22"/>
        </w:rPr>
        <w:fldChar w:fldCharType="begin"/>
      </w:r>
      <w:r w:rsidR="008641B2" w:rsidRPr="004D580D">
        <w:rPr>
          <w:sz w:val="22"/>
          <w:szCs w:val="22"/>
        </w:rPr>
        <w:instrText xml:space="preserve"> SEQ Figure \* ARABIC </w:instrText>
      </w:r>
      <w:r w:rsidR="004878F8" w:rsidRPr="004D580D">
        <w:rPr>
          <w:sz w:val="22"/>
          <w:szCs w:val="22"/>
        </w:rPr>
        <w:fldChar w:fldCharType="separate"/>
      </w:r>
      <w:r w:rsidR="000677BD">
        <w:rPr>
          <w:noProof/>
          <w:sz w:val="22"/>
          <w:szCs w:val="22"/>
        </w:rPr>
        <w:t>4</w:t>
      </w:r>
      <w:r w:rsidR="004878F8" w:rsidRPr="004D580D">
        <w:rPr>
          <w:noProof/>
          <w:sz w:val="22"/>
          <w:szCs w:val="22"/>
        </w:rPr>
        <w:fldChar w:fldCharType="end"/>
      </w:r>
      <w:bookmarkEnd w:id="5"/>
      <w:r w:rsidR="007923C0" w:rsidRPr="004D580D">
        <w:rPr>
          <w:b w:val="0"/>
          <w:sz w:val="22"/>
          <w:szCs w:val="22"/>
        </w:rPr>
        <w:t>.</w:t>
      </w:r>
      <w:r w:rsidRPr="004D580D">
        <w:rPr>
          <w:b w:val="0"/>
          <w:sz w:val="22"/>
          <w:szCs w:val="22"/>
        </w:rPr>
        <w:t xml:space="preserve"> </w:t>
      </w:r>
      <w:r w:rsidR="006B461F" w:rsidRPr="004D580D">
        <w:rPr>
          <w:b w:val="0"/>
          <w:sz w:val="22"/>
          <w:szCs w:val="22"/>
          <w:lang w:val="en-GB"/>
        </w:rPr>
        <w:t>Schematic illustration of an asymmetric DCB test for adhesively bonded laminate</w:t>
      </w:r>
    </w:p>
    <w:p w:rsidR="00C33F23" w:rsidRDefault="00C33F23" w:rsidP="00C33F23">
      <w:pPr>
        <w:jc w:val="center"/>
        <w:rPr>
          <w:sz w:val="22"/>
          <w:szCs w:val="22"/>
          <w:lang w:val="en-GB"/>
        </w:rPr>
      </w:pPr>
    </w:p>
    <w:p w:rsidR="006F2F0A" w:rsidRDefault="00C33F23" w:rsidP="00C33F23">
      <w:pPr>
        <w:autoSpaceDE w:val="0"/>
        <w:autoSpaceDN w:val="0"/>
        <w:adjustRightInd w:val="0"/>
        <w:jc w:val="both"/>
        <w:rPr>
          <w:sz w:val="22"/>
          <w:szCs w:val="22"/>
          <w:lang w:val="en-GB"/>
        </w:rPr>
      </w:pPr>
      <w:r>
        <w:rPr>
          <w:sz w:val="22"/>
          <w:szCs w:val="22"/>
          <w:lang w:val="en-GB"/>
        </w:rPr>
        <w:t>Inter-laminar cracking of fibre composite laminates is usually accompanied by bridging of fibres in the cracked zone, i.e. the fibres cling to the crack faces behind the crack tip and increase the frature resistance. Crack bridging is modelled using cohesive laws, wherein the material behaviour is explained with a traction-separation relationship. The basic principle behind cohesive-zone models is to redistribute the stress-state over a finite domain by creating a fracture process zone (FPZ), and de</w:t>
      </w:r>
      <w:r w:rsidR="00EA39E6">
        <w:rPr>
          <w:sz w:val="22"/>
          <w:szCs w:val="22"/>
          <w:lang w:val="en-GB"/>
        </w:rPr>
        <w:t xml:space="preserve">scribe the gap opening </w:t>
      </w:r>
      <w:r w:rsidR="002D5CDA">
        <w:rPr>
          <w:sz w:val="22"/>
          <w:szCs w:val="22"/>
          <w:lang w:val="en-GB"/>
        </w:rPr>
        <w:t>by means of a</w:t>
      </w:r>
      <w:r>
        <w:rPr>
          <w:sz w:val="22"/>
          <w:szCs w:val="22"/>
          <w:lang w:val="en-GB"/>
        </w:rPr>
        <w:t xml:space="preserve"> strength limit which is reduced until the interface has zero stiffness [3]. Due to ever increasing use of adhesive joining techniques in aerospace applications, it becomes primarily necessary to study their performance and mechanical behaviour under various loading modes.</w:t>
      </w:r>
    </w:p>
    <w:p w:rsidR="006F2F0A" w:rsidRDefault="006F2F0A" w:rsidP="00C33F23">
      <w:pPr>
        <w:autoSpaceDE w:val="0"/>
        <w:autoSpaceDN w:val="0"/>
        <w:adjustRightInd w:val="0"/>
        <w:jc w:val="both"/>
        <w:rPr>
          <w:sz w:val="22"/>
          <w:szCs w:val="22"/>
          <w:lang w:val="en-GB"/>
        </w:rPr>
      </w:pPr>
    </w:p>
    <w:p w:rsidR="00C33F23" w:rsidRDefault="00F35B0E" w:rsidP="00C33F23">
      <w:pPr>
        <w:autoSpaceDE w:val="0"/>
        <w:autoSpaceDN w:val="0"/>
        <w:adjustRightInd w:val="0"/>
        <w:jc w:val="both"/>
        <w:rPr>
          <w:sz w:val="22"/>
          <w:szCs w:val="22"/>
          <w:lang w:val="en-GB"/>
        </w:rPr>
      </w:pPr>
      <w:r w:rsidRPr="00F35B0E">
        <w:rPr>
          <w:sz w:val="22"/>
          <w:szCs w:val="22"/>
          <w:lang w:val="en-GB"/>
        </w:rPr>
        <w:t>The testing and simulation of inter-laminar mode-I delamination fracture using DCB test involves many challenges. Specially in bi-material system as the one shown in</w:t>
      </w:r>
      <w:r w:rsidR="00160628">
        <w:t xml:space="preserve"> </w:t>
      </w:r>
      <w:r w:rsidR="0069178D">
        <w:fldChar w:fldCharType="begin"/>
      </w:r>
      <w:r w:rsidR="0069178D">
        <w:instrText xml:space="preserve"> REF _Ref513732236 \h  \* MERGEFORMAT </w:instrText>
      </w:r>
      <w:r w:rsidR="0069178D">
        <w:fldChar w:fldCharType="separate"/>
      </w:r>
      <w:r w:rsidR="00160628" w:rsidRPr="00160628">
        <w:rPr>
          <w:b/>
          <w:sz w:val="22"/>
          <w:szCs w:val="22"/>
        </w:rPr>
        <w:t>Figure 4</w:t>
      </w:r>
      <w:r w:rsidR="0069178D">
        <w:fldChar w:fldCharType="end"/>
      </w:r>
      <w:r w:rsidRPr="00F35B0E">
        <w:rPr>
          <w:sz w:val="22"/>
          <w:szCs w:val="22"/>
          <w:lang w:val="en-GB"/>
        </w:rPr>
        <w:t>, wherein the adherends posses different material properties and thickness, standard DCB tests are no longer applicable and an asymmetric DCB test must be used. Overcoming these challenges is necessary for accurate determination of fracture toughness values. Few other challenges faced while conducting asymmetric DCB test for Ti-Carbon joints are summarized below:</w:t>
      </w:r>
    </w:p>
    <w:p w:rsidR="00F0616F" w:rsidRDefault="00F0616F" w:rsidP="00C33F23">
      <w:pPr>
        <w:autoSpaceDE w:val="0"/>
        <w:autoSpaceDN w:val="0"/>
        <w:adjustRightInd w:val="0"/>
        <w:jc w:val="both"/>
        <w:rPr>
          <w:sz w:val="22"/>
          <w:szCs w:val="22"/>
          <w:lang w:val="en-GB"/>
        </w:rPr>
      </w:pPr>
    </w:p>
    <w:p w:rsidR="00C45306" w:rsidRDefault="00357A1E" w:rsidP="00320108">
      <w:pPr>
        <w:numPr>
          <w:ilvl w:val="0"/>
          <w:numId w:val="11"/>
        </w:numPr>
        <w:autoSpaceDE w:val="0"/>
        <w:autoSpaceDN w:val="0"/>
        <w:adjustRightInd w:val="0"/>
        <w:jc w:val="both"/>
        <w:rPr>
          <w:b/>
          <w:sz w:val="22"/>
          <w:szCs w:val="22"/>
          <w:lang w:val="en-GB"/>
        </w:rPr>
      </w:pPr>
      <w:r w:rsidRPr="00497D7B">
        <w:rPr>
          <w:b/>
          <w:sz w:val="22"/>
          <w:szCs w:val="22"/>
          <w:lang w:val="en-GB"/>
        </w:rPr>
        <w:t>Unequal flexural rigidity</w:t>
      </w:r>
      <w:r w:rsidR="00560FAA" w:rsidRPr="00497D7B">
        <w:rPr>
          <w:b/>
          <w:sz w:val="22"/>
          <w:szCs w:val="22"/>
          <w:lang w:val="en-GB"/>
        </w:rPr>
        <w:t xml:space="preserve"> of the beams</w:t>
      </w:r>
      <w:r w:rsidR="005C243E" w:rsidRPr="00497D7B">
        <w:rPr>
          <w:b/>
          <w:sz w:val="22"/>
          <w:szCs w:val="22"/>
          <w:lang w:val="en-GB"/>
        </w:rPr>
        <w:t>:</w:t>
      </w:r>
    </w:p>
    <w:p w:rsidR="003F21E1" w:rsidRDefault="004D2994" w:rsidP="00DF271C">
      <w:pPr>
        <w:autoSpaceDE w:val="0"/>
        <w:autoSpaceDN w:val="0"/>
        <w:adjustRightInd w:val="0"/>
        <w:jc w:val="both"/>
        <w:rPr>
          <w:sz w:val="22"/>
          <w:szCs w:val="22"/>
          <w:lang w:val="en-GB"/>
        </w:rPr>
      </w:pPr>
      <w:r>
        <w:rPr>
          <w:sz w:val="22"/>
          <w:szCs w:val="22"/>
          <w:lang w:val="en-GB"/>
        </w:rPr>
        <w:t>In general, the flexural rigidity of the titanium and CFRP beams is not same because of dissimilar material properties and thickness</w:t>
      </w:r>
      <w:r w:rsidR="009A1D97">
        <w:rPr>
          <w:sz w:val="22"/>
          <w:szCs w:val="22"/>
          <w:lang w:val="en-GB"/>
        </w:rPr>
        <w:t xml:space="preserve">es. Due to this, the </w:t>
      </w:r>
      <w:r w:rsidR="00821AA0" w:rsidRPr="00821AA0">
        <w:rPr>
          <w:sz w:val="22"/>
          <w:szCs w:val="22"/>
          <w:lang w:val="en-GB"/>
        </w:rPr>
        <w:t>interlaminar</w:t>
      </w:r>
      <w:r w:rsidR="009A1D97">
        <w:rPr>
          <w:sz w:val="22"/>
          <w:szCs w:val="22"/>
          <w:lang w:val="en-GB"/>
        </w:rPr>
        <w:t xml:space="preserve"> fracture displays mixed-mode cracking behaviour due to disrupted symmetry at the interface. Even if the geometry and loading is symmetric with respect to the crack path, additional local shear and peeling stresses are generated at the crack front.</w:t>
      </w:r>
      <w:r w:rsidR="003D6DDB">
        <w:rPr>
          <w:sz w:val="22"/>
          <w:szCs w:val="22"/>
          <w:lang w:val="en-GB"/>
        </w:rPr>
        <w:t xml:space="preserve"> This leads to significant shear slips happening at the interlayer in addition to normal separation of layers.</w:t>
      </w:r>
      <w:r w:rsidR="00BF7759">
        <w:rPr>
          <w:sz w:val="22"/>
          <w:szCs w:val="22"/>
          <w:lang w:val="en-GB"/>
        </w:rPr>
        <w:t xml:space="preserve"> </w:t>
      </w:r>
      <w:r w:rsidR="00C45306">
        <w:rPr>
          <w:sz w:val="22"/>
          <w:szCs w:val="22"/>
          <w:lang w:val="en-GB"/>
        </w:rPr>
        <w:t xml:space="preserve">An important challenge is to eliminate the effect of these shear stresses to allow a stable crack growth and accurately characterize mode-I fracture. </w:t>
      </w:r>
      <w:r w:rsidR="00C45306" w:rsidRPr="006269FE">
        <w:rPr>
          <w:sz w:val="22"/>
          <w:szCs w:val="22"/>
          <w:lang w:val="en-GB"/>
        </w:rPr>
        <w:t xml:space="preserve">This can be done </w:t>
      </w:r>
      <w:r w:rsidR="006269FE">
        <w:rPr>
          <w:sz w:val="22"/>
          <w:szCs w:val="22"/>
          <w:lang w:val="en-GB"/>
        </w:rPr>
        <w:t>through a proper design of both arms of the samples</w:t>
      </w:r>
      <w:r w:rsidR="00F85349">
        <w:rPr>
          <w:sz w:val="22"/>
          <w:szCs w:val="22"/>
          <w:lang w:val="en-GB"/>
        </w:rPr>
        <w:t>, as shown in</w:t>
      </w:r>
      <w:r w:rsidR="00A56497">
        <w:t xml:space="preserve"> </w:t>
      </w:r>
      <w:r w:rsidR="0069178D">
        <w:fldChar w:fldCharType="begin"/>
      </w:r>
      <w:r w:rsidR="0069178D">
        <w:instrText xml:space="preserve"> REF _Ref514242493 \h  \* MERGEFORMAT </w:instrText>
      </w:r>
      <w:r w:rsidR="0069178D">
        <w:fldChar w:fldCharType="separate"/>
      </w:r>
      <w:r w:rsidR="00A56497" w:rsidRPr="00A56497">
        <w:rPr>
          <w:b/>
          <w:sz w:val="22"/>
          <w:szCs w:val="22"/>
        </w:rPr>
        <w:t>Figure 5</w:t>
      </w:r>
      <w:r w:rsidR="0069178D">
        <w:fldChar w:fldCharType="end"/>
      </w:r>
      <w:r w:rsidR="00C45306">
        <w:rPr>
          <w:sz w:val="22"/>
          <w:szCs w:val="22"/>
          <w:lang w:val="en-GB"/>
        </w:rPr>
        <w:t>.</w:t>
      </w:r>
      <w:r w:rsidR="008F1A20">
        <w:rPr>
          <w:color w:val="FF0000"/>
          <w:sz w:val="22"/>
          <w:szCs w:val="22"/>
          <w:lang w:val="en-GB"/>
        </w:rPr>
        <w:t xml:space="preserve"> </w:t>
      </w:r>
      <w:r w:rsidR="000437A2" w:rsidRPr="000437A2">
        <w:rPr>
          <w:sz w:val="22"/>
          <w:szCs w:val="22"/>
          <w:lang w:val="en-GB"/>
        </w:rPr>
        <w:t xml:space="preserve">Manoeuvring the flexural rigidity is achieved by backing either substrate with an additional thin sheet of metal, for e.g. </w:t>
      </w:r>
      <w:r w:rsidR="000437A2">
        <w:rPr>
          <w:sz w:val="22"/>
          <w:szCs w:val="22"/>
          <w:lang w:val="en-GB"/>
        </w:rPr>
        <w:t>aluminium, or composite</w:t>
      </w:r>
      <w:r w:rsidR="009A1A2C">
        <w:rPr>
          <w:sz w:val="22"/>
          <w:szCs w:val="22"/>
          <w:lang w:val="en-GB"/>
        </w:rPr>
        <w:t xml:space="preserve">. </w:t>
      </w:r>
      <w:r w:rsidR="003056C9">
        <w:rPr>
          <w:sz w:val="22"/>
          <w:szCs w:val="22"/>
          <w:lang w:val="en-GB"/>
        </w:rPr>
        <w:t xml:space="preserve">In addition, the analytical stress expression should </w:t>
      </w:r>
      <w:r w:rsidR="00E53011">
        <w:rPr>
          <w:sz w:val="22"/>
          <w:szCs w:val="22"/>
          <w:lang w:val="en-GB"/>
        </w:rPr>
        <w:t xml:space="preserve">also </w:t>
      </w:r>
      <w:r w:rsidR="003056C9">
        <w:rPr>
          <w:sz w:val="22"/>
          <w:szCs w:val="22"/>
          <w:lang w:val="en-GB"/>
        </w:rPr>
        <w:t xml:space="preserve">be modified by introducing appropriate </w:t>
      </w:r>
      <w:r w:rsidR="00C45306">
        <w:rPr>
          <w:sz w:val="22"/>
          <w:szCs w:val="22"/>
          <w:lang w:val="en-GB"/>
        </w:rPr>
        <w:t>decoupling condition</w:t>
      </w:r>
      <w:r w:rsidR="003056C9">
        <w:rPr>
          <w:sz w:val="22"/>
          <w:szCs w:val="22"/>
          <w:lang w:val="en-GB"/>
        </w:rPr>
        <w:t>s</w:t>
      </w:r>
      <w:r w:rsidR="00C45306">
        <w:rPr>
          <w:sz w:val="22"/>
          <w:szCs w:val="22"/>
          <w:lang w:val="en-GB"/>
        </w:rPr>
        <w:t xml:space="preserve"> which </w:t>
      </w:r>
      <w:r w:rsidR="003056C9">
        <w:rPr>
          <w:sz w:val="22"/>
          <w:szCs w:val="22"/>
          <w:lang w:val="en-GB"/>
        </w:rPr>
        <w:t>can decouple</w:t>
      </w:r>
      <w:r w:rsidR="00C45306">
        <w:rPr>
          <w:sz w:val="22"/>
          <w:szCs w:val="22"/>
          <w:lang w:val="en-GB"/>
        </w:rPr>
        <w:t xml:space="preserve"> interface shear/peeling stresses from the normal stresses and interfacial slip across the interlayer [5].</w:t>
      </w:r>
    </w:p>
    <w:p w:rsidR="00F756DB" w:rsidRDefault="00F756DB" w:rsidP="00F756DB">
      <w:pPr>
        <w:autoSpaceDE w:val="0"/>
        <w:autoSpaceDN w:val="0"/>
        <w:adjustRightInd w:val="0"/>
        <w:ind w:left="1068"/>
        <w:jc w:val="both"/>
        <w:rPr>
          <w:sz w:val="22"/>
          <w:szCs w:val="22"/>
          <w:lang w:val="en-GB"/>
        </w:rPr>
      </w:pPr>
    </w:p>
    <w:p w:rsidR="00F756DB" w:rsidRDefault="00F756DB" w:rsidP="00B66616">
      <w:pPr>
        <w:autoSpaceDE w:val="0"/>
        <w:autoSpaceDN w:val="0"/>
        <w:adjustRightInd w:val="0"/>
        <w:ind w:left="1068"/>
        <w:jc w:val="center"/>
        <w:rPr>
          <w:sz w:val="22"/>
          <w:szCs w:val="22"/>
          <w:lang w:val="en-GB"/>
        </w:rPr>
      </w:pPr>
      <w:r>
        <w:rPr>
          <w:noProof/>
          <w:sz w:val="22"/>
          <w:szCs w:val="22"/>
          <w:lang w:val="en-GB" w:eastAsia="en-GB"/>
        </w:rPr>
        <w:drawing>
          <wp:inline distT="0" distB="0" distL="0" distR="0">
            <wp:extent cx="3803904" cy="753310"/>
            <wp:effectExtent l="19050" t="0" r="6096"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b="24561"/>
                    <a:stretch>
                      <a:fillRect/>
                    </a:stretch>
                  </pic:blipFill>
                  <pic:spPr bwMode="auto">
                    <a:xfrm>
                      <a:off x="0" y="0"/>
                      <a:ext cx="3801194" cy="752773"/>
                    </a:xfrm>
                    <a:prstGeom prst="rect">
                      <a:avLst/>
                    </a:prstGeom>
                    <a:noFill/>
                    <a:ln w="9525">
                      <a:noFill/>
                      <a:miter lim="800000"/>
                      <a:headEnd/>
                      <a:tailEnd/>
                    </a:ln>
                  </pic:spPr>
                </pic:pic>
              </a:graphicData>
            </a:graphic>
          </wp:inline>
        </w:drawing>
      </w:r>
    </w:p>
    <w:p w:rsidR="004878F8" w:rsidRPr="00F25293" w:rsidRDefault="00F866B6" w:rsidP="00B66616">
      <w:pPr>
        <w:pStyle w:val="Caption"/>
        <w:ind w:left="360" w:firstLine="708"/>
        <w:jc w:val="center"/>
        <w:rPr>
          <w:sz w:val="22"/>
          <w:szCs w:val="22"/>
          <w:lang w:val="en-GB"/>
        </w:rPr>
      </w:pPr>
      <w:bookmarkStart w:id="6" w:name="_Ref514242493"/>
      <w:r w:rsidRPr="00F25293">
        <w:rPr>
          <w:sz w:val="22"/>
          <w:szCs w:val="22"/>
        </w:rPr>
        <w:t xml:space="preserve">Figure </w:t>
      </w:r>
      <w:r w:rsidR="004878F8" w:rsidRPr="00F25293">
        <w:rPr>
          <w:sz w:val="22"/>
          <w:szCs w:val="22"/>
        </w:rPr>
        <w:fldChar w:fldCharType="begin"/>
      </w:r>
      <w:r w:rsidRPr="00F25293">
        <w:rPr>
          <w:sz w:val="22"/>
          <w:szCs w:val="22"/>
        </w:rPr>
        <w:instrText xml:space="preserve"> SEQ Figure \* ARABIC </w:instrText>
      </w:r>
      <w:r w:rsidR="004878F8" w:rsidRPr="00F25293">
        <w:rPr>
          <w:sz w:val="22"/>
          <w:szCs w:val="22"/>
        </w:rPr>
        <w:fldChar w:fldCharType="separate"/>
      </w:r>
      <w:r w:rsidR="000677BD">
        <w:rPr>
          <w:noProof/>
          <w:sz w:val="22"/>
          <w:szCs w:val="22"/>
        </w:rPr>
        <w:t>5</w:t>
      </w:r>
      <w:r w:rsidR="004878F8" w:rsidRPr="00F25293">
        <w:rPr>
          <w:sz w:val="22"/>
          <w:szCs w:val="22"/>
        </w:rPr>
        <w:fldChar w:fldCharType="end"/>
      </w:r>
      <w:bookmarkEnd w:id="6"/>
      <w:r w:rsidRPr="00F25293">
        <w:rPr>
          <w:sz w:val="22"/>
          <w:szCs w:val="22"/>
        </w:rPr>
        <w:t xml:space="preserve">. </w:t>
      </w:r>
      <w:r w:rsidRPr="00F25293">
        <w:rPr>
          <w:b w:val="0"/>
          <w:sz w:val="22"/>
          <w:szCs w:val="22"/>
        </w:rPr>
        <w:t>Ti</w:t>
      </w:r>
      <w:r w:rsidR="003A6046">
        <w:rPr>
          <w:b w:val="0"/>
          <w:sz w:val="22"/>
          <w:szCs w:val="22"/>
        </w:rPr>
        <w:t>-CFRP</w:t>
      </w:r>
      <w:r w:rsidRPr="00F25293">
        <w:rPr>
          <w:b w:val="0"/>
          <w:sz w:val="22"/>
          <w:szCs w:val="22"/>
        </w:rPr>
        <w:t xml:space="preserve"> DCB sample designed taking into account the joint asymmetry</w:t>
      </w:r>
    </w:p>
    <w:p w:rsidR="003F21E1" w:rsidRDefault="003F21E1" w:rsidP="00BF7759">
      <w:pPr>
        <w:autoSpaceDE w:val="0"/>
        <w:autoSpaceDN w:val="0"/>
        <w:adjustRightInd w:val="0"/>
        <w:ind w:left="1068"/>
        <w:jc w:val="both"/>
        <w:rPr>
          <w:sz w:val="22"/>
          <w:szCs w:val="22"/>
          <w:lang w:val="en-GB"/>
        </w:rPr>
      </w:pPr>
    </w:p>
    <w:p w:rsidR="00616FC8" w:rsidRPr="00E34B95" w:rsidRDefault="00616FC8" w:rsidP="00616FC8">
      <w:pPr>
        <w:numPr>
          <w:ilvl w:val="0"/>
          <w:numId w:val="11"/>
        </w:numPr>
        <w:jc w:val="both"/>
        <w:rPr>
          <w:b/>
          <w:sz w:val="22"/>
          <w:szCs w:val="22"/>
          <w:lang w:val="en-GB"/>
        </w:rPr>
      </w:pPr>
      <w:r>
        <w:rPr>
          <w:b/>
          <w:sz w:val="22"/>
          <w:szCs w:val="22"/>
          <w:lang w:val="en-GB"/>
        </w:rPr>
        <w:t>Specimen design/</w:t>
      </w:r>
      <w:r w:rsidRPr="00E34B95">
        <w:rPr>
          <w:b/>
          <w:sz w:val="22"/>
          <w:szCs w:val="22"/>
          <w:lang w:val="en-GB"/>
        </w:rPr>
        <w:t>manufacturing</w:t>
      </w:r>
      <w:r>
        <w:rPr>
          <w:b/>
          <w:sz w:val="22"/>
          <w:szCs w:val="22"/>
          <w:lang w:val="en-GB"/>
        </w:rPr>
        <w:t xml:space="preserve"> and effect of </w:t>
      </w:r>
      <w:r w:rsidR="00BD5562">
        <w:rPr>
          <w:b/>
          <w:sz w:val="22"/>
          <w:szCs w:val="22"/>
          <w:lang w:val="en-GB"/>
        </w:rPr>
        <w:t xml:space="preserve">distortional </w:t>
      </w:r>
      <w:r>
        <w:rPr>
          <w:b/>
          <w:sz w:val="22"/>
          <w:szCs w:val="22"/>
          <w:lang w:val="en-GB"/>
        </w:rPr>
        <w:t>stresses</w:t>
      </w:r>
    </w:p>
    <w:p w:rsidR="00616FC8" w:rsidRPr="008C0097" w:rsidRDefault="00616FC8" w:rsidP="00DF271C">
      <w:pPr>
        <w:jc w:val="both"/>
        <w:rPr>
          <w:sz w:val="22"/>
          <w:szCs w:val="22"/>
          <w:lang w:val="en-GB"/>
        </w:rPr>
      </w:pPr>
      <w:r>
        <w:rPr>
          <w:sz w:val="22"/>
          <w:szCs w:val="22"/>
          <w:lang w:val="en-GB"/>
        </w:rPr>
        <w:t xml:space="preserve">To effectively conduct DCB test on the Ti-Carbon laminate, the first step is to design and manufacture an appropriate test-specimen which allows for stable crack frowth, full mode mixity and is capable to characterise cohesive laws when large-scale fibre bridging occurs. Due to dissimilar </w:t>
      </w:r>
      <w:r w:rsidR="002C40D4">
        <w:rPr>
          <w:sz w:val="22"/>
          <w:szCs w:val="22"/>
          <w:lang w:val="en-GB"/>
        </w:rPr>
        <w:t>mechanical</w:t>
      </w:r>
      <w:r>
        <w:rPr>
          <w:sz w:val="22"/>
          <w:szCs w:val="22"/>
          <w:lang w:val="en-GB"/>
        </w:rPr>
        <w:t xml:space="preserve"> properties of the substrates, the magnitude of deflection is different for Titanium and CFRP laminae, which in turn affects the symmetricity of the crack opening. To achieve symmetric crack topology, </w:t>
      </w:r>
      <w:r w:rsidR="000E2567" w:rsidRPr="000E2567">
        <w:rPr>
          <w:sz w:val="22"/>
          <w:szCs w:val="22"/>
          <w:lang w:val="en-GB"/>
        </w:rPr>
        <w:t xml:space="preserve">an asymmetric DCB with unequal bending moments, as </w:t>
      </w:r>
      <w:r w:rsidR="000E2567" w:rsidRPr="008D19EE">
        <w:rPr>
          <w:sz w:val="22"/>
          <w:szCs w:val="22"/>
          <w:lang w:val="en-GB"/>
        </w:rPr>
        <w:t>shown in</w:t>
      </w:r>
      <w:r w:rsidR="00632462">
        <w:t xml:space="preserve"> </w:t>
      </w:r>
      <w:r w:rsidR="0069178D">
        <w:fldChar w:fldCharType="begin"/>
      </w:r>
      <w:r w:rsidR="0069178D">
        <w:instrText xml:space="preserve"> REF _Ref513732236 \h  \* MERGEFORMAT </w:instrText>
      </w:r>
      <w:r w:rsidR="0069178D">
        <w:fldChar w:fldCharType="separate"/>
      </w:r>
      <w:r w:rsidR="00632462" w:rsidRPr="00632462">
        <w:rPr>
          <w:b/>
          <w:sz w:val="22"/>
          <w:szCs w:val="22"/>
        </w:rPr>
        <w:t>Figure 4</w:t>
      </w:r>
      <w:r w:rsidR="0069178D">
        <w:fldChar w:fldCharType="end"/>
      </w:r>
      <w:r w:rsidR="000E2567" w:rsidRPr="008D19EE">
        <w:rPr>
          <w:sz w:val="22"/>
          <w:szCs w:val="22"/>
          <w:lang w:val="en-GB"/>
        </w:rPr>
        <w:t>, sho</w:t>
      </w:r>
      <w:r w:rsidR="000E2567" w:rsidRPr="000E2567">
        <w:rPr>
          <w:sz w:val="22"/>
          <w:szCs w:val="22"/>
          <w:lang w:val="en-GB"/>
        </w:rPr>
        <w:t>uld</w:t>
      </w:r>
      <w:r>
        <w:rPr>
          <w:sz w:val="22"/>
          <w:szCs w:val="22"/>
          <w:lang w:val="en-GB"/>
        </w:rPr>
        <w:t xml:space="preserve"> </w:t>
      </w:r>
      <w:r w:rsidR="00D3497B">
        <w:rPr>
          <w:sz w:val="22"/>
          <w:szCs w:val="22"/>
          <w:lang w:val="en-GB"/>
        </w:rPr>
        <w:t xml:space="preserve">be </w:t>
      </w:r>
      <w:r w:rsidR="00B47DFB">
        <w:rPr>
          <w:sz w:val="22"/>
          <w:szCs w:val="22"/>
          <w:lang w:val="en-GB"/>
        </w:rPr>
        <w:t>applied</w:t>
      </w:r>
      <w:r w:rsidR="00D3497B">
        <w:rPr>
          <w:sz w:val="22"/>
          <w:szCs w:val="22"/>
          <w:lang w:val="en-GB"/>
        </w:rPr>
        <w:t xml:space="preserve"> </w:t>
      </w:r>
      <w:r>
        <w:rPr>
          <w:sz w:val="22"/>
          <w:szCs w:val="22"/>
          <w:lang w:val="en-GB"/>
        </w:rPr>
        <w:t xml:space="preserve">at the two beams. Sandwich specimens are often used for mode-I failure characterisations of bi-material systems. The main advantage of using these specimen is that even if the adhesive layer remains attached to the skin layer of one of the beams, the residual stresses do not affect the energy release rate [12,13]. </w:t>
      </w:r>
      <w:r w:rsidRPr="008C0097">
        <w:rPr>
          <w:sz w:val="22"/>
          <w:szCs w:val="22"/>
          <w:lang w:val="en-GB"/>
        </w:rPr>
        <w:t>The manufacturing of CFRP plates is done using RTM process at high temperatures followed by post-curing of the plates. The curing process usually involves volumetric shrinkage of the pla</w:t>
      </w:r>
      <w:r w:rsidR="009170C4">
        <w:rPr>
          <w:sz w:val="22"/>
          <w:szCs w:val="22"/>
          <w:lang w:val="en-GB"/>
        </w:rPr>
        <w:t>tes resulting in generation of distortional</w:t>
      </w:r>
      <w:r w:rsidRPr="008C0097">
        <w:rPr>
          <w:sz w:val="22"/>
          <w:szCs w:val="22"/>
          <w:lang w:val="en-GB"/>
        </w:rPr>
        <w:t xml:space="preserve"> stresses. These </w:t>
      </w:r>
      <w:r w:rsidR="00296D45">
        <w:rPr>
          <w:sz w:val="22"/>
          <w:szCs w:val="22"/>
          <w:lang w:val="en-GB"/>
        </w:rPr>
        <w:t>distortional</w:t>
      </w:r>
      <w:r w:rsidR="00296D45" w:rsidRPr="008C0097">
        <w:rPr>
          <w:sz w:val="22"/>
          <w:szCs w:val="22"/>
          <w:lang w:val="en-GB"/>
        </w:rPr>
        <w:t xml:space="preserve"> </w:t>
      </w:r>
      <w:r w:rsidRPr="008C0097">
        <w:rPr>
          <w:sz w:val="22"/>
          <w:szCs w:val="22"/>
          <w:lang w:val="en-GB"/>
        </w:rPr>
        <w:t>stresses often play an important role in determining deflection characterisitics of the beams, and act as a influential factor in analysing failure properties a</w:t>
      </w:r>
      <w:r w:rsidR="00082E98">
        <w:rPr>
          <w:sz w:val="22"/>
          <w:szCs w:val="22"/>
          <w:lang w:val="en-GB"/>
        </w:rPr>
        <w:t xml:space="preserve">t the interface. Most often these </w:t>
      </w:r>
      <w:r w:rsidRPr="008C0097">
        <w:rPr>
          <w:sz w:val="22"/>
          <w:szCs w:val="22"/>
          <w:lang w:val="en-GB"/>
        </w:rPr>
        <w:t>stresses are ignored in the constitutive formulations used to simulate DCB tests. But in case of bi-material systems like Ti-CFRP laminates</w:t>
      </w:r>
      <w:r w:rsidR="001B69AA">
        <w:rPr>
          <w:sz w:val="22"/>
          <w:szCs w:val="22"/>
          <w:lang w:val="en-GB"/>
        </w:rPr>
        <w:t>,</w:t>
      </w:r>
      <w:r w:rsidRPr="008C0097">
        <w:rPr>
          <w:sz w:val="22"/>
          <w:szCs w:val="22"/>
          <w:lang w:val="en-GB"/>
        </w:rPr>
        <w:t xml:space="preserve"> where</w:t>
      </w:r>
      <w:r w:rsidR="001B69AA">
        <w:rPr>
          <w:sz w:val="22"/>
          <w:szCs w:val="22"/>
          <w:lang w:val="en-GB"/>
        </w:rPr>
        <w:t>in</w:t>
      </w:r>
      <w:r w:rsidRPr="008C0097">
        <w:rPr>
          <w:sz w:val="22"/>
          <w:szCs w:val="22"/>
          <w:lang w:val="en-GB"/>
        </w:rPr>
        <w:t xml:space="preserve"> stress generation can be highly unsymmetric in two beams, accounting for these stresses can create significant variation of stress profiles in CFRP and affect inter-laminar fracture characteristics.</w:t>
      </w:r>
    </w:p>
    <w:p w:rsidR="00616FC8" w:rsidRDefault="00616FC8" w:rsidP="000D23DF">
      <w:pPr>
        <w:autoSpaceDE w:val="0"/>
        <w:autoSpaceDN w:val="0"/>
        <w:adjustRightInd w:val="0"/>
        <w:jc w:val="both"/>
        <w:rPr>
          <w:sz w:val="22"/>
          <w:szCs w:val="22"/>
          <w:lang w:val="en-GB"/>
        </w:rPr>
      </w:pPr>
    </w:p>
    <w:p w:rsidR="000D23DF" w:rsidRDefault="000D23DF" w:rsidP="000D23DF">
      <w:pPr>
        <w:numPr>
          <w:ilvl w:val="0"/>
          <w:numId w:val="11"/>
        </w:numPr>
        <w:jc w:val="both"/>
        <w:rPr>
          <w:b/>
          <w:sz w:val="22"/>
          <w:szCs w:val="22"/>
          <w:lang w:val="en-GB"/>
        </w:rPr>
      </w:pPr>
      <w:r w:rsidRPr="0007397C">
        <w:rPr>
          <w:b/>
          <w:sz w:val="22"/>
          <w:szCs w:val="22"/>
          <w:lang w:val="en-GB"/>
        </w:rPr>
        <w:t>Dat</w:t>
      </w:r>
      <w:r>
        <w:rPr>
          <w:b/>
          <w:sz w:val="22"/>
          <w:szCs w:val="22"/>
          <w:lang w:val="en-GB"/>
        </w:rPr>
        <w:t>a reduction schemes for DCB tests</w:t>
      </w:r>
    </w:p>
    <w:p w:rsidR="000D23DF" w:rsidRDefault="000D23DF" w:rsidP="00DF271C">
      <w:pPr>
        <w:autoSpaceDE w:val="0"/>
        <w:autoSpaceDN w:val="0"/>
        <w:adjustRightInd w:val="0"/>
        <w:jc w:val="both"/>
        <w:rPr>
          <w:sz w:val="22"/>
          <w:szCs w:val="22"/>
          <w:lang w:val="en-GB"/>
        </w:rPr>
      </w:pPr>
      <w:r>
        <w:rPr>
          <w:sz w:val="22"/>
          <w:szCs w:val="22"/>
          <w:lang w:val="en-GB"/>
        </w:rPr>
        <w:t>DCB tests primarily use beam theory to mathematically determine the value of fracture toughness G</w:t>
      </w:r>
      <w:r w:rsidRPr="008A6AB2">
        <w:rPr>
          <w:sz w:val="22"/>
          <w:szCs w:val="22"/>
          <w:vertAlign w:val="subscript"/>
          <w:lang w:val="en-GB"/>
        </w:rPr>
        <w:t>IC</w:t>
      </w:r>
      <w:r>
        <w:rPr>
          <w:sz w:val="22"/>
          <w:szCs w:val="22"/>
          <w:lang w:val="en-GB"/>
        </w:rPr>
        <w:t>. However, an accurate determination of G</w:t>
      </w:r>
      <w:r w:rsidRPr="009D108C">
        <w:rPr>
          <w:sz w:val="22"/>
          <w:szCs w:val="22"/>
          <w:vertAlign w:val="subscript"/>
          <w:lang w:val="en-GB"/>
        </w:rPr>
        <w:t>IC</w:t>
      </w:r>
      <w:r>
        <w:rPr>
          <w:sz w:val="22"/>
          <w:szCs w:val="22"/>
          <w:lang w:val="en-GB"/>
        </w:rPr>
        <w:t xml:space="preserve"> requires consistent crack tracking and measurement throughout the DCB test, which is quite difficult. Many times, the crack tip cannot be easily identified which can induce substantial errors in the calculation of derivative of compliance with respect to crack length, which is used in compliance calibration method [14]. To calculate precise R-curves for mode-I inter-laminar fracture using DCB tests, it is necessary to identify an appropriate data-reduction scheme to overcome difficulties related to crack measurements. ASTM and ISO standards [15,16] prescribe data reduction techniques such as modified beam theory (MBT) scheme and compliance calibration (CC) scheme. However, an important challenge to address is that most of these data reduction techniques are based on the assumptions of Linear Elastic Fracture Mechanics (LEFM) which fail in the case of fractures caused by large-scale bending, for e.g. in adhesive joints. In such cases, using an LEFM-based data reduction method to characterize fracture toughness</w:t>
      </w:r>
      <w:r w:rsidR="004D5D23">
        <w:rPr>
          <w:sz w:val="22"/>
          <w:szCs w:val="22"/>
          <w:lang w:val="en-GB"/>
        </w:rPr>
        <w:t xml:space="preserve"> is fundamentally inappropriate, and an alternate </w:t>
      </w:r>
      <w:r>
        <w:rPr>
          <w:sz w:val="22"/>
          <w:szCs w:val="22"/>
          <w:lang w:val="en-GB"/>
        </w:rPr>
        <w:t xml:space="preserve">experimental data reduction methods based on J-integral approach may be used [17].  </w:t>
      </w:r>
    </w:p>
    <w:p w:rsidR="003913BD" w:rsidRDefault="003913BD" w:rsidP="000D23DF">
      <w:pPr>
        <w:autoSpaceDE w:val="0"/>
        <w:autoSpaceDN w:val="0"/>
        <w:adjustRightInd w:val="0"/>
        <w:ind w:left="1068"/>
        <w:jc w:val="both"/>
        <w:rPr>
          <w:sz w:val="22"/>
          <w:szCs w:val="22"/>
          <w:lang w:val="en-GB"/>
        </w:rPr>
      </w:pPr>
    </w:p>
    <w:p w:rsidR="005E466F" w:rsidRPr="005E466F" w:rsidRDefault="00EF7B50" w:rsidP="005E466F">
      <w:pPr>
        <w:numPr>
          <w:ilvl w:val="0"/>
          <w:numId w:val="8"/>
        </w:numPr>
        <w:autoSpaceDE w:val="0"/>
        <w:autoSpaceDN w:val="0"/>
        <w:adjustRightInd w:val="0"/>
        <w:jc w:val="both"/>
        <w:rPr>
          <w:sz w:val="22"/>
          <w:szCs w:val="22"/>
          <w:lang w:val="en-GB"/>
        </w:rPr>
      </w:pPr>
      <w:r>
        <w:rPr>
          <w:b/>
          <w:sz w:val="22"/>
          <w:szCs w:val="22"/>
          <w:lang w:val="en-GB"/>
        </w:rPr>
        <w:t xml:space="preserve">Challenges of </w:t>
      </w:r>
      <w:r w:rsidR="00AF3DBC">
        <w:rPr>
          <w:b/>
          <w:sz w:val="22"/>
          <w:szCs w:val="22"/>
          <w:lang w:val="en-GB"/>
        </w:rPr>
        <w:t>environmental effects</w:t>
      </w:r>
    </w:p>
    <w:p w:rsidR="00676C46" w:rsidRDefault="0034064B" w:rsidP="00A46E55">
      <w:pPr>
        <w:autoSpaceDE w:val="0"/>
        <w:autoSpaceDN w:val="0"/>
        <w:adjustRightInd w:val="0"/>
        <w:jc w:val="both"/>
        <w:rPr>
          <w:sz w:val="22"/>
          <w:szCs w:val="22"/>
          <w:lang w:val="en-GB"/>
        </w:rPr>
      </w:pPr>
      <w:r>
        <w:rPr>
          <w:sz w:val="22"/>
          <w:szCs w:val="22"/>
          <w:lang w:val="en-GB"/>
        </w:rPr>
        <w:t xml:space="preserve">Aircraft structures are subjected to extreme environements </w:t>
      </w:r>
      <w:r w:rsidR="00B30ADE">
        <w:rPr>
          <w:sz w:val="22"/>
          <w:szCs w:val="22"/>
          <w:lang w:val="en-GB"/>
        </w:rPr>
        <w:t xml:space="preserve">and temperatures </w:t>
      </w:r>
      <w:r>
        <w:rPr>
          <w:sz w:val="22"/>
          <w:szCs w:val="22"/>
          <w:lang w:val="en-GB"/>
        </w:rPr>
        <w:t>during</w:t>
      </w:r>
      <w:r w:rsidR="00B30ADE">
        <w:rPr>
          <w:sz w:val="22"/>
          <w:szCs w:val="22"/>
          <w:lang w:val="en-GB"/>
        </w:rPr>
        <w:t xml:space="preserve"> flight. The components need to be designed in such a way that they can bear the transition from </w:t>
      </w:r>
      <w:r w:rsidR="00A64935">
        <w:rPr>
          <w:sz w:val="22"/>
          <w:szCs w:val="22"/>
          <w:lang w:val="en-GB"/>
        </w:rPr>
        <w:t>very</w:t>
      </w:r>
      <w:r w:rsidR="00B30ADE">
        <w:rPr>
          <w:sz w:val="22"/>
          <w:szCs w:val="22"/>
          <w:lang w:val="en-GB"/>
        </w:rPr>
        <w:t xml:space="preserve"> </w:t>
      </w:r>
      <w:r w:rsidR="00A64935">
        <w:rPr>
          <w:sz w:val="22"/>
          <w:szCs w:val="22"/>
          <w:lang w:val="en-GB"/>
        </w:rPr>
        <w:t>low</w:t>
      </w:r>
      <w:r w:rsidR="00B30ADE">
        <w:rPr>
          <w:sz w:val="22"/>
          <w:szCs w:val="22"/>
          <w:lang w:val="en-GB"/>
        </w:rPr>
        <w:t xml:space="preserve"> temperatures prevailing at higher altitudes to much higher temperatures on the ground.</w:t>
      </w:r>
      <w:r w:rsidR="006524BF">
        <w:rPr>
          <w:sz w:val="22"/>
          <w:szCs w:val="22"/>
          <w:lang w:val="en-GB"/>
        </w:rPr>
        <w:t xml:space="preserve"> </w:t>
      </w:r>
      <w:r w:rsidR="00256BF3">
        <w:rPr>
          <w:sz w:val="22"/>
          <w:szCs w:val="22"/>
          <w:lang w:val="en-GB"/>
        </w:rPr>
        <w:t xml:space="preserve">Another </w:t>
      </w:r>
      <w:r w:rsidR="005F7B48">
        <w:rPr>
          <w:sz w:val="22"/>
          <w:szCs w:val="22"/>
          <w:lang w:val="en-GB"/>
        </w:rPr>
        <w:t>challange</w:t>
      </w:r>
      <w:r w:rsidR="00256BF3">
        <w:rPr>
          <w:sz w:val="22"/>
          <w:szCs w:val="22"/>
          <w:lang w:val="en-GB"/>
        </w:rPr>
        <w:t xml:space="preserve"> which is faced while using bi-material systems like Ti-Carbon joints is that the thermal expansion coefficients are different for both materials. </w:t>
      </w:r>
      <w:r w:rsidR="007A41A1">
        <w:rPr>
          <w:sz w:val="22"/>
          <w:szCs w:val="22"/>
          <w:lang w:val="en-GB"/>
        </w:rPr>
        <w:t>It is known</w:t>
      </w:r>
      <w:r w:rsidR="00E972AC">
        <w:rPr>
          <w:sz w:val="22"/>
          <w:szCs w:val="22"/>
          <w:lang w:val="en-GB"/>
        </w:rPr>
        <w:t xml:space="preserve"> that </w:t>
      </w:r>
      <w:r w:rsidR="00C7567D">
        <w:rPr>
          <w:sz w:val="22"/>
          <w:szCs w:val="22"/>
          <w:lang w:val="en-GB"/>
        </w:rPr>
        <w:t>the</w:t>
      </w:r>
      <w:r w:rsidR="00E972AC">
        <w:rPr>
          <w:sz w:val="22"/>
          <w:szCs w:val="22"/>
          <w:lang w:val="en-GB"/>
        </w:rPr>
        <w:t xml:space="preserve"> mismatch between the coefficient of expansion of the substrates</w:t>
      </w:r>
      <w:r w:rsidR="00C7567D">
        <w:rPr>
          <w:sz w:val="22"/>
          <w:szCs w:val="22"/>
          <w:lang w:val="en-GB"/>
        </w:rPr>
        <w:t xml:space="preserve"> makes</w:t>
      </w:r>
      <w:r w:rsidR="00E972AC">
        <w:rPr>
          <w:sz w:val="22"/>
          <w:szCs w:val="22"/>
          <w:lang w:val="en-GB"/>
        </w:rPr>
        <w:t xml:space="preserve"> adhesively bonded metal/composite laminates</w:t>
      </w:r>
      <w:r w:rsidR="00C7567D">
        <w:rPr>
          <w:sz w:val="22"/>
          <w:szCs w:val="22"/>
          <w:lang w:val="en-GB"/>
        </w:rPr>
        <w:t xml:space="preserve"> </w:t>
      </w:r>
      <w:r w:rsidR="00E972AC">
        <w:rPr>
          <w:sz w:val="22"/>
          <w:szCs w:val="22"/>
          <w:lang w:val="en-GB"/>
        </w:rPr>
        <w:t>highly susceptible to en</w:t>
      </w:r>
      <w:r w:rsidR="00E20AA5">
        <w:rPr>
          <w:sz w:val="22"/>
          <w:szCs w:val="22"/>
          <w:lang w:val="en-GB"/>
        </w:rPr>
        <w:t>vironmental degradation effects [6].</w:t>
      </w:r>
      <w:r w:rsidR="00E972AC">
        <w:rPr>
          <w:sz w:val="22"/>
          <w:szCs w:val="22"/>
          <w:lang w:val="en-GB"/>
        </w:rPr>
        <w:t xml:space="preserve"> </w:t>
      </w:r>
      <w:r w:rsidR="00E20AA5">
        <w:rPr>
          <w:sz w:val="22"/>
          <w:szCs w:val="22"/>
          <w:lang w:val="en-GB"/>
        </w:rPr>
        <w:t>When exposed to extreme temperature transitions during flight, the titanium and CFRP laminae expand by different amounts leading to generation of high residual stresses (thermal and swelling) at the Ti-Carbon interface.</w:t>
      </w:r>
      <w:r w:rsidR="00F76DDE">
        <w:rPr>
          <w:sz w:val="22"/>
          <w:szCs w:val="22"/>
          <w:lang w:val="en-GB"/>
        </w:rPr>
        <w:t xml:space="preserve"> </w:t>
      </w:r>
    </w:p>
    <w:p w:rsidR="00676C46" w:rsidRDefault="00676C46" w:rsidP="00A46E55">
      <w:pPr>
        <w:autoSpaceDE w:val="0"/>
        <w:autoSpaceDN w:val="0"/>
        <w:adjustRightInd w:val="0"/>
        <w:jc w:val="both"/>
        <w:rPr>
          <w:sz w:val="22"/>
          <w:szCs w:val="22"/>
          <w:lang w:val="en-GB"/>
        </w:rPr>
      </w:pPr>
    </w:p>
    <w:p w:rsidR="00F76DDE" w:rsidRDefault="00F76DDE" w:rsidP="00A46E55">
      <w:pPr>
        <w:autoSpaceDE w:val="0"/>
        <w:autoSpaceDN w:val="0"/>
        <w:adjustRightInd w:val="0"/>
        <w:jc w:val="both"/>
        <w:rPr>
          <w:sz w:val="22"/>
          <w:szCs w:val="22"/>
          <w:lang w:val="en-GB"/>
        </w:rPr>
      </w:pPr>
      <w:r>
        <w:rPr>
          <w:sz w:val="22"/>
          <w:szCs w:val="22"/>
          <w:lang w:val="en-GB"/>
        </w:rPr>
        <w:t>Environmental effects like temperature and humidity also deteriorate the performance of adhesive joints</w:t>
      </w:r>
      <w:r w:rsidR="00DE06A2">
        <w:rPr>
          <w:sz w:val="22"/>
          <w:szCs w:val="22"/>
          <w:lang w:val="en-GB"/>
        </w:rPr>
        <w:t xml:space="preserve"> by often making permanent changes in the physical and chemical properties of the</w:t>
      </w:r>
      <w:r w:rsidR="000B16FE">
        <w:rPr>
          <w:sz w:val="22"/>
          <w:szCs w:val="22"/>
          <w:lang w:val="en-GB"/>
        </w:rPr>
        <w:t xml:space="preserve"> adhesive. This</w:t>
      </w:r>
      <w:r w:rsidR="00DE06A2">
        <w:rPr>
          <w:sz w:val="22"/>
          <w:szCs w:val="22"/>
          <w:lang w:val="en-GB"/>
        </w:rPr>
        <w:t xml:space="preserve"> in turn</w:t>
      </w:r>
      <w:r w:rsidR="000B16FE">
        <w:rPr>
          <w:sz w:val="22"/>
          <w:szCs w:val="22"/>
          <w:lang w:val="en-GB"/>
        </w:rPr>
        <w:t>,</w:t>
      </w:r>
      <w:r w:rsidR="00DE06A2">
        <w:rPr>
          <w:sz w:val="22"/>
          <w:szCs w:val="22"/>
          <w:lang w:val="en-GB"/>
        </w:rPr>
        <w:t xml:space="preserve"> affects not only the interface bond strength, but also influence</w:t>
      </w:r>
      <w:r w:rsidR="00BD0250">
        <w:rPr>
          <w:sz w:val="22"/>
          <w:szCs w:val="22"/>
          <w:lang w:val="en-GB"/>
        </w:rPr>
        <w:t>s</w:t>
      </w:r>
      <w:r w:rsidR="00DE06A2">
        <w:rPr>
          <w:sz w:val="22"/>
          <w:szCs w:val="22"/>
          <w:lang w:val="en-GB"/>
        </w:rPr>
        <w:t xml:space="preserve"> the mechanical properties of composite matrix and matrix-fibre bond [9].</w:t>
      </w:r>
      <w:r w:rsidR="00A46E55">
        <w:rPr>
          <w:sz w:val="22"/>
          <w:szCs w:val="22"/>
          <w:lang w:val="en-GB"/>
        </w:rPr>
        <w:t xml:space="preserve"> </w:t>
      </w:r>
      <w:r>
        <w:rPr>
          <w:sz w:val="22"/>
          <w:szCs w:val="22"/>
          <w:lang w:val="en-GB"/>
        </w:rPr>
        <w:t xml:space="preserve">In particular, adhesive joints </w:t>
      </w:r>
      <w:r w:rsidR="00AB294B" w:rsidRPr="00AB294B">
        <w:rPr>
          <w:sz w:val="22"/>
          <w:szCs w:val="22"/>
          <w:lang w:val="en-GB"/>
        </w:rPr>
        <w:t>show decrease in bond strength with increasing temperatures</w:t>
      </w:r>
      <w:r>
        <w:rPr>
          <w:sz w:val="22"/>
          <w:szCs w:val="22"/>
          <w:lang w:val="en-GB"/>
        </w:rPr>
        <w:t xml:space="preserve">, while the presence of humidity can lead to variety of effects including plasticization, swelling and degradation of the joints [8]. Effect of humidity on bond-strength can be alleviated using a suitable drying method for CFRP prior to bonding. </w:t>
      </w:r>
    </w:p>
    <w:p w:rsidR="00B94C97" w:rsidRDefault="00B94C97" w:rsidP="00A46E55">
      <w:pPr>
        <w:autoSpaceDE w:val="0"/>
        <w:autoSpaceDN w:val="0"/>
        <w:adjustRightInd w:val="0"/>
        <w:jc w:val="both"/>
        <w:rPr>
          <w:sz w:val="22"/>
          <w:szCs w:val="22"/>
          <w:lang w:val="en-GB"/>
        </w:rPr>
      </w:pPr>
    </w:p>
    <w:p w:rsidR="00B94C97" w:rsidRDefault="00375BFC" w:rsidP="00B94C97">
      <w:pPr>
        <w:numPr>
          <w:ilvl w:val="0"/>
          <w:numId w:val="8"/>
        </w:numPr>
        <w:autoSpaceDE w:val="0"/>
        <w:autoSpaceDN w:val="0"/>
        <w:adjustRightInd w:val="0"/>
        <w:jc w:val="both"/>
        <w:rPr>
          <w:sz w:val="22"/>
          <w:szCs w:val="22"/>
          <w:lang w:val="en-GB"/>
        </w:rPr>
      </w:pPr>
      <w:r>
        <w:rPr>
          <w:b/>
          <w:sz w:val="22"/>
          <w:szCs w:val="22"/>
          <w:lang w:val="en-GB"/>
        </w:rPr>
        <w:t xml:space="preserve">Challenges in </w:t>
      </w:r>
      <w:r w:rsidR="004F4C5D" w:rsidRPr="004F4C5D">
        <w:rPr>
          <w:b/>
          <w:sz w:val="22"/>
          <w:szCs w:val="22"/>
          <w:lang w:val="en-GB"/>
        </w:rPr>
        <w:t>adhesive</w:t>
      </w:r>
      <w:r>
        <w:rPr>
          <w:b/>
          <w:sz w:val="22"/>
          <w:szCs w:val="22"/>
          <w:lang w:val="en-GB"/>
        </w:rPr>
        <w:t xml:space="preserve"> sel</w:t>
      </w:r>
      <w:r w:rsidRPr="004F4C5D">
        <w:rPr>
          <w:b/>
          <w:sz w:val="22"/>
          <w:szCs w:val="22"/>
          <w:lang w:val="en-GB"/>
        </w:rPr>
        <w:t>ection</w:t>
      </w:r>
    </w:p>
    <w:p w:rsidR="00B94C97" w:rsidRDefault="0025095A" w:rsidP="0025095A">
      <w:pPr>
        <w:autoSpaceDE w:val="0"/>
        <w:autoSpaceDN w:val="0"/>
        <w:adjustRightInd w:val="0"/>
        <w:jc w:val="both"/>
        <w:rPr>
          <w:sz w:val="22"/>
          <w:szCs w:val="22"/>
          <w:lang w:val="en-GB"/>
        </w:rPr>
      </w:pPr>
      <w:r>
        <w:rPr>
          <w:sz w:val="22"/>
          <w:szCs w:val="22"/>
          <w:lang w:val="en-GB"/>
        </w:rPr>
        <w:t xml:space="preserve">It is known that adhesive properties significantly affect the strength of bond at the adhesive interlayer. The type of adhesive to be used highly depends on the properties of substrates to be bonded and the environmental operating conditions. Wide variety of options exist for adhesives used in common </w:t>
      </w:r>
      <w:r w:rsidR="00FF5193">
        <w:rPr>
          <w:sz w:val="22"/>
          <w:szCs w:val="22"/>
          <w:lang w:val="en-GB"/>
        </w:rPr>
        <w:t>engineering applications and it’</w:t>
      </w:r>
      <w:r>
        <w:rPr>
          <w:sz w:val="22"/>
          <w:szCs w:val="22"/>
          <w:lang w:val="en-GB"/>
        </w:rPr>
        <w:t xml:space="preserve">s difficult to find a universal adhesive suited for all applications. The </w:t>
      </w:r>
      <w:r w:rsidR="00F2365C">
        <w:rPr>
          <w:sz w:val="22"/>
          <w:szCs w:val="22"/>
          <w:lang w:val="en-GB"/>
        </w:rPr>
        <w:t>challenge</w:t>
      </w:r>
      <w:r>
        <w:rPr>
          <w:sz w:val="22"/>
          <w:szCs w:val="22"/>
          <w:lang w:val="en-GB"/>
        </w:rPr>
        <w:t xml:space="preserve"> here is to select a suitable adhesive for interlayer Ti-CFRP bonds, which must possess high strength, temperature and moisture resistance and is able to sustain extreme fatigue loadings and stresses. It is also necessary to conduct experimental and numerical verification of the adhesive properties before a selection is made. </w:t>
      </w:r>
      <w:r w:rsidR="004B43AA">
        <w:rPr>
          <w:sz w:val="22"/>
          <w:szCs w:val="22"/>
          <w:lang w:val="en-GB"/>
        </w:rPr>
        <w:t xml:space="preserve">Primary strength characterisation and the assessment of adhesive properties and fracture toughness can be made via DCB test. </w:t>
      </w:r>
      <w:r>
        <w:rPr>
          <w:sz w:val="22"/>
          <w:szCs w:val="22"/>
          <w:lang w:val="en-GB"/>
        </w:rPr>
        <w:t>Epoxy adhesives are frequently used for bonding epoxy matrix based composites like CFRP, and can also prove to be a viable option for titanium/CFRP laminates.</w:t>
      </w:r>
    </w:p>
    <w:p w:rsidR="00A97B88" w:rsidRDefault="00A97B88" w:rsidP="00884D48">
      <w:pPr>
        <w:autoSpaceDE w:val="0"/>
        <w:autoSpaceDN w:val="0"/>
        <w:adjustRightInd w:val="0"/>
        <w:jc w:val="both"/>
        <w:rPr>
          <w:b/>
          <w:sz w:val="22"/>
          <w:szCs w:val="22"/>
          <w:lang w:val="en-GB"/>
        </w:rPr>
      </w:pPr>
    </w:p>
    <w:p w:rsidR="00884D48" w:rsidRPr="00684E82" w:rsidRDefault="00F2365C" w:rsidP="00884D48">
      <w:pPr>
        <w:numPr>
          <w:ilvl w:val="0"/>
          <w:numId w:val="8"/>
        </w:numPr>
        <w:autoSpaceDE w:val="0"/>
        <w:autoSpaceDN w:val="0"/>
        <w:adjustRightInd w:val="0"/>
        <w:jc w:val="both"/>
        <w:rPr>
          <w:sz w:val="22"/>
          <w:szCs w:val="22"/>
          <w:lang w:val="en-GB"/>
        </w:rPr>
      </w:pPr>
      <w:r>
        <w:rPr>
          <w:b/>
          <w:sz w:val="22"/>
          <w:szCs w:val="22"/>
          <w:lang w:val="en-GB"/>
        </w:rPr>
        <w:t>Challenges</w:t>
      </w:r>
      <w:r w:rsidR="00871976">
        <w:rPr>
          <w:b/>
          <w:sz w:val="22"/>
          <w:szCs w:val="22"/>
          <w:lang w:val="en-GB"/>
        </w:rPr>
        <w:t xml:space="preserve"> in m</w:t>
      </w:r>
      <w:r w:rsidR="00884D48">
        <w:rPr>
          <w:b/>
          <w:sz w:val="22"/>
          <w:szCs w:val="22"/>
          <w:lang w:val="en-GB"/>
        </w:rPr>
        <w:t>anufacturing</w:t>
      </w:r>
    </w:p>
    <w:p w:rsidR="00DA735B" w:rsidRDefault="00437CC7" w:rsidP="00DA735B">
      <w:pPr>
        <w:autoSpaceDE w:val="0"/>
        <w:autoSpaceDN w:val="0"/>
        <w:adjustRightInd w:val="0"/>
        <w:jc w:val="both"/>
        <w:rPr>
          <w:sz w:val="22"/>
          <w:szCs w:val="22"/>
          <w:lang w:val="en-GB"/>
        </w:rPr>
      </w:pPr>
      <w:r>
        <w:rPr>
          <w:sz w:val="22"/>
          <w:szCs w:val="22"/>
          <w:lang w:val="en-GB"/>
        </w:rPr>
        <w:t>D</w:t>
      </w:r>
      <w:r w:rsidRPr="002E35CC">
        <w:rPr>
          <w:sz w:val="22"/>
          <w:szCs w:val="22"/>
          <w:lang w:val="en-GB"/>
        </w:rPr>
        <w:t>evelopment of a suitable manufacturing process for HLFC wing which is economical and allows for scalability in the long run is another challenge which needs to be realized. An ideal process should be such that it facilitates production of HLFC wings in lesser time and costs, in accordance with the wings of standard passenger aircrafts.</w:t>
      </w:r>
      <w:r w:rsidR="00893355">
        <w:rPr>
          <w:sz w:val="22"/>
          <w:szCs w:val="22"/>
          <w:lang w:val="en-GB"/>
        </w:rPr>
        <w:t xml:space="preserve"> </w:t>
      </w:r>
      <w:r w:rsidR="00856577">
        <w:rPr>
          <w:sz w:val="22"/>
          <w:szCs w:val="22"/>
          <w:lang w:val="en-GB"/>
        </w:rPr>
        <w:t>Furthermore, titanium carbon laminates for HLFC integrated wing are produced using one-shot technology, a pioneering method introduced by Aernnova</w:t>
      </w:r>
      <w:r w:rsidR="00135573">
        <w:rPr>
          <w:sz w:val="22"/>
          <w:szCs w:val="22"/>
          <w:lang w:val="en-GB"/>
        </w:rPr>
        <w:t xml:space="preserve"> for manufacturing laminate structures</w:t>
      </w:r>
      <w:r w:rsidR="00856577">
        <w:rPr>
          <w:sz w:val="22"/>
          <w:szCs w:val="22"/>
          <w:lang w:val="en-GB"/>
        </w:rPr>
        <w:t>.</w:t>
      </w:r>
      <w:r w:rsidR="00BE081B">
        <w:rPr>
          <w:sz w:val="22"/>
          <w:szCs w:val="22"/>
          <w:lang w:val="en-GB"/>
        </w:rPr>
        <w:t xml:space="preserve"> There are multiple </w:t>
      </w:r>
      <w:r w:rsidR="00F2365C">
        <w:rPr>
          <w:sz w:val="22"/>
          <w:szCs w:val="22"/>
          <w:lang w:val="en-GB"/>
        </w:rPr>
        <w:t>challenges</w:t>
      </w:r>
      <w:r w:rsidR="00BE081B">
        <w:rPr>
          <w:sz w:val="22"/>
          <w:szCs w:val="22"/>
          <w:lang w:val="en-GB"/>
        </w:rPr>
        <w:t xml:space="preserve"> faced during one-shot manufacturing of </w:t>
      </w:r>
      <w:r w:rsidR="009104F9">
        <w:rPr>
          <w:sz w:val="22"/>
          <w:szCs w:val="22"/>
          <w:lang w:val="en-GB"/>
        </w:rPr>
        <w:t>leading edge structure</w:t>
      </w:r>
      <w:r w:rsidR="00FC27A7">
        <w:rPr>
          <w:sz w:val="22"/>
          <w:szCs w:val="22"/>
          <w:lang w:val="en-GB"/>
        </w:rPr>
        <w:t xml:space="preserve"> with regards to sheet metal forming of titanium sheets and properly assembling it with the CFRP structure</w:t>
      </w:r>
      <w:r w:rsidR="00BE081B">
        <w:rPr>
          <w:sz w:val="22"/>
          <w:szCs w:val="22"/>
          <w:lang w:val="en-GB"/>
        </w:rPr>
        <w:t>.</w:t>
      </w:r>
      <w:r w:rsidR="009104F9">
        <w:rPr>
          <w:sz w:val="22"/>
          <w:szCs w:val="22"/>
          <w:lang w:val="en-GB"/>
        </w:rPr>
        <w:t xml:space="preserve"> </w:t>
      </w:r>
      <w:r w:rsidR="00FC27A7">
        <w:rPr>
          <w:sz w:val="22"/>
          <w:szCs w:val="22"/>
          <w:lang w:val="en-GB"/>
        </w:rPr>
        <w:t>The titanium sheets used in Ti-Carbon laminate are very thin, which when subjected to large bending moments</w:t>
      </w:r>
      <w:r w:rsidR="00DA735B">
        <w:rPr>
          <w:sz w:val="22"/>
          <w:szCs w:val="22"/>
          <w:lang w:val="en-GB"/>
        </w:rPr>
        <w:t xml:space="preserve"> during manufacturing,</w:t>
      </w:r>
      <w:r w:rsidR="00FC27A7">
        <w:rPr>
          <w:sz w:val="22"/>
          <w:szCs w:val="22"/>
          <w:lang w:val="en-GB"/>
        </w:rPr>
        <w:t xml:space="preserve"> involves risk of degradation of overall mechanical</w:t>
      </w:r>
      <w:r w:rsidR="00A46B9F">
        <w:rPr>
          <w:sz w:val="22"/>
          <w:szCs w:val="22"/>
          <w:lang w:val="en-GB"/>
        </w:rPr>
        <w:t xml:space="preserve"> strength of the laminate</w:t>
      </w:r>
      <w:r w:rsidR="00FC27A7">
        <w:rPr>
          <w:sz w:val="22"/>
          <w:szCs w:val="22"/>
          <w:lang w:val="en-GB"/>
        </w:rPr>
        <w:t xml:space="preserve">. </w:t>
      </w:r>
      <w:r w:rsidR="00173952">
        <w:rPr>
          <w:sz w:val="22"/>
          <w:szCs w:val="22"/>
          <w:lang w:val="en-GB"/>
        </w:rPr>
        <w:t>Besides,</w:t>
      </w:r>
      <w:r w:rsidR="00632C35">
        <w:rPr>
          <w:sz w:val="22"/>
          <w:szCs w:val="22"/>
          <w:lang w:val="en-GB"/>
        </w:rPr>
        <w:t xml:space="preserve"> </w:t>
      </w:r>
      <w:r w:rsidR="00632C35" w:rsidRPr="002E35CC">
        <w:rPr>
          <w:sz w:val="22"/>
          <w:szCs w:val="22"/>
          <w:lang w:val="en-GB"/>
        </w:rPr>
        <w:t>the surface quality of micro-perforated titanium sheets, shapes/</w:t>
      </w:r>
      <w:r w:rsidR="00632C35" w:rsidRPr="00302DFE">
        <w:rPr>
          <w:sz w:val="22"/>
          <w:szCs w:val="22"/>
          <w:lang w:val="en-GB"/>
        </w:rPr>
        <w:t>sizes of the holes, perforation gaps etc.</w:t>
      </w:r>
      <w:r w:rsidR="00173952" w:rsidRPr="00302DFE">
        <w:rPr>
          <w:sz w:val="22"/>
          <w:szCs w:val="22"/>
          <w:lang w:val="en-GB"/>
        </w:rPr>
        <w:t xml:space="preserve"> </w:t>
      </w:r>
      <w:r w:rsidR="00632C35" w:rsidRPr="00302DFE">
        <w:rPr>
          <w:sz w:val="22"/>
          <w:szCs w:val="22"/>
          <w:lang w:val="en-GB"/>
        </w:rPr>
        <w:t xml:space="preserve">also need to be maintained </w:t>
      </w:r>
      <w:r w:rsidR="00394F98" w:rsidRPr="00302DFE">
        <w:rPr>
          <w:sz w:val="22"/>
          <w:szCs w:val="22"/>
          <w:lang w:val="en-GB"/>
        </w:rPr>
        <w:t>based on standard wing design directive</w:t>
      </w:r>
      <w:r w:rsidR="00C64540">
        <w:rPr>
          <w:sz w:val="22"/>
          <w:szCs w:val="22"/>
          <w:lang w:val="en-GB"/>
        </w:rPr>
        <w:t>s</w:t>
      </w:r>
      <w:r w:rsidR="00B42F56" w:rsidRPr="00302DFE">
        <w:rPr>
          <w:sz w:val="22"/>
          <w:szCs w:val="22"/>
          <w:lang w:val="en-GB"/>
        </w:rPr>
        <w:t xml:space="preserve"> [11]</w:t>
      </w:r>
      <w:r w:rsidR="00015DB7" w:rsidRPr="00302DFE">
        <w:rPr>
          <w:sz w:val="22"/>
          <w:szCs w:val="22"/>
          <w:lang w:val="en-GB"/>
        </w:rPr>
        <w:t xml:space="preserve">. The </w:t>
      </w:r>
      <w:r w:rsidR="00173952" w:rsidRPr="00302DFE">
        <w:rPr>
          <w:sz w:val="22"/>
          <w:szCs w:val="22"/>
          <w:lang w:val="en-GB"/>
        </w:rPr>
        <w:t>size of micro</w:t>
      </w:r>
      <w:r w:rsidR="00F2365C">
        <w:rPr>
          <w:sz w:val="22"/>
          <w:szCs w:val="22"/>
          <w:lang w:val="en-GB"/>
        </w:rPr>
        <w:t>-</w:t>
      </w:r>
      <w:r w:rsidR="00173952" w:rsidRPr="00302DFE">
        <w:rPr>
          <w:sz w:val="22"/>
          <w:szCs w:val="22"/>
          <w:lang w:val="en-GB"/>
        </w:rPr>
        <w:t>perforated holes on Titanium sheets should fall within specific size range (between 50 and 100 micra of diameter), and should be produced with a high rate (up to 300 holes/second), which</w:t>
      </w:r>
      <w:r w:rsidR="00775C78" w:rsidRPr="00302DFE">
        <w:rPr>
          <w:sz w:val="22"/>
          <w:szCs w:val="22"/>
          <w:lang w:val="en-GB"/>
        </w:rPr>
        <w:t xml:space="preserve"> should</w:t>
      </w:r>
      <w:r w:rsidR="00173952" w:rsidRPr="00302DFE">
        <w:rPr>
          <w:sz w:val="22"/>
          <w:szCs w:val="22"/>
          <w:lang w:val="en-GB"/>
        </w:rPr>
        <w:t xml:space="preserve"> be tested</w:t>
      </w:r>
      <w:r w:rsidR="00A221C8" w:rsidRPr="00302DFE">
        <w:rPr>
          <w:sz w:val="22"/>
          <w:szCs w:val="22"/>
          <w:lang w:val="en-GB"/>
        </w:rPr>
        <w:t xml:space="preserve"> </w:t>
      </w:r>
      <w:r w:rsidR="009E1345" w:rsidRPr="00302DFE">
        <w:rPr>
          <w:sz w:val="22"/>
          <w:szCs w:val="22"/>
          <w:lang w:val="en-GB"/>
        </w:rPr>
        <w:t>[</w:t>
      </w:r>
      <w:r w:rsidR="0013627C" w:rsidRPr="00302DFE">
        <w:rPr>
          <w:sz w:val="22"/>
          <w:szCs w:val="22"/>
          <w:lang w:val="en-GB"/>
        </w:rPr>
        <w:t>18</w:t>
      </w:r>
      <w:r w:rsidR="009E1345" w:rsidRPr="00302DFE">
        <w:rPr>
          <w:sz w:val="22"/>
          <w:szCs w:val="22"/>
          <w:lang w:val="en-GB"/>
        </w:rPr>
        <w:t>]</w:t>
      </w:r>
      <w:r w:rsidR="00173952" w:rsidRPr="00302DFE">
        <w:rPr>
          <w:sz w:val="22"/>
          <w:szCs w:val="22"/>
          <w:lang w:val="en-GB"/>
        </w:rPr>
        <w:t>.</w:t>
      </w:r>
      <w:r w:rsidR="009904F7" w:rsidRPr="00302DFE">
        <w:rPr>
          <w:sz w:val="22"/>
          <w:szCs w:val="22"/>
          <w:lang w:val="en-GB"/>
        </w:rPr>
        <w:t xml:space="preserve"> </w:t>
      </w:r>
    </w:p>
    <w:p w:rsidR="00D053FA" w:rsidRPr="00302DFE" w:rsidRDefault="00D053FA" w:rsidP="00DA735B">
      <w:pPr>
        <w:autoSpaceDE w:val="0"/>
        <w:autoSpaceDN w:val="0"/>
        <w:adjustRightInd w:val="0"/>
        <w:jc w:val="both"/>
        <w:rPr>
          <w:sz w:val="22"/>
          <w:szCs w:val="22"/>
          <w:lang w:val="en-GB"/>
        </w:rPr>
      </w:pPr>
    </w:p>
    <w:p w:rsidR="00622378" w:rsidRDefault="007E0AA1" w:rsidP="00DA735B">
      <w:pPr>
        <w:autoSpaceDE w:val="0"/>
        <w:autoSpaceDN w:val="0"/>
        <w:adjustRightInd w:val="0"/>
        <w:jc w:val="both"/>
        <w:rPr>
          <w:sz w:val="22"/>
          <w:szCs w:val="22"/>
          <w:lang w:val="en-GB"/>
        </w:rPr>
      </w:pPr>
      <w:r>
        <w:rPr>
          <w:sz w:val="22"/>
          <w:szCs w:val="22"/>
          <w:lang w:val="en-GB"/>
        </w:rPr>
        <w:t xml:space="preserve">Furthermore, </w:t>
      </w:r>
      <w:r w:rsidR="00503E36">
        <w:rPr>
          <w:sz w:val="22"/>
          <w:szCs w:val="22"/>
          <w:lang w:val="en-GB"/>
        </w:rPr>
        <w:t xml:space="preserve">an appropriate pre-treatment of the </w:t>
      </w:r>
      <w:r w:rsidR="00604F16">
        <w:rPr>
          <w:sz w:val="22"/>
          <w:szCs w:val="22"/>
          <w:lang w:val="en-GB"/>
        </w:rPr>
        <w:t xml:space="preserve">titanium and CFRP </w:t>
      </w:r>
      <w:r w:rsidR="00503E36">
        <w:rPr>
          <w:sz w:val="22"/>
          <w:szCs w:val="22"/>
          <w:lang w:val="en-GB"/>
        </w:rPr>
        <w:t>surfaces</w:t>
      </w:r>
      <w:r w:rsidR="005B32D0">
        <w:rPr>
          <w:sz w:val="22"/>
          <w:szCs w:val="22"/>
          <w:lang w:val="en-GB"/>
        </w:rPr>
        <w:t xml:space="preserve"> is required</w:t>
      </w:r>
      <w:r w:rsidR="00503E36">
        <w:rPr>
          <w:sz w:val="22"/>
          <w:szCs w:val="22"/>
          <w:lang w:val="en-GB"/>
        </w:rPr>
        <w:t xml:space="preserve"> before bonding</w:t>
      </w:r>
      <w:r w:rsidR="005B32D0">
        <w:rPr>
          <w:sz w:val="22"/>
          <w:szCs w:val="22"/>
          <w:lang w:val="en-GB"/>
        </w:rPr>
        <w:t>,</w:t>
      </w:r>
      <w:r w:rsidR="00503E36">
        <w:rPr>
          <w:sz w:val="22"/>
          <w:szCs w:val="22"/>
          <w:lang w:val="en-GB"/>
        </w:rPr>
        <w:t xml:space="preserve"> </w:t>
      </w:r>
      <w:r w:rsidR="005B32D0">
        <w:rPr>
          <w:sz w:val="22"/>
          <w:szCs w:val="22"/>
          <w:lang w:val="en-GB"/>
        </w:rPr>
        <w:t>so that</w:t>
      </w:r>
      <w:r w:rsidR="00503E36">
        <w:rPr>
          <w:sz w:val="22"/>
          <w:szCs w:val="22"/>
          <w:lang w:val="en-GB"/>
        </w:rPr>
        <w:t xml:space="preserve"> significant improvement in the mechanical properties and increase of bond strength</w:t>
      </w:r>
      <w:r w:rsidR="005B32D0">
        <w:rPr>
          <w:sz w:val="22"/>
          <w:szCs w:val="22"/>
          <w:lang w:val="en-GB"/>
        </w:rPr>
        <w:t xml:space="preserve"> can be achieved</w:t>
      </w:r>
      <w:r w:rsidR="00503E36">
        <w:rPr>
          <w:sz w:val="22"/>
          <w:szCs w:val="22"/>
          <w:lang w:val="en-GB"/>
        </w:rPr>
        <w:t xml:space="preserve">. </w:t>
      </w:r>
      <w:r w:rsidR="00FB5E77">
        <w:rPr>
          <w:sz w:val="22"/>
          <w:szCs w:val="22"/>
          <w:lang w:val="en-GB"/>
        </w:rPr>
        <w:t>T</w:t>
      </w:r>
      <w:r>
        <w:rPr>
          <w:sz w:val="22"/>
          <w:szCs w:val="22"/>
          <w:lang w:val="en-GB"/>
        </w:rPr>
        <w:t xml:space="preserve">he strength of the adhesive joint largely depends upon the quality of bonding surfaces. To form a strong bond, it is not only necessary that the adjoining surfaces are clean, but also to have a suitable surface chemistry. This is because most of the structural adhesives work as a result of covalent bond formation between the adhesive compounds and surface atoms of adherends [7,8]. In fact, interface failure </w:t>
      </w:r>
      <w:r w:rsidR="006D22C4">
        <w:rPr>
          <w:sz w:val="22"/>
          <w:szCs w:val="22"/>
          <w:lang w:val="en-GB"/>
        </w:rPr>
        <w:t>characteristics</w:t>
      </w:r>
      <w:r>
        <w:rPr>
          <w:sz w:val="22"/>
          <w:szCs w:val="22"/>
          <w:lang w:val="en-GB"/>
        </w:rPr>
        <w:t xml:space="preserve"> does not get much affected due to contamination, but insufficient surface preparation during bonding can lead to poor durability of joints and in-service failures [10]. There are various surface treatment methods viz. Abrasion/solvent cleaning, grit blasting, acid etching, peel/tear-ply, corona discharge treatment, plasma treatment laser treatment etc. which can be used to increase the durability of adhesive bonds [8]. The method should be such that it increases surface tension and surface roughness, thereby generating long-lasting adhesive bonds. Selection of an appropriate surface treatment method in titanium-CFRP joints is currently a major </w:t>
      </w:r>
      <w:r w:rsidR="006D22C4">
        <w:rPr>
          <w:sz w:val="22"/>
          <w:szCs w:val="22"/>
          <w:lang w:val="en-GB"/>
        </w:rPr>
        <w:t>challenge</w:t>
      </w:r>
      <w:r>
        <w:rPr>
          <w:sz w:val="22"/>
          <w:szCs w:val="22"/>
          <w:lang w:val="en-GB"/>
        </w:rPr>
        <w:t xml:space="preserve"> which needs to be addressed in order to achieve higher strength and durability.</w:t>
      </w:r>
    </w:p>
    <w:p w:rsidR="00B66616" w:rsidRPr="00B66616" w:rsidRDefault="004414FC" w:rsidP="00EE5035">
      <w:pPr>
        <w:autoSpaceDE w:val="0"/>
        <w:autoSpaceDN w:val="0"/>
        <w:adjustRightInd w:val="0"/>
        <w:jc w:val="center"/>
        <w:rPr>
          <w:sz w:val="22"/>
          <w:szCs w:val="22"/>
          <w:lang w:val="en-GB"/>
        </w:rPr>
      </w:pPr>
      <w:r>
        <w:rPr>
          <w:noProof/>
          <w:sz w:val="22"/>
          <w:szCs w:val="22"/>
          <w:lang w:val="en-GB" w:eastAsia="en-GB"/>
        </w:rPr>
        <w:drawing>
          <wp:inline distT="0" distB="0" distL="0" distR="0">
            <wp:extent cx="2037106" cy="1228954"/>
            <wp:effectExtent l="19050" t="0" r="1244" b="0"/>
            <wp:docPr id="8" name="Imagen 2"/>
            <wp:cNvGraphicFramePr/>
            <a:graphic xmlns:a="http://schemas.openxmlformats.org/drawingml/2006/main">
              <a:graphicData uri="http://schemas.openxmlformats.org/drawingml/2006/picture">
                <pic:pic xmlns:pic="http://schemas.openxmlformats.org/drawingml/2006/picture">
                  <pic:nvPicPr>
                    <pic:cNvPr id="28676" name="Picture 5"/>
                    <pic:cNvPicPr>
                      <a:picLocks noChangeAspect="1" noChangeArrowheads="1"/>
                    </pic:cNvPicPr>
                  </pic:nvPicPr>
                  <pic:blipFill>
                    <a:blip r:embed="rId18" cstate="print"/>
                    <a:srcRect l="16119" t="25346" r="18732" b="22539"/>
                    <a:stretch>
                      <a:fillRect/>
                    </a:stretch>
                  </pic:blipFill>
                  <pic:spPr bwMode="auto">
                    <a:xfrm>
                      <a:off x="0" y="0"/>
                      <a:ext cx="2038647" cy="1229883"/>
                    </a:xfrm>
                    <a:prstGeom prst="rect">
                      <a:avLst/>
                    </a:prstGeom>
                    <a:noFill/>
                    <a:ln w="9525">
                      <a:noFill/>
                      <a:miter lim="800000"/>
                      <a:headEnd/>
                      <a:tailEnd/>
                    </a:ln>
                  </pic:spPr>
                </pic:pic>
              </a:graphicData>
            </a:graphic>
          </wp:inline>
        </w:drawing>
      </w:r>
      <w:r w:rsidR="00EE5035">
        <w:rPr>
          <w:noProof/>
          <w:lang w:eastAsia="en-US"/>
        </w:rPr>
        <w:t xml:space="preserve">       </w:t>
      </w:r>
      <w:r>
        <w:rPr>
          <w:noProof/>
          <w:lang w:val="en-GB" w:eastAsia="en-GB"/>
        </w:rPr>
        <w:drawing>
          <wp:inline distT="0" distB="0" distL="0" distR="0">
            <wp:extent cx="1644345" cy="1241145"/>
            <wp:effectExtent l="19050" t="0" r="0" b="0"/>
            <wp:docPr id="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48221" cy="1244071"/>
                    </a:xfrm>
                    <a:prstGeom prst="rect">
                      <a:avLst/>
                    </a:prstGeom>
                    <a:noFill/>
                    <a:ln w="9525">
                      <a:noFill/>
                      <a:miter lim="800000"/>
                      <a:headEnd/>
                      <a:tailEnd/>
                    </a:ln>
                  </pic:spPr>
                </pic:pic>
              </a:graphicData>
            </a:graphic>
          </wp:inline>
        </w:drawing>
      </w:r>
    </w:p>
    <w:p w:rsidR="004878F8" w:rsidRPr="00F25293" w:rsidRDefault="00B66616" w:rsidP="00B66616">
      <w:pPr>
        <w:pStyle w:val="Caption"/>
        <w:jc w:val="center"/>
        <w:rPr>
          <w:sz w:val="22"/>
          <w:szCs w:val="22"/>
          <w:lang w:val="en-GB"/>
        </w:rPr>
      </w:pPr>
      <w:r w:rsidRPr="00F25293">
        <w:rPr>
          <w:sz w:val="22"/>
          <w:szCs w:val="22"/>
        </w:rPr>
        <w:t xml:space="preserve">Figure </w:t>
      </w:r>
      <w:r w:rsidR="004878F8" w:rsidRPr="00F25293">
        <w:rPr>
          <w:sz w:val="22"/>
          <w:szCs w:val="22"/>
        </w:rPr>
        <w:fldChar w:fldCharType="begin"/>
      </w:r>
      <w:r w:rsidRPr="00F25293">
        <w:rPr>
          <w:sz w:val="22"/>
          <w:szCs w:val="22"/>
        </w:rPr>
        <w:instrText xml:space="preserve"> SEQ Figure \* ARABIC </w:instrText>
      </w:r>
      <w:r w:rsidR="004878F8" w:rsidRPr="00F25293">
        <w:rPr>
          <w:sz w:val="22"/>
          <w:szCs w:val="22"/>
        </w:rPr>
        <w:fldChar w:fldCharType="separate"/>
      </w:r>
      <w:r w:rsidR="000677BD">
        <w:rPr>
          <w:noProof/>
          <w:sz w:val="22"/>
          <w:szCs w:val="22"/>
        </w:rPr>
        <w:t>6</w:t>
      </w:r>
      <w:r w:rsidR="004878F8" w:rsidRPr="00F25293">
        <w:rPr>
          <w:sz w:val="22"/>
          <w:szCs w:val="22"/>
        </w:rPr>
        <w:fldChar w:fldCharType="end"/>
      </w:r>
      <w:r w:rsidRPr="00F25293">
        <w:rPr>
          <w:sz w:val="22"/>
          <w:szCs w:val="22"/>
        </w:rPr>
        <w:t xml:space="preserve">. </w:t>
      </w:r>
      <w:r w:rsidRPr="00F25293">
        <w:rPr>
          <w:b w:val="0"/>
          <w:sz w:val="22"/>
          <w:szCs w:val="22"/>
        </w:rPr>
        <w:t>Manufacturing of CFRP-Ti panels</w:t>
      </w:r>
    </w:p>
    <w:p w:rsidR="002E12A2" w:rsidRDefault="002E12A2" w:rsidP="00684E82">
      <w:pPr>
        <w:autoSpaceDE w:val="0"/>
        <w:autoSpaceDN w:val="0"/>
        <w:adjustRightInd w:val="0"/>
        <w:jc w:val="both"/>
        <w:rPr>
          <w:sz w:val="22"/>
          <w:szCs w:val="22"/>
          <w:lang w:val="en-GB"/>
        </w:rPr>
      </w:pPr>
    </w:p>
    <w:p w:rsidR="00F63FA6" w:rsidRPr="00684E82" w:rsidRDefault="006D22C4" w:rsidP="00F63FA6">
      <w:pPr>
        <w:numPr>
          <w:ilvl w:val="0"/>
          <w:numId w:val="8"/>
        </w:numPr>
        <w:autoSpaceDE w:val="0"/>
        <w:autoSpaceDN w:val="0"/>
        <w:adjustRightInd w:val="0"/>
        <w:jc w:val="both"/>
        <w:rPr>
          <w:sz w:val="22"/>
          <w:szCs w:val="22"/>
          <w:lang w:val="en-GB"/>
        </w:rPr>
      </w:pPr>
      <w:r>
        <w:rPr>
          <w:b/>
          <w:sz w:val="22"/>
          <w:szCs w:val="22"/>
          <w:lang w:val="en-GB"/>
        </w:rPr>
        <w:t>Challenges</w:t>
      </w:r>
      <w:r w:rsidR="00F63FA6">
        <w:rPr>
          <w:b/>
          <w:sz w:val="22"/>
          <w:szCs w:val="22"/>
          <w:lang w:val="en-GB"/>
        </w:rPr>
        <w:t xml:space="preserve"> in </w:t>
      </w:r>
      <w:r w:rsidR="00C721AA">
        <w:rPr>
          <w:b/>
          <w:sz w:val="22"/>
          <w:szCs w:val="22"/>
          <w:lang w:val="en-GB"/>
        </w:rPr>
        <w:t>operability</w:t>
      </w:r>
    </w:p>
    <w:p w:rsidR="009904F7" w:rsidRDefault="009904F7" w:rsidP="00F63FA6">
      <w:pPr>
        <w:autoSpaceDE w:val="0"/>
        <w:autoSpaceDN w:val="0"/>
        <w:adjustRightInd w:val="0"/>
        <w:jc w:val="both"/>
        <w:rPr>
          <w:sz w:val="22"/>
          <w:szCs w:val="22"/>
          <w:lang w:val="en-GB"/>
        </w:rPr>
      </w:pPr>
      <w:r>
        <w:rPr>
          <w:sz w:val="22"/>
          <w:szCs w:val="22"/>
          <w:lang w:val="en-GB"/>
        </w:rPr>
        <w:t xml:space="preserve">Operability </w:t>
      </w:r>
      <w:r w:rsidR="006D22C4">
        <w:rPr>
          <w:sz w:val="22"/>
          <w:szCs w:val="22"/>
          <w:lang w:val="en-GB"/>
        </w:rPr>
        <w:t>challenges</w:t>
      </w:r>
      <w:r>
        <w:rPr>
          <w:sz w:val="22"/>
          <w:szCs w:val="22"/>
          <w:lang w:val="en-GB"/>
        </w:rPr>
        <w:t xml:space="preserve"> include ease of recycling composite and </w:t>
      </w:r>
      <w:r w:rsidR="006D22C4">
        <w:rPr>
          <w:sz w:val="22"/>
          <w:szCs w:val="22"/>
          <w:lang w:val="en-GB"/>
        </w:rPr>
        <w:t>titanium</w:t>
      </w:r>
      <w:r>
        <w:rPr>
          <w:sz w:val="22"/>
          <w:szCs w:val="22"/>
          <w:lang w:val="en-GB"/>
        </w:rPr>
        <w:t xml:space="preserve"> parts, overhauling and changing of titanium sheets periodically etc. The manufacturing process must </w:t>
      </w:r>
      <w:r w:rsidR="00F00416">
        <w:rPr>
          <w:sz w:val="22"/>
          <w:szCs w:val="22"/>
          <w:lang w:val="en-GB"/>
        </w:rPr>
        <w:t>adhere to</w:t>
      </w:r>
      <w:r>
        <w:rPr>
          <w:sz w:val="22"/>
          <w:szCs w:val="22"/>
          <w:lang w:val="en-GB"/>
        </w:rPr>
        <w:t xml:space="preserve"> highest ecological standards (ECO design) such as </w:t>
      </w:r>
      <w:r w:rsidR="00F00416">
        <w:rPr>
          <w:sz w:val="22"/>
          <w:szCs w:val="22"/>
          <w:lang w:val="en-GB"/>
        </w:rPr>
        <w:t xml:space="preserve">high </w:t>
      </w:r>
      <w:r>
        <w:rPr>
          <w:sz w:val="22"/>
          <w:szCs w:val="22"/>
          <w:lang w:val="en-GB"/>
        </w:rPr>
        <w:t>recycling capability of materials</w:t>
      </w:r>
      <w:r w:rsidR="00135AAF">
        <w:rPr>
          <w:sz w:val="22"/>
          <w:szCs w:val="22"/>
          <w:lang w:val="en-GB"/>
        </w:rPr>
        <w:t>, minimizing energy consumption etc</w:t>
      </w:r>
      <w:r w:rsidR="00F00416">
        <w:rPr>
          <w:sz w:val="22"/>
          <w:szCs w:val="22"/>
          <w:lang w:val="en-GB"/>
        </w:rPr>
        <w:t xml:space="preserve"> [11]</w:t>
      </w:r>
      <w:r w:rsidR="00135AAF">
        <w:rPr>
          <w:sz w:val="22"/>
          <w:szCs w:val="22"/>
          <w:lang w:val="en-GB"/>
        </w:rPr>
        <w:t xml:space="preserve">. </w:t>
      </w:r>
      <w:r w:rsidR="0062369A">
        <w:rPr>
          <w:sz w:val="22"/>
          <w:szCs w:val="22"/>
          <w:lang w:val="en-GB"/>
        </w:rPr>
        <w:t xml:space="preserve">Assessment of repair and </w:t>
      </w:r>
      <w:r w:rsidR="006D22C4">
        <w:rPr>
          <w:sz w:val="22"/>
          <w:szCs w:val="22"/>
          <w:lang w:val="en-GB"/>
        </w:rPr>
        <w:t>interchangeability</w:t>
      </w:r>
      <w:r w:rsidR="0062369A">
        <w:rPr>
          <w:sz w:val="22"/>
          <w:szCs w:val="22"/>
          <w:lang w:val="en-GB"/>
        </w:rPr>
        <w:t xml:space="preserve"> aspects also aid in determination and monitoring of recurring and non-recurring costs involved in operation and </w:t>
      </w:r>
      <w:r w:rsidR="003B6107">
        <w:rPr>
          <w:sz w:val="22"/>
          <w:szCs w:val="22"/>
          <w:lang w:val="en-GB"/>
        </w:rPr>
        <w:t xml:space="preserve">in-service </w:t>
      </w:r>
      <w:r w:rsidR="0062369A">
        <w:rPr>
          <w:sz w:val="22"/>
          <w:szCs w:val="22"/>
          <w:lang w:val="en-GB"/>
        </w:rPr>
        <w:t>maintenance of HLFC integrated wing structures</w:t>
      </w:r>
      <w:r w:rsidR="00F1310F">
        <w:rPr>
          <w:sz w:val="22"/>
          <w:szCs w:val="22"/>
          <w:lang w:val="en-GB"/>
        </w:rPr>
        <w:t>.</w:t>
      </w:r>
      <w:r w:rsidR="0062369A">
        <w:rPr>
          <w:sz w:val="22"/>
          <w:szCs w:val="22"/>
          <w:lang w:val="en-GB"/>
        </w:rPr>
        <w:t xml:space="preserve">  </w:t>
      </w:r>
      <w:r>
        <w:rPr>
          <w:sz w:val="22"/>
          <w:szCs w:val="22"/>
          <w:lang w:val="en-GB"/>
        </w:rPr>
        <w:t xml:space="preserve">  </w:t>
      </w:r>
    </w:p>
    <w:p w:rsidR="00511E21" w:rsidRDefault="00511E21" w:rsidP="00F63FA6">
      <w:pPr>
        <w:autoSpaceDE w:val="0"/>
        <w:autoSpaceDN w:val="0"/>
        <w:adjustRightInd w:val="0"/>
        <w:jc w:val="both"/>
        <w:rPr>
          <w:sz w:val="22"/>
          <w:szCs w:val="22"/>
          <w:lang w:val="en-GB"/>
        </w:rPr>
      </w:pPr>
    </w:p>
    <w:p w:rsidR="009F0AAA" w:rsidRPr="00A964D5" w:rsidRDefault="006D22C4" w:rsidP="00EF511E">
      <w:pPr>
        <w:numPr>
          <w:ilvl w:val="0"/>
          <w:numId w:val="8"/>
        </w:numPr>
        <w:autoSpaceDE w:val="0"/>
        <w:autoSpaceDN w:val="0"/>
        <w:adjustRightInd w:val="0"/>
        <w:jc w:val="both"/>
        <w:rPr>
          <w:sz w:val="22"/>
          <w:szCs w:val="22"/>
          <w:lang w:val="en-GB"/>
        </w:rPr>
      </w:pPr>
      <w:r w:rsidRPr="00EF511E">
        <w:rPr>
          <w:b/>
          <w:sz w:val="22"/>
          <w:szCs w:val="22"/>
          <w:lang w:val="en-GB"/>
        </w:rPr>
        <w:t>Challenges</w:t>
      </w:r>
      <w:r w:rsidR="00EF511E" w:rsidRPr="00EF511E">
        <w:rPr>
          <w:b/>
          <w:sz w:val="22"/>
          <w:szCs w:val="22"/>
          <w:lang w:val="en-GB"/>
        </w:rPr>
        <w:t xml:space="preserve"> in integration</w:t>
      </w:r>
    </w:p>
    <w:p w:rsidR="00A964D5" w:rsidRDefault="002A4074" w:rsidP="00A964D5">
      <w:pPr>
        <w:autoSpaceDE w:val="0"/>
        <w:autoSpaceDN w:val="0"/>
        <w:adjustRightInd w:val="0"/>
        <w:jc w:val="both"/>
        <w:rPr>
          <w:sz w:val="22"/>
          <w:szCs w:val="22"/>
          <w:lang w:val="en-GB"/>
        </w:rPr>
      </w:pPr>
      <w:r>
        <w:rPr>
          <w:sz w:val="22"/>
          <w:szCs w:val="22"/>
          <w:lang w:val="en-GB"/>
        </w:rPr>
        <w:t xml:space="preserve">Design and manufacturing methodology used for HLFC integrated must ensure that it´s feasible to integrate other sub-structures on the wing conveniently. </w:t>
      </w:r>
      <w:r w:rsidR="004C1142">
        <w:rPr>
          <w:sz w:val="22"/>
          <w:szCs w:val="22"/>
          <w:lang w:val="en-GB"/>
        </w:rPr>
        <w:t>This includes integration of all sub-structure elements like ribs, spar connections, any other supporting structures etc.</w:t>
      </w:r>
      <w:r w:rsidR="004A7C1F">
        <w:rPr>
          <w:sz w:val="22"/>
          <w:szCs w:val="22"/>
          <w:lang w:val="en-GB"/>
        </w:rPr>
        <w:t xml:space="preserve"> In particular,</w:t>
      </w:r>
      <w:r w:rsidR="0062788A">
        <w:rPr>
          <w:sz w:val="22"/>
          <w:szCs w:val="22"/>
          <w:lang w:val="en-GB"/>
        </w:rPr>
        <w:t xml:space="preserve"> the following objectives </w:t>
      </w:r>
      <w:r w:rsidR="004A7C1F" w:rsidRPr="004A7C1F">
        <w:rPr>
          <w:sz w:val="22"/>
          <w:szCs w:val="22"/>
          <w:lang w:val="en-GB"/>
        </w:rPr>
        <w:t xml:space="preserve">need to be </w:t>
      </w:r>
      <w:r w:rsidR="00E87045">
        <w:rPr>
          <w:sz w:val="22"/>
          <w:szCs w:val="22"/>
          <w:lang w:val="en-GB"/>
        </w:rPr>
        <w:t xml:space="preserve">achieved </w:t>
      </w:r>
      <w:r w:rsidR="004A7C1F" w:rsidRPr="004A7C1F">
        <w:rPr>
          <w:sz w:val="22"/>
          <w:szCs w:val="22"/>
          <w:lang w:val="en-GB"/>
        </w:rPr>
        <w:t>[11]:</w:t>
      </w:r>
    </w:p>
    <w:p w:rsidR="0062788A" w:rsidRDefault="001D4E99" w:rsidP="0062788A">
      <w:pPr>
        <w:numPr>
          <w:ilvl w:val="0"/>
          <w:numId w:val="14"/>
        </w:numPr>
        <w:autoSpaceDE w:val="0"/>
        <w:autoSpaceDN w:val="0"/>
        <w:adjustRightInd w:val="0"/>
        <w:jc w:val="both"/>
        <w:rPr>
          <w:sz w:val="22"/>
          <w:szCs w:val="22"/>
          <w:lang w:val="en-GB"/>
        </w:rPr>
      </w:pPr>
      <w:r>
        <w:rPr>
          <w:sz w:val="22"/>
          <w:szCs w:val="22"/>
          <w:lang w:val="en-GB"/>
        </w:rPr>
        <w:t>Capa</w:t>
      </w:r>
      <w:r w:rsidR="00E87045">
        <w:rPr>
          <w:sz w:val="22"/>
          <w:szCs w:val="22"/>
          <w:lang w:val="en-GB"/>
        </w:rPr>
        <w:t>bility to i</w:t>
      </w:r>
      <w:r w:rsidR="0062788A" w:rsidRPr="002E35CC">
        <w:rPr>
          <w:sz w:val="22"/>
          <w:szCs w:val="22"/>
          <w:lang w:val="en-GB"/>
        </w:rPr>
        <w:t>ntegrat</w:t>
      </w:r>
      <w:r w:rsidR="00E87045">
        <w:rPr>
          <w:sz w:val="22"/>
          <w:szCs w:val="22"/>
          <w:lang w:val="en-GB"/>
        </w:rPr>
        <w:t>e</w:t>
      </w:r>
      <w:r w:rsidR="0062788A" w:rsidRPr="002E35CC">
        <w:rPr>
          <w:sz w:val="22"/>
          <w:szCs w:val="22"/>
          <w:lang w:val="en-GB"/>
        </w:rPr>
        <w:t xml:space="preserve"> a functional ice protection system on the leading edge of HLFC wing</w:t>
      </w:r>
    </w:p>
    <w:p w:rsidR="000D265B" w:rsidRDefault="000D265B" w:rsidP="0062788A">
      <w:pPr>
        <w:numPr>
          <w:ilvl w:val="0"/>
          <w:numId w:val="14"/>
        </w:numPr>
        <w:autoSpaceDE w:val="0"/>
        <w:autoSpaceDN w:val="0"/>
        <w:adjustRightInd w:val="0"/>
        <w:jc w:val="both"/>
        <w:rPr>
          <w:sz w:val="22"/>
          <w:szCs w:val="22"/>
          <w:lang w:val="en-GB"/>
        </w:rPr>
      </w:pPr>
      <w:r>
        <w:rPr>
          <w:sz w:val="22"/>
          <w:szCs w:val="22"/>
          <w:lang w:val="en-GB"/>
        </w:rPr>
        <w:t xml:space="preserve">Integration of </w:t>
      </w:r>
      <w:r w:rsidRPr="002E35CC">
        <w:rPr>
          <w:sz w:val="22"/>
          <w:szCs w:val="22"/>
          <w:lang w:val="en-GB"/>
        </w:rPr>
        <w:t>fully functional passive suction system</w:t>
      </w:r>
      <w:r w:rsidR="006F4278">
        <w:rPr>
          <w:sz w:val="22"/>
          <w:szCs w:val="22"/>
          <w:lang w:val="en-GB"/>
        </w:rPr>
        <w:t xml:space="preserve"> or alternatively, </w:t>
      </w:r>
      <w:r w:rsidR="006F4278" w:rsidRPr="002E35CC">
        <w:rPr>
          <w:sz w:val="22"/>
          <w:szCs w:val="22"/>
          <w:lang w:val="en-GB"/>
        </w:rPr>
        <w:t>keeping the active suction support to a minimum</w:t>
      </w:r>
      <w:r w:rsidR="006F4278">
        <w:rPr>
          <w:sz w:val="22"/>
          <w:szCs w:val="22"/>
          <w:lang w:val="en-GB"/>
        </w:rPr>
        <w:t xml:space="preserve">. </w:t>
      </w:r>
      <w:r w:rsidR="006F4278" w:rsidRPr="002E35CC">
        <w:rPr>
          <w:sz w:val="22"/>
          <w:szCs w:val="22"/>
          <w:lang w:val="en-GB"/>
        </w:rPr>
        <w:t>The passive suction system should be able to demonstrate full setting range and accuracy for whole operational flight envelope</w:t>
      </w:r>
      <w:r w:rsidR="006F4278">
        <w:rPr>
          <w:sz w:val="22"/>
          <w:szCs w:val="22"/>
          <w:lang w:val="en-GB"/>
        </w:rPr>
        <w:t>.</w:t>
      </w:r>
    </w:p>
    <w:p w:rsidR="001D4E99" w:rsidRDefault="001D4E99" w:rsidP="0062788A">
      <w:pPr>
        <w:numPr>
          <w:ilvl w:val="0"/>
          <w:numId w:val="14"/>
        </w:numPr>
        <w:autoSpaceDE w:val="0"/>
        <w:autoSpaceDN w:val="0"/>
        <w:adjustRightInd w:val="0"/>
        <w:jc w:val="both"/>
        <w:rPr>
          <w:sz w:val="22"/>
          <w:szCs w:val="22"/>
          <w:lang w:val="en-GB"/>
        </w:rPr>
      </w:pPr>
      <w:r>
        <w:rPr>
          <w:sz w:val="22"/>
          <w:szCs w:val="22"/>
          <w:lang w:val="en-GB"/>
        </w:rPr>
        <w:t>Capability to integrate all other required systems like lift-devices, actuators, pipes, harness etc. on to the HLFC wing, considering aspects like mountability, space allocation, freedom of kinematic motion, failure cases etc.</w:t>
      </w:r>
    </w:p>
    <w:p w:rsidR="00835D1F" w:rsidRDefault="00DC70AD" w:rsidP="00072FD3">
      <w:pPr>
        <w:autoSpaceDE w:val="0"/>
        <w:autoSpaceDN w:val="0"/>
        <w:adjustRightInd w:val="0"/>
        <w:jc w:val="both"/>
        <w:rPr>
          <w:sz w:val="22"/>
          <w:szCs w:val="22"/>
          <w:lang w:val="en-GB"/>
        </w:rPr>
      </w:pPr>
      <w:r w:rsidRPr="0096700B">
        <w:rPr>
          <w:sz w:val="22"/>
          <w:szCs w:val="22"/>
          <w:lang w:val="en-GB"/>
        </w:rPr>
        <w:t xml:space="preserve">However, </w:t>
      </w:r>
      <w:r>
        <w:rPr>
          <w:sz w:val="22"/>
          <w:szCs w:val="22"/>
          <w:lang w:val="en-GB"/>
        </w:rPr>
        <w:t xml:space="preserve">the aim should be to keep the weight of these additional systems and structures to a minimum, so that the extra weight does not </w:t>
      </w:r>
      <w:r w:rsidR="00EE6856">
        <w:rPr>
          <w:sz w:val="22"/>
          <w:szCs w:val="22"/>
          <w:lang w:val="en-GB"/>
        </w:rPr>
        <w:t>outweigh</w:t>
      </w:r>
      <w:r>
        <w:rPr>
          <w:sz w:val="22"/>
          <w:szCs w:val="22"/>
          <w:lang w:val="en-GB"/>
        </w:rPr>
        <w:t xml:space="preserve"> the </w:t>
      </w:r>
      <w:r w:rsidR="00E86B8F">
        <w:rPr>
          <w:sz w:val="22"/>
          <w:szCs w:val="22"/>
          <w:lang w:val="en-GB"/>
        </w:rPr>
        <w:t>fuel efficiency enhancemenets</w:t>
      </w:r>
      <w:r>
        <w:rPr>
          <w:sz w:val="22"/>
          <w:szCs w:val="22"/>
          <w:lang w:val="en-GB"/>
        </w:rPr>
        <w:t xml:space="preserve"> gained by</w:t>
      </w:r>
      <w:r w:rsidR="001B222C">
        <w:rPr>
          <w:sz w:val="22"/>
          <w:szCs w:val="22"/>
          <w:lang w:val="en-GB"/>
        </w:rPr>
        <w:t xml:space="preserve"> reducing drag forces on the wings </w:t>
      </w:r>
      <w:r w:rsidR="00CC599F">
        <w:rPr>
          <w:sz w:val="22"/>
          <w:szCs w:val="22"/>
          <w:lang w:val="en-GB"/>
        </w:rPr>
        <w:t>through</w:t>
      </w:r>
      <w:r w:rsidR="001B222C">
        <w:rPr>
          <w:sz w:val="22"/>
          <w:szCs w:val="22"/>
          <w:lang w:val="en-GB"/>
        </w:rPr>
        <w:t xml:space="preserve"> HLFC technology</w:t>
      </w:r>
      <w:r w:rsidR="00975C4D">
        <w:rPr>
          <w:sz w:val="22"/>
          <w:szCs w:val="22"/>
          <w:lang w:val="en-GB"/>
        </w:rPr>
        <w:t>.</w:t>
      </w:r>
      <w:r>
        <w:rPr>
          <w:sz w:val="22"/>
          <w:szCs w:val="22"/>
          <w:lang w:val="en-GB"/>
        </w:rPr>
        <w:t xml:space="preserve"> </w:t>
      </w:r>
      <w:r w:rsidR="00DE372D">
        <w:rPr>
          <w:sz w:val="22"/>
          <w:szCs w:val="22"/>
          <w:lang w:val="en-GB"/>
        </w:rPr>
        <w:t xml:space="preserve">   </w:t>
      </w:r>
    </w:p>
    <w:p w:rsidR="00F5274F" w:rsidRPr="00521CB7" w:rsidRDefault="00F5274F" w:rsidP="00704B24">
      <w:pPr>
        <w:pStyle w:val="NormalWCCM"/>
        <w:ind w:firstLine="0"/>
        <w:rPr>
          <w:sz w:val="22"/>
          <w:szCs w:val="22"/>
          <w:lang w:val="en-GB"/>
        </w:rPr>
      </w:pPr>
    </w:p>
    <w:p w:rsidR="00F222BF" w:rsidRPr="00521CB7" w:rsidRDefault="00903A75" w:rsidP="00704B24">
      <w:pPr>
        <w:pStyle w:val="NormalWCCM"/>
        <w:ind w:firstLine="0"/>
        <w:rPr>
          <w:b/>
          <w:sz w:val="22"/>
          <w:szCs w:val="22"/>
          <w:lang w:val="en-GB"/>
        </w:rPr>
      </w:pPr>
      <w:r w:rsidRPr="00521CB7">
        <w:rPr>
          <w:b/>
          <w:sz w:val="22"/>
          <w:szCs w:val="22"/>
          <w:lang w:val="en-GB"/>
        </w:rPr>
        <w:t xml:space="preserve">5. </w:t>
      </w:r>
      <w:r w:rsidR="0068471F">
        <w:rPr>
          <w:b/>
          <w:sz w:val="22"/>
          <w:szCs w:val="22"/>
          <w:lang w:val="en-GB"/>
        </w:rPr>
        <w:t>Conclusion</w:t>
      </w:r>
    </w:p>
    <w:p w:rsidR="00D637B1" w:rsidRDefault="00DB0A04" w:rsidP="00704B24">
      <w:pPr>
        <w:pStyle w:val="NormalWCCM"/>
        <w:ind w:firstLine="0"/>
        <w:rPr>
          <w:sz w:val="22"/>
          <w:szCs w:val="22"/>
          <w:lang w:val="en-GB"/>
        </w:rPr>
      </w:pPr>
      <w:r>
        <w:rPr>
          <w:sz w:val="22"/>
          <w:szCs w:val="22"/>
          <w:lang w:val="en-GB"/>
        </w:rPr>
        <w:t xml:space="preserve">The paper presents a detailed overview of challenges and corresponding efforts for design and manufacturing of HLFC integrated aircraft wings comprising Ti-Carbon </w:t>
      </w:r>
      <w:r w:rsidR="00457D7E">
        <w:rPr>
          <w:sz w:val="22"/>
          <w:szCs w:val="22"/>
          <w:lang w:val="en-GB"/>
        </w:rPr>
        <w:t>laminates</w:t>
      </w:r>
      <w:r>
        <w:rPr>
          <w:sz w:val="22"/>
          <w:szCs w:val="22"/>
          <w:lang w:val="en-GB"/>
        </w:rPr>
        <w:t xml:space="preserve"> at the leading edge. </w:t>
      </w:r>
      <w:r w:rsidR="00F24184">
        <w:rPr>
          <w:sz w:val="22"/>
          <w:szCs w:val="22"/>
          <w:lang w:val="en-GB"/>
        </w:rPr>
        <w:t xml:space="preserve">It is evident that designing a fully-integrated HLFC wing system faces multiple challenges with regards to design, manufacturing, maintenance, </w:t>
      </w:r>
      <w:r w:rsidR="00737D32">
        <w:rPr>
          <w:sz w:val="22"/>
          <w:szCs w:val="22"/>
          <w:lang w:val="en-GB"/>
        </w:rPr>
        <w:t xml:space="preserve">operability, integration, </w:t>
      </w:r>
      <w:r w:rsidR="00F24184">
        <w:rPr>
          <w:sz w:val="22"/>
          <w:szCs w:val="22"/>
          <w:lang w:val="en-GB"/>
        </w:rPr>
        <w:t>validation test set-ups and assessment of their fracture characteristics.</w:t>
      </w:r>
      <w:r w:rsidR="00804902">
        <w:rPr>
          <w:sz w:val="22"/>
          <w:szCs w:val="22"/>
          <w:lang w:val="en-GB"/>
        </w:rPr>
        <w:t xml:space="preserve"> </w:t>
      </w:r>
      <w:r w:rsidR="00E475AC">
        <w:rPr>
          <w:sz w:val="22"/>
          <w:szCs w:val="22"/>
          <w:lang w:val="en-GB"/>
        </w:rPr>
        <w:t xml:space="preserve">The paper also highlights the importance of minimizing the complexity and weight of the suction systems to realize true potential of HLFC technology in reducing the drag forces on the wing and thus increasing fuel efficiency. </w:t>
      </w:r>
      <w:r w:rsidR="00804902">
        <w:rPr>
          <w:sz w:val="22"/>
          <w:szCs w:val="22"/>
          <w:lang w:val="en-GB"/>
        </w:rPr>
        <w:t>Furthermore, there are v</w:t>
      </w:r>
      <w:r w:rsidR="006D721C">
        <w:rPr>
          <w:sz w:val="22"/>
          <w:szCs w:val="22"/>
          <w:lang w:val="en-GB"/>
        </w:rPr>
        <w:t>arious factors which govern the failure characteristics of the Ti-Carbon laminate and also affect the accuracy of fracture energy estimations</w:t>
      </w:r>
      <w:r w:rsidR="00804902">
        <w:rPr>
          <w:sz w:val="22"/>
          <w:szCs w:val="22"/>
          <w:lang w:val="en-GB"/>
        </w:rPr>
        <w:t>. These</w:t>
      </w:r>
      <w:r w:rsidR="006D721C">
        <w:rPr>
          <w:sz w:val="22"/>
          <w:szCs w:val="22"/>
          <w:lang w:val="en-GB"/>
        </w:rPr>
        <w:t xml:space="preserve"> are </w:t>
      </w:r>
      <w:r w:rsidR="00804902">
        <w:rPr>
          <w:sz w:val="22"/>
          <w:szCs w:val="22"/>
          <w:lang w:val="en-GB"/>
        </w:rPr>
        <w:t xml:space="preserve">briefly </w:t>
      </w:r>
      <w:r w:rsidR="006D721C">
        <w:rPr>
          <w:sz w:val="22"/>
          <w:szCs w:val="22"/>
          <w:lang w:val="en-GB"/>
        </w:rPr>
        <w:t xml:space="preserve">discussed and suggestive comments are made for a few cases. </w:t>
      </w:r>
      <w:r w:rsidR="00F24184">
        <w:rPr>
          <w:sz w:val="22"/>
          <w:szCs w:val="22"/>
          <w:lang w:val="en-GB"/>
        </w:rPr>
        <w:t xml:space="preserve">A </w:t>
      </w:r>
      <w:r w:rsidR="005461E2">
        <w:rPr>
          <w:sz w:val="22"/>
          <w:szCs w:val="22"/>
          <w:lang w:val="en-GB"/>
        </w:rPr>
        <w:t>precise</w:t>
      </w:r>
      <w:r w:rsidR="00F24184">
        <w:rPr>
          <w:sz w:val="22"/>
          <w:szCs w:val="22"/>
          <w:lang w:val="en-GB"/>
        </w:rPr>
        <w:t xml:space="preserve"> understanding of </w:t>
      </w:r>
      <w:r w:rsidR="00E475AC">
        <w:rPr>
          <w:sz w:val="22"/>
          <w:szCs w:val="22"/>
          <w:lang w:val="en-GB"/>
        </w:rPr>
        <w:t xml:space="preserve">all </w:t>
      </w:r>
      <w:r w:rsidR="00F24184">
        <w:rPr>
          <w:sz w:val="22"/>
          <w:szCs w:val="22"/>
          <w:lang w:val="en-GB"/>
        </w:rPr>
        <w:t xml:space="preserve">these </w:t>
      </w:r>
      <w:r w:rsidR="00E475AC">
        <w:rPr>
          <w:sz w:val="22"/>
          <w:szCs w:val="22"/>
          <w:lang w:val="en-GB"/>
        </w:rPr>
        <w:t xml:space="preserve">factors can </w:t>
      </w:r>
      <w:r w:rsidR="001705B5">
        <w:rPr>
          <w:sz w:val="22"/>
          <w:szCs w:val="22"/>
          <w:lang w:val="en-GB"/>
        </w:rPr>
        <w:t xml:space="preserve">aid in </w:t>
      </w:r>
      <w:r w:rsidR="00CD6143">
        <w:rPr>
          <w:sz w:val="22"/>
          <w:szCs w:val="22"/>
          <w:lang w:val="en-GB"/>
        </w:rPr>
        <w:t>performing acc</w:t>
      </w:r>
      <w:r w:rsidR="001705B5">
        <w:rPr>
          <w:sz w:val="22"/>
          <w:szCs w:val="22"/>
          <w:lang w:val="en-GB"/>
        </w:rPr>
        <w:t>u</w:t>
      </w:r>
      <w:r w:rsidR="00CD6143">
        <w:rPr>
          <w:sz w:val="22"/>
          <w:szCs w:val="22"/>
          <w:lang w:val="en-GB"/>
        </w:rPr>
        <w:t>rate strength characterisation</w:t>
      </w:r>
      <w:r w:rsidR="005E2A7B">
        <w:rPr>
          <w:sz w:val="22"/>
          <w:szCs w:val="22"/>
          <w:lang w:val="en-GB"/>
        </w:rPr>
        <w:t xml:space="preserve"> tests</w:t>
      </w:r>
      <w:r w:rsidR="003A51FF">
        <w:rPr>
          <w:sz w:val="22"/>
          <w:szCs w:val="22"/>
          <w:lang w:val="en-GB"/>
        </w:rPr>
        <w:t>, and facilitate manufacturing of stronger and more durable laminate structure</w:t>
      </w:r>
      <w:r w:rsidR="002720B0">
        <w:rPr>
          <w:sz w:val="22"/>
          <w:szCs w:val="22"/>
          <w:lang w:val="en-GB"/>
        </w:rPr>
        <w:t>s</w:t>
      </w:r>
      <w:r w:rsidR="003A51FF">
        <w:rPr>
          <w:sz w:val="22"/>
          <w:szCs w:val="22"/>
          <w:lang w:val="en-GB"/>
        </w:rPr>
        <w:t xml:space="preserve"> for the leading edge.</w:t>
      </w:r>
      <w:r w:rsidR="005F2E0D">
        <w:rPr>
          <w:sz w:val="22"/>
          <w:szCs w:val="22"/>
          <w:lang w:val="en-GB"/>
        </w:rPr>
        <w:t xml:space="preserve"> By overcoming multiple challenges faced during structural optimization of </w:t>
      </w:r>
      <w:r w:rsidR="002F3B9B">
        <w:rPr>
          <w:sz w:val="22"/>
          <w:szCs w:val="22"/>
          <w:lang w:val="en-GB"/>
        </w:rPr>
        <w:t xml:space="preserve">HLFC </w:t>
      </w:r>
      <w:r w:rsidR="005F2E0D">
        <w:rPr>
          <w:sz w:val="22"/>
          <w:szCs w:val="22"/>
          <w:lang w:val="en-GB"/>
        </w:rPr>
        <w:t>aircraft wing, it is possible to achieve significant drag force reductions</w:t>
      </w:r>
      <w:r w:rsidR="0035292F">
        <w:rPr>
          <w:sz w:val="22"/>
          <w:szCs w:val="22"/>
          <w:lang w:val="en-GB"/>
        </w:rPr>
        <w:t xml:space="preserve"> and higher fuel efficiencies,</w:t>
      </w:r>
      <w:r w:rsidR="005F2E0D">
        <w:rPr>
          <w:sz w:val="22"/>
          <w:szCs w:val="22"/>
          <w:lang w:val="en-GB"/>
        </w:rPr>
        <w:t xml:space="preserve"> </w:t>
      </w:r>
      <w:r w:rsidR="0035292F">
        <w:rPr>
          <w:sz w:val="22"/>
          <w:szCs w:val="22"/>
          <w:lang w:val="en-GB"/>
        </w:rPr>
        <w:t>ultimately reducing</w:t>
      </w:r>
      <w:r w:rsidR="005F2E0D">
        <w:rPr>
          <w:sz w:val="22"/>
          <w:szCs w:val="22"/>
          <w:lang w:val="en-GB"/>
        </w:rPr>
        <w:t xml:space="preserve"> pollution emission</w:t>
      </w:r>
      <w:r w:rsidR="00783D13">
        <w:rPr>
          <w:sz w:val="22"/>
          <w:szCs w:val="22"/>
          <w:lang w:val="en-GB"/>
        </w:rPr>
        <w:t>s</w:t>
      </w:r>
      <w:r w:rsidR="005F2E0D">
        <w:rPr>
          <w:sz w:val="22"/>
          <w:szCs w:val="22"/>
          <w:lang w:val="en-GB"/>
        </w:rPr>
        <w:t xml:space="preserve"> </w:t>
      </w:r>
      <w:r w:rsidR="00E22CC4">
        <w:rPr>
          <w:sz w:val="22"/>
          <w:szCs w:val="22"/>
          <w:lang w:val="en-GB"/>
        </w:rPr>
        <w:t>into the atmospher</w:t>
      </w:r>
      <w:r w:rsidR="005F2E0D">
        <w:rPr>
          <w:sz w:val="22"/>
          <w:szCs w:val="22"/>
          <w:lang w:val="en-GB"/>
        </w:rPr>
        <w:t xml:space="preserve">e. </w:t>
      </w:r>
      <w:r w:rsidR="00CD6143">
        <w:rPr>
          <w:sz w:val="22"/>
          <w:szCs w:val="22"/>
          <w:lang w:val="en-GB"/>
        </w:rPr>
        <w:t xml:space="preserve"> </w:t>
      </w:r>
    </w:p>
    <w:p w:rsidR="00075FD4" w:rsidRDefault="00075FD4" w:rsidP="00704B24">
      <w:pPr>
        <w:pStyle w:val="NormalWCCM"/>
        <w:ind w:firstLine="0"/>
        <w:rPr>
          <w:sz w:val="22"/>
          <w:szCs w:val="22"/>
          <w:lang w:val="en-GB"/>
        </w:rPr>
      </w:pPr>
    </w:p>
    <w:p w:rsidR="00C34843" w:rsidRPr="00FD2782" w:rsidRDefault="00C34843" w:rsidP="00C34843">
      <w:pPr>
        <w:pStyle w:val="NormalWCCM"/>
        <w:ind w:firstLine="0"/>
        <w:rPr>
          <w:b/>
          <w:sz w:val="22"/>
          <w:szCs w:val="22"/>
          <w:lang w:val="en-GB"/>
        </w:rPr>
      </w:pPr>
      <w:r w:rsidRPr="00FD2782">
        <w:rPr>
          <w:b/>
          <w:sz w:val="22"/>
          <w:szCs w:val="22"/>
          <w:lang w:val="en-GB"/>
        </w:rPr>
        <w:t>Acknowledgement</w:t>
      </w:r>
    </w:p>
    <w:p w:rsidR="00C34843" w:rsidRDefault="00C34843" w:rsidP="00C34843">
      <w:pPr>
        <w:pStyle w:val="NormalWCCM"/>
        <w:ind w:firstLine="0"/>
        <w:rPr>
          <w:sz w:val="22"/>
          <w:szCs w:val="22"/>
          <w:lang w:val="en-GB"/>
        </w:rPr>
      </w:pPr>
      <w:r w:rsidRPr="00FD2782">
        <w:rPr>
          <w:sz w:val="22"/>
          <w:szCs w:val="22"/>
          <w:lang w:val="en-GB"/>
        </w:rPr>
        <w:t>The authors would like to acknowledge the financial support received from European Union’s Horizon 2020, Clean Sky-2 research programme. The presented work is a part of work-package LPA-IADP-CS2-LPA-GAM-WP1.4.1.4.</w:t>
      </w:r>
    </w:p>
    <w:p w:rsidR="006D2BC0" w:rsidRDefault="00A14A8C" w:rsidP="00A83B61">
      <w:pPr>
        <w:pStyle w:val="RefTitleWCCM"/>
        <w:spacing w:before="0" w:after="0"/>
        <w:outlineLvl w:val="0"/>
        <w:rPr>
          <w:caps w:val="0"/>
          <w:sz w:val="22"/>
          <w:szCs w:val="22"/>
          <w:lang w:val="en-GB"/>
        </w:rPr>
      </w:pPr>
      <w:r w:rsidRPr="00521CB7">
        <w:rPr>
          <w:caps w:val="0"/>
          <w:sz w:val="22"/>
          <w:szCs w:val="22"/>
          <w:lang w:val="en-GB"/>
        </w:rPr>
        <w:t>References</w:t>
      </w:r>
    </w:p>
    <w:p w:rsidR="00C35F85" w:rsidRPr="00521CB7" w:rsidRDefault="00C35F85" w:rsidP="00A83B61">
      <w:pPr>
        <w:pStyle w:val="RefTitleWCCM"/>
        <w:spacing w:before="0" w:after="0"/>
        <w:outlineLvl w:val="0"/>
        <w:rPr>
          <w:caps w:val="0"/>
          <w:sz w:val="22"/>
          <w:szCs w:val="22"/>
          <w:lang w:val="en-GB"/>
        </w:rPr>
      </w:pPr>
    </w:p>
    <w:p w:rsidR="003B0BB0" w:rsidRDefault="002B4784" w:rsidP="002C50E6">
      <w:pPr>
        <w:ind w:left="426" w:hanging="426"/>
        <w:jc w:val="both"/>
        <w:rPr>
          <w:sz w:val="22"/>
          <w:szCs w:val="22"/>
          <w:lang w:val="en-GB"/>
        </w:rPr>
      </w:pPr>
      <w:r w:rsidRPr="00521CB7">
        <w:rPr>
          <w:sz w:val="22"/>
          <w:szCs w:val="22"/>
          <w:lang w:val="en-GB"/>
        </w:rPr>
        <w:t>[1]</w:t>
      </w:r>
      <w:r w:rsidRPr="00521CB7">
        <w:rPr>
          <w:sz w:val="22"/>
          <w:szCs w:val="22"/>
          <w:lang w:val="en-GB"/>
        </w:rPr>
        <w:tab/>
      </w:r>
      <w:r w:rsidR="003B0BB0" w:rsidRPr="003B0BB0">
        <w:rPr>
          <w:sz w:val="22"/>
          <w:szCs w:val="22"/>
          <w:lang w:val="en-GB"/>
        </w:rPr>
        <w:t>D</w:t>
      </w:r>
      <w:r w:rsidR="003B0BB0">
        <w:rPr>
          <w:sz w:val="22"/>
          <w:szCs w:val="22"/>
          <w:lang w:val="en-GB"/>
        </w:rPr>
        <w:t>.</w:t>
      </w:r>
      <w:r w:rsidR="003B0BB0" w:rsidRPr="003B0BB0">
        <w:rPr>
          <w:sz w:val="22"/>
          <w:szCs w:val="22"/>
          <w:lang w:val="en-GB"/>
        </w:rPr>
        <w:t>F. Fisher</w:t>
      </w:r>
      <w:r w:rsidR="009C134A">
        <w:rPr>
          <w:sz w:val="22"/>
          <w:szCs w:val="22"/>
          <w:lang w:val="en-GB"/>
        </w:rPr>
        <w:t xml:space="preserve">, </w:t>
      </w:r>
      <w:r w:rsidR="00B8143F">
        <w:rPr>
          <w:sz w:val="22"/>
          <w:szCs w:val="22"/>
          <w:lang w:val="en-GB"/>
        </w:rPr>
        <w:t xml:space="preserve">and </w:t>
      </w:r>
      <w:r w:rsidR="009C134A">
        <w:rPr>
          <w:sz w:val="22"/>
          <w:szCs w:val="22"/>
          <w:lang w:val="en-GB"/>
        </w:rPr>
        <w:t xml:space="preserve">M.C. </w:t>
      </w:r>
      <w:r w:rsidR="003B0BB0" w:rsidRPr="003B0BB0">
        <w:rPr>
          <w:sz w:val="22"/>
          <w:szCs w:val="22"/>
          <w:lang w:val="en-GB"/>
        </w:rPr>
        <w:t>Fischer</w:t>
      </w:r>
      <w:r w:rsidR="00B8143F">
        <w:rPr>
          <w:sz w:val="22"/>
          <w:szCs w:val="22"/>
          <w:lang w:val="en-GB"/>
        </w:rPr>
        <w:t>.</w:t>
      </w:r>
      <w:r w:rsidR="003B0BB0" w:rsidRPr="003B0BB0">
        <w:rPr>
          <w:sz w:val="22"/>
          <w:szCs w:val="22"/>
          <w:lang w:val="en-GB"/>
        </w:rPr>
        <w:t xml:space="preserve"> </w:t>
      </w:r>
      <w:r w:rsidR="009C134A">
        <w:rPr>
          <w:sz w:val="22"/>
          <w:szCs w:val="22"/>
          <w:lang w:val="en-GB"/>
        </w:rPr>
        <w:t>D</w:t>
      </w:r>
      <w:r w:rsidR="005D275B">
        <w:rPr>
          <w:sz w:val="22"/>
          <w:szCs w:val="22"/>
          <w:lang w:val="en-GB"/>
        </w:rPr>
        <w:t>evelopment flight tests of JetS</w:t>
      </w:r>
      <w:r w:rsidR="009C134A" w:rsidRPr="003B0BB0">
        <w:rPr>
          <w:sz w:val="22"/>
          <w:szCs w:val="22"/>
          <w:lang w:val="en-GB"/>
        </w:rPr>
        <w:t xml:space="preserve">tar </w:t>
      </w:r>
      <w:r w:rsidR="005D275B">
        <w:rPr>
          <w:sz w:val="22"/>
          <w:szCs w:val="22"/>
          <w:lang w:val="en-GB"/>
        </w:rPr>
        <w:t>LFC</w:t>
      </w:r>
      <w:r w:rsidR="009C134A" w:rsidRPr="003B0BB0">
        <w:rPr>
          <w:sz w:val="22"/>
          <w:szCs w:val="22"/>
          <w:lang w:val="en-GB"/>
        </w:rPr>
        <w:t xml:space="preserve"> lead</w:t>
      </w:r>
      <w:r w:rsidR="009C134A">
        <w:rPr>
          <w:sz w:val="22"/>
          <w:szCs w:val="22"/>
          <w:lang w:val="en-GB"/>
        </w:rPr>
        <w:t>ing-edge flight test experiment</w:t>
      </w:r>
      <w:r w:rsidR="007C4E88">
        <w:rPr>
          <w:sz w:val="22"/>
          <w:szCs w:val="22"/>
          <w:lang w:val="en-GB"/>
        </w:rPr>
        <w:t>.</w:t>
      </w:r>
      <w:r w:rsidR="009C134A">
        <w:rPr>
          <w:sz w:val="22"/>
          <w:szCs w:val="22"/>
          <w:lang w:val="en-GB"/>
        </w:rPr>
        <w:t xml:space="preserve"> </w:t>
      </w:r>
      <w:r w:rsidR="009C134A" w:rsidRPr="0079193F">
        <w:rPr>
          <w:i/>
          <w:sz w:val="22"/>
          <w:szCs w:val="22"/>
          <w:lang w:val="en-GB"/>
        </w:rPr>
        <w:t>NASA Symposium on NLF and LFC Research</w:t>
      </w:r>
      <w:r w:rsidR="009C134A">
        <w:rPr>
          <w:sz w:val="22"/>
          <w:szCs w:val="22"/>
          <w:lang w:val="en-GB"/>
        </w:rPr>
        <w:t>. NASA CP 2487, PP. 117-140</w:t>
      </w:r>
      <w:r w:rsidR="00EC7974">
        <w:rPr>
          <w:sz w:val="22"/>
          <w:szCs w:val="22"/>
          <w:lang w:val="en-GB"/>
        </w:rPr>
        <w:t xml:space="preserve">, </w:t>
      </w:r>
      <w:r w:rsidR="00D92AC5">
        <w:rPr>
          <w:sz w:val="22"/>
          <w:szCs w:val="22"/>
          <w:lang w:val="en-GB"/>
        </w:rPr>
        <w:t>1987</w:t>
      </w:r>
      <w:r w:rsidR="009C134A">
        <w:rPr>
          <w:sz w:val="22"/>
          <w:szCs w:val="22"/>
          <w:lang w:val="en-GB"/>
        </w:rPr>
        <w:t>.</w:t>
      </w:r>
    </w:p>
    <w:p w:rsidR="00E8284E" w:rsidRDefault="003B0BB0" w:rsidP="002C50E6">
      <w:pPr>
        <w:spacing w:before="60" w:after="60"/>
        <w:ind w:left="426" w:right="4" w:hanging="426"/>
        <w:jc w:val="both"/>
        <w:rPr>
          <w:color w:val="000000"/>
          <w:sz w:val="22"/>
          <w:szCs w:val="22"/>
          <w:lang w:val="en-GB"/>
        </w:rPr>
      </w:pPr>
      <w:r w:rsidRPr="00521CB7">
        <w:rPr>
          <w:color w:val="000000"/>
          <w:sz w:val="22"/>
          <w:szCs w:val="22"/>
          <w:lang w:val="en-GB"/>
        </w:rPr>
        <w:t>[2]</w:t>
      </w:r>
      <w:r w:rsidRPr="00521CB7">
        <w:rPr>
          <w:color w:val="000000"/>
          <w:sz w:val="22"/>
          <w:szCs w:val="22"/>
          <w:lang w:val="en-GB"/>
        </w:rPr>
        <w:tab/>
      </w:r>
      <w:r w:rsidR="00E8284E" w:rsidRPr="00E8284E">
        <w:rPr>
          <w:color w:val="000000"/>
          <w:sz w:val="22"/>
          <w:szCs w:val="22"/>
          <w:lang w:val="en-GB"/>
        </w:rPr>
        <w:t>Boeing Commercial Airplane Group, Seattle, Washington</w:t>
      </w:r>
      <w:r w:rsidR="00BB1835">
        <w:rPr>
          <w:color w:val="000000"/>
          <w:sz w:val="22"/>
          <w:szCs w:val="22"/>
          <w:lang w:val="en-GB"/>
        </w:rPr>
        <w:t>.</w:t>
      </w:r>
      <w:r w:rsidR="00E8284E">
        <w:rPr>
          <w:color w:val="000000"/>
          <w:sz w:val="22"/>
          <w:szCs w:val="22"/>
          <w:lang w:val="en-GB"/>
        </w:rPr>
        <w:t xml:space="preserve"> </w:t>
      </w:r>
      <w:r w:rsidR="00E8284E" w:rsidRPr="00E8284E">
        <w:rPr>
          <w:color w:val="000000"/>
          <w:sz w:val="22"/>
          <w:szCs w:val="22"/>
          <w:lang w:val="en-GB"/>
        </w:rPr>
        <w:t>High R</w:t>
      </w:r>
      <w:r w:rsidR="00A57A62">
        <w:rPr>
          <w:color w:val="000000"/>
          <w:sz w:val="22"/>
          <w:szCs w:val="22"/>
          <w:lang w:val="en-GB"/>
        </w:rPr>
        <w:t>eynolds Number Hybrid Laminar Flow C</w:t>
      </w:r>
      <w:r w:rsidR="00E8284E" w:rsidRPr="00E8284E">
        <w:rPr>
          <w:color w:val="000000"/>
          <w:sz w:val="22"/>
          <w:szCs w:val="22"/>
          <w:lang w:val="en-GB"/>
        </w:rPr>
        <w:t>ontrol (HLFC) flight experiment</w:t>
      </w:r>
      <w:r w:rsidR="00A57A62">
        <w:rPr>
          <w:color w:val="000000"/>
          <w:sz w:val="22"/>
          <w:szCs w:val="22"/>
          <w:lang w:val="en-GB"/>
        </w:rPr>
        <w:t xml:space="preserve"> IV</w:t>
      </w:r>
      <w:r w:rsidR="00E8284E" w:rsidRPr="00E8284E">
        <w:rPr>
          <w:color w:val="000000"/>
          <w:sz w:val="22"/>
          <w:szCs w:val="22"/>
          <w:lang w:val="en-GB"/>
        </w:rPr>
        <w:t>.</w:t>
      </w:r>
      <w:r w:rsidR="00434F6B">
        <w:rPr>
          <w:color w:val="000000"/>
          <w:sz w:val="22"/>
          <w:szCs w:val="22"/>
          <w:lang w:val="en-GB"/>
        </w:rPr>
        <w:t xml:space="preserve"> </w:t>
      </w:r>
      <w:r w:rsidR="00E8284E" w:rsidRPr="00E8284E">
        <w:rPr>
          <w:color w:val="000000"/>
          <w:sz w:val="22"/>
          <w:szCs w:val="22"/>
          <w:lang w:val="en-GB"/>
        </w:rPr>
        <w:t>Published by National Aeronautics and Space Administration, Langley Research Center, National Technical Information Service, distributor in Hampton, Va, [Springfield, Va</w:t>
      </w:r>
      <w:r w:rsidR="00E8284E">
        <w:rPr>
          <w:color w:val="000000"/>
          <w:sz w:val="22"/>
          <w:szCs w:val="22"/>
          <w:lang w:val="en-GB"/>
        </w:rPr>
        <w:t>]</w:t>
      </w:r>
      <w:r w:rsidR="001B1518">
        <w:rPr>
          <w:color w:val="000000"/>
          <w:sz w:val="22"/>
          <w:szCs w:val="22"/>
          <w:lang w:val="en-GB"/>
        </w:rPr>
        <w:t xml:space="preserve">, </w:t>
      </w:r>
      <w:r w:rsidR="001B1518" w:rsidRPr="00E8284E">
        <w:rPr>
          <w:color w:val="000000"/>
          <w:sz w:val="22"/>
          <w:szCs w:val="22"/>
          <w:lang w:val="en-GB"/>
        </w:rPr>
        <w:t>1999</w:t>
      </w:r>
      <w:r w:rsidR="00E8284E">
        <w:rPr>
          <w:color w:val="000000"/>
          <w:sz w:val="22"/>
          <w:szCs w:val="22"/>
          <w:lang w:val="en-GB"/>
        </w:rPr>
        <w:t>.</w:t>
      </w:r>
    </w:p>
    <w:p w:rsidR="00A57A62" w:rsidRDefault="00A57A62" w:rsidP="002C50E6">
      <w:pPr>
        <w:jc w:val="both"/>
        <w:rPr>
          <w:color w:val="000000"/>
          <w:sz w:val="22"/>
          <w:szCs w:val="22"/>
          <w:lang w:val="en-GB"/>
        </w:rPr>
      </w:pPr>
      <w:r>
        <w:rPr>
          <w:color w:val="000000"/>
          <w:sz w:val="22"/>
          <w:szCs w:val="22"/>
          <w:lang w:val="en-GB"/>
        </w:rPr>
        <w:t xml:space="preserve">[3]   </w:t>
      </w:r>
      <w:r w:rsidRPr="00A57A62">
        <w:rPr>
          <w:color w:val="000000"/>
          <w:sz w:val="22"/>
          <w:szCs w:val="22"/>
          <w:lang w:val="en-GB"/>
        </w:rPr>
        <w:t>P.F.</w:t>
      </w:r>
      <w:r w:rsidR="00566891">
        <w:rPr>
          <w:color w:val="000000"/>
          <w:sz w:val="22"/>
          <w:szCs w:val="22"/>
          <w:lang w:val="en-GB"/>
        </w:rPr>
        <w:t xml:space="preserve"> Liu,</w:t>
      </w:r>
      <w:r w:rsidRPr="00A57A62">
        <w:rPr>
          <w:color w:val="000000"/>
          <w:sz w:val="22"/>
          <w:szCs w:val="22"/>
          <w:lang w:val="en-GB"/>
        </w:rPr>
        <w:t xml:space="preserve"> and </w:t>
      </w:r>
      <w:r w:rsidR="00566891">
        <w:rPr>
          <w:color w:val="000000"/>
          <w:sz w:val="22"/>
          <w:szCs w:val="22"/>
          <w:lang w:val="en-GB"/>
        </w:rPr>
        <w:t xml:space="preserve">J.Y. </w:t>
      </w:r>
      <w:r w:rsidRPr="00A57A62">
        <w:rPr>
          <w:color w:val="000000"/>
          <w:sz w:val="22"/>
          <w:szCs w:val="22"/>
          <w:lang w:val="en-GB"/>
        </w:rPr>
        <w:t>Zheng</w:t>
      </w:r>
      <w:r w:rsidR="00566891">
        <w:rPr>
          <w:color w:val="000000"/>
          <w:sz w:val="22"/>
          <w:szCs w:val="22"/>
          <w:lang w:val="en-GB"/>
        </w:rPr>
        <w:t>.</w:t>
      </w:r>
      <w:r w:rsidRPr="00A57A62">
        <w:rPr>
          <w:color w:val="000000"/>
          <w:sz w:val="22"/>
          <w:szCs w:val="22"/>
          <w:lang w:val="en-GB"/>
        </w:rPr>
        <w:t xml:space="preserve"> Recent developments on dam</w:t>
      </w:r>
      <w:r>
        <w:rPr>
          <w:color w:val="000000"/>
          <w:sz w:val="22"/>
          <w:szCs w:val="22"/>
          <w:lang w:val="en-GB"/>
        </w:rPr>
        <w:t>age modeling and finite element</w:t>
      </w:r>
    </w:p>
    <w:p w:rsidR="00A57A62" w:rsidRPr="00A57A62" w:rsidRDefault="00A57A62" w:rsidP="002C50E6">
      <w:pPr>
        <w:ind w:firstLine="426"/>
        <w:jc w:val="both"/>
        <w:rPr>
          <w:color w:val="000000"/>
          <w:sz w:val="22"/>
          <w:szCs w:val="22"/>
          <w:lang w:val="en-GB"/>
        </w:rPr>
      </w:pPr>
      <w:r w:rsidRPr="00A57A62">
        <w:rPr>
          <w:color w:val="000000"/>
          <w:sz w:val="22"/>
          <w:szCs w:val="22"/>
          <w:lang w:val="en-GB"/>
        </w:rPr>
        <w:t xml:space="preserve">analysis for composite laminates: A review. </w:t>
      </w:r>
      <w:r w:rsidRPr="005243C6">
        <w:rPr>
          <w:i/>
          <w:color w:val="000000"/>
          <w:sz w:val="22"/>
          <w:szCs w:val="22"/>
          <w:lang w:val="en-GB"/>
        </w:rPr>
        <w:t>Materials &amp; Design</w:t>
      </w:r>
      <w:r w:rsidRPr="00A57A62">
        <w:rPr>
          <w:color w:val="000000"/>
          <w:sz w:val="22"/>
          <w:szCs w:val="22"/>
          <w:lang w:val="en-GB"/>
        </w:rPr>
        <w:t>, 31(8), pp.3825-3834</w:t>
      </w:r>
      <w:r w:rsidR="00BE0816">
        <w:rPr>
          <w:color w:val="000000"/>
          <w:sz w:val="22"/>
          <w:szCs w:val="22"/>
          <w:lang w:val="en-GB"/>
        </w:rPr>
        <w:t xml:space="preserve">, </w:t>
      </w:r>
      <w:r w:rsidR="00C91C4D">
        <w:rPr>
          <w:color w:val="000000"/>
          <w:sz w:val="22"/>
          <w:szCs w:val="22"/>
          <w:lang w:val="en-GB"/>
        </w:rPr>
        <w:t>2010</w:t>
      </w:r>
      <w:r w:rsidRPr="00A57A62">
        <w:rPr>
          <w:color w:val="000000"/>
          <w:sz w:val="22"/>
          <w:szCs w:val="22"/>
          <w:lang w:val="en-GB"/>
        </w:rPr>
        <w:t>.</w:t>
      </w:r>
    </w:p>
    <w:p w:rsidR="00B35844" w:rsidRDefault="005C3C39" w:rsidP="002C50E6">
      <w:pPr>
        <w:jc w:val="both"/>
        <w:rPr>
          <w:color w:val="000000"/>
          <w:sz w:val="22"/>
          <w:szCs w:val="22"/>
          <w:lang w:val="en-GB"/>
        </w:rPr>
      </w:pPr>
      <w:r>
        <w:rPr>
          <w:color w:val="000000"/>
          <w:sz w:val="22"/>
          <w:szCs w:val="22"/>
          <w:lang w:val="en-GB"/>
        </w:rPr>
        <w:t xml:space="preserve">[4]  </w:t>
      </w:r>
      <w:r w:rsidR="002C61A4">
        <w:rPr>
          <w:color w:val="000000"/>
          <w:sz w:val="22"/>
          <w:szCs w:val="22"/>
          <w:lang w:val="en-GB"/>
        </w:rPr>
        <w:t xml:space="preserve"> </w:t>
      </w:r>
      <w:r w:rsidR="00051506">
        <w:rPr>
          <w:color w:val="000000"/>
          <w:sz w:val="22"/>
          <w:szCs w:val="22"/>
          <w:lang w:val="en-GB"/>
        </w:rPr>
        <w:t xml:space="preserve">Z. </w:t>
      </w:r>
      <w:r w:rsidRPr="005C3C39">
        <w:rPr>
          <w:color w:val="000000"/>
          <w:sz w:val="22"/>
          <w:szCs w:val="22"/>
          <w:lang w:val="en-GB"/>
        </w:rPr>
        <w:t xml:space="preserve">Jiang, </w:t>
      </w:r>
      <w:r w:rsidR="00051506">
        <w:rPr>
          <w:color w:val="000000"/>
          <w:sz w:val="22"/>
          <w:szCs w:val="22"/>
          <w:lang w:val="en-GB"/>
        </w:rPr>
        <w:t xml:space="preserve">S. </w:t>
      </w:r>
      <w:r w:rsidRPr="005C3C39">
        <w:rPr>
          <w:color w:val="000000"/>
          <w:sz w:val="22"/>
          <w:szCs w:val="22"/>
          <w:lang w:val="en-GB"/>
        </w:rPr>
        <w:t>Wan</w:t>
      </w:r>
      <w:r w:rsidR="00051506">
        <w:rPr>
          <w:color w:val="000000"/>
          <w:sz w:val="22"/>
          <w:szCs w:val="22"/>
          <w:lang w:val="en-GB"/>
        </w:rPr>
        <w:t>,</w:t>
      </w:r>
      <w:r w:rsidRPr="005C3C39">
        <w:rPr>
          <w:color w:val="000000"/>
          <w:sz w:val="22"/>
          <w:szCs w:val="22"/>
          <w:lang w:val="en-GB"/>
        </w:rPr>
        <w:t xml:space="preserve"> and </w:t>
      </w:r>
      <w:r w:rsidR="00051506">
        <w:rPr>
          <w:color w:val="000000"/>
          <w:sz w:val="22"/>
          <w:szCs w:val="22"/>
          <w:lang w:val="en-GB"/>
        </w:rPr>
        <w:t xml:space="preserve">Z. </w:t>
      </w:r>
      <w:r w:rsidRPr="005C3C39">
        <w:rPr>
          <w:color w:val="000000"/>
          <w:sz w:val="22"/>
          <w:szCs w:val="22"/>
          <w:lang w:val="en-GB"/>
        </w:rPr>
        <w:t>Wu</w:t>
      </w:r>
      <w:r w:rsidR="009B32E6">
        <w:rPr>
          <w:color w:val="000000"/>
          <w:sz w:val="22"/>
          <w:szCs w:val="22"/>
          <w:lang w:val="en-GB"/>
        </w:rPr>
        <w:t>.</w:t>
      </w:r>
      <w:r w:rsidRPr="005C3C39">
        <w:rPr>
          <w:color w:val="000000"/>
          <w:sz w:val="22"/>
          <w:szCs w:val="22"/>
          <w:lang w:val="en-GB"/>
        </w:rPr>
        <w:t xml:space="preserve"> Calculation of energy release rate for adhesive composite/metal</w:t>
      </w:r>
    </w:p>
    <w:p w:rsidR="00B35844" w:rsidRDefault="005C3C39" w:rsidP="002C50E6">
      <w:pPr>
        <w:ind w:firstLine="426"/>
        <w:jc w:val="both"/>
        <w:rPr>
          <w:i/>
          <w:color w:val="000000"/>
          <w:sz w:val="22"/>
          <w:szCs w:val="22"/>
          <w:lang w:val="en-GB"/>
        </w:rPr>
      </w:pPr>
      <w:r w:rsidRPr="005C3C39">
        <w:rPr>
          <w:color w:val="000000"/>
          <w:sz w:val="22"/>
          <w:szCs w:val="22"/>
          <w:lang w:val="en-GB"/>
        </w:rPr>
        <w:t xml:space="preserve">joints under mode-I loading considering effect of the non-uniformity. </w:t>
      </w:r>
      <w:r w:rsidRPr="00190720">
        <w:rPr>
          <w:i/>
          <w:color w:val="000000"/>
          <w:sz w:val="22"/>
          <w:szCs w:val="22"/>
          <w:lang w:val="en-GB"/>
        </w:rPr>
        <w:t>Composites Part B:</w:t>
      </w:r>
    </w:p>
    <w:p w:rsidR="005C3C39" w:rsidRDefault="005C3C39" w:rsidP="002C50E6">
      <w:pPr>
        <w:ind w:firstLine="426"/>
        <w:jc w:val="both"/>
        <w:rPr>
          <w:color w:val="222222"/>
        </w:rPr>
      </w:pPr>
      <w:r w:rsidRPr="00190720">
        <w:rPr>
          <w:i/>
          <w:color w:val="000000"/>
          <w:sz w:val="22"/>
          <w:szCs w:val="22"/>
          <w:lang w:val="en-GB"/>
        </w:rPr>
        <w:t>Engineering</w:t>
      </w:r>
      <w:r w:rsidRPr="005C3C39">
        <w:rPr>
          <w:color w:val="000000"/>
          <w:sz w:val="22"/>
          <w:szCs w:val="22"/>
          <w:lang w:val="en-GB"/>
        </w:rPr>
        <w:t>, 95, pp.374-385</w:t>
      </w:r>
      <w:r w:rsidR="00F5696C">
        <w:rPr>
          <w:color w:val="000000"/>
          <w:sz w:val="22"/>
          <w:szCs w:val="22"/>
          <w:lang w:val="en-GB"/>
        </w:rPr>
        <w:t>, 2016</w:t>
      </w:r>
      <w:r w:rsidRPr="005C3C39">
        <w:rPr>
          <w:color w:val="000000"/>
          <w:sz w:val="22"/>
          <w:szCs w:val="22"/>
          <w:lang w:val="en-GB"/>
        </w:rPr>
        <w:t>.</w:t>
      </w:r>
    </w:p>
    <w:p w:rsidR="00B2015C" w:rsidRDefault="0075628B" w:rsidP="002C50E6">
      <w:pPr>
        <w:jc w:val="both"/>
        <w:rPr>
          <w:color w:val="000000"/>
          <w:sz w:val="22"/>
          <w:szCs w:val="22"/>
          <w:lang w:val="en-GB"/>
        </w:rPr>
      </w:pPr>
      <w:r>
        <w:rPr>
          <w:color w:val="000000"/>
          <w:sz w:val="22"/>
          <w:szCs w:val="22"/>
        </w:rPr>
        <w:t xml:space="preserve">[5]   Z. </w:t>
      </w:r>
      <w:r>
        <w:rPr>
          <w:color w:val="000000"/>
          <w:sz w:val="22"/>
          <w:szCs w:val="22"/>
          <w:lang w:val="en-GB"/>
        </w:rPr>
        <w:t>Ouyang</w:t>
      </w:r>
      <w:r w:rsidRPr="0075628B">
        <w:rPr>
          <w:color w:val="000000"/>
          <w:sz w:val="22"/>
          <w:szCs w:val="22"/>
          <w:lang w:val="en-GB"/>
        </w:rPr>
        <w:t xml:space="preserve">, </w:t>
      </w:r>
      <w:r>
        <w:rPr>
          <w:color w:val="000000"/>
          <w:sz w:val="22"/>
          <w:szCs w:val="22"/>
          <w:lang w:val="en-GB"/>
        </w:rPr>
        <w:t xml:space="preserve">G. </w:t>
      </w:r>
      <w:r w:rsidRPr="0075628B">
        <w:rPr>
          <w:color w:val="000000"/>
          <w:sz w:val="22"/>
          <w:szCs w:val="22"/>
          <w:lang w:val="en-GB"/>
        </w:rPr>
        <w:t>Ji</w:t>
      </w:r>
      <w:r>
        <w:rPr>
          <w:color w:val="000000"/>
          <w:sz w:val="22"/>
          <w:szCs w:val="22"/>
          <w:lang w:val="en-GB"/>
        </w:rPr>
        <w:t>,</w:t>
      </w:r>
      <w:r w:rsidRPr="0075628B">
        <w:rPr>
          <w:color w:val="000000"/>
          <w:sz w:val="22"/>
          <w:szCs w:val="22"/>
          <w:lang w:val="en-GB"/>
        </w:rPr>
        <w:t xml:space="preserve"> and </w:t>
      </w:r>
      <w:r>
        <w:rPr>
          <w:color w:val="000000"/>
          <w:sz w:val="22"/>
          <w:szCs w:val="22"/>
          <w:lang w:val="en-GB"/>
        </w:rPr>
        <w:t xml:space="preserve">G. </w:t>
      </w:r>
      <w:r w:rsidRPr="0075628B">
        <w:rPr>
          <w:color w:val="000000"/>
          <w:sz w:val="22"/>
          <w:szCs w:val="22"/>
          <w:lang w:val="en-GB"/>
        </w:rPr>
        <w:t>Li</w:t>
      </w:r>
      <w:r>
        <w:rPr>
          <w:color w:val="000000"/>
          <w:sz w:val="22"/>
          <w:szCs w:val="22"/>
          <w:lang w:val="en-GB"/>
        </w:rPr>
        <w:t>.</w:t>
      </w:r>
      <w:r w:rsidRPr="0075628B">
        <w:rPr>
          <w:color w:val="000000"/>
          <w:sz w:val="22"/>
          <w:szCs w:val="22"/>
          <w:lang w:val="en-GB"/>
        </w:rPr>
        <w:t xml:space="preserve"> On approximately realizing and characterizing pure Mode-I interface</w:t>
      </w:r>
    </w:p>
    <w:p w:rsidR="0085275F" w:rsidRDefault="0075628B" w:rsidP="002C50E6">
      <w:pPr>
        <w:ind w:firstLine="426"/>
        <w:jc w:val="both"/>
        <w:rPr>
          <w:color w:val="000000"/>
          <w:sz w:val="22"/>
          <w:szCs w:val="22"/>
          <w:lang w:val="en-GB"/>
        </w:rPr>
      </w:pPr>
      <w:r w:rsidRPr="0075628B">
        <w:rPr>
          <w:color w:val="000000"/>
          <w:sz w:val="22"/>
          <w:szCs w:val="22"/>
          <w:lang w:val="en-GB"/>
        </w:rPr>
        <w:t xml:space="preserve">fracture between bonded dissimilar materials. </w:t>
      </w:r>
      <w:r w:rsidRPr="0085275F">
        <w:rPr>
          <w:i/>
          <w:color w:val="000000"/>
          <w:sz w:val="22"/>
          <w:szCs w:val="22"/>
          <w:lang w:val="en-GB"/>
        </w:rPr>
        <w:t>Journal of Applied Mechanics</w:t>
      </w:r>
      <w:r w:rsidRPr="0075628B">
        <w:rPr>
          <w:color w:val="000000"/>
          <w:sz w:val="22"/>
          <w:szCs w:val="22"/>
          <w:lang w:val="en-GB"/>
        </w:rPr>
        <w:t>, 78(3), p.031020</w:t>
      </w:r>
      <w:r w:rsidR="0085275F">
        <w:rPr>
          <w:color w:val="000000"/>
          <w:sz w:val="22"/>
          <w:szCs w:val="22"/>
          <w:lang w:val="en-GB"/>
        </w:rPr>
        <w:t>,</w:t>
      </w:r>
    </w:p>
    <w:p w:rsidR="0075628B" w:rsidRDefault="0085275F" w:rsidP="002C50E6">
      <w:pPr>
        <w:ind w:firstLine="426"/>
        <w:jc w:val="both"/>
        <w:rPr>
          <w:color w:val="222222"/>
        </w:rPr>
      </w:pPr>
      <w:r w:rsidRPr="0075628B">
        <w:rPr>
          <w:color w:val="000000"/>
          <w:sz w:val="22"/>
          <w:szCs w:val="22"/>
          <w:lang w:val="en-GB"/>
        </w:rPr>
        <w:t>20</w:t>
      </w:r>
      <w:r>
        <w:rPr>
          <w:color w:val="000000"/>
          <w:sz w:val="22"/>
          <w:szCs w:val="22"/>
          <w:lang w:val="en-GB"/>
        </w:rPr>
        <w:t>11</w:t>
      </w:r>
      <w:r w:rsidR="0075628B" w:rsidRPr="0075628B">
        <w:rPr>
          <w:color w:val="000000"/>
          <w:sz w:val="22"/>
          <w:szCs w:val="22"/>
          <w:lang w:val="en-GB"/>
        </w:rPr>
        <w:t>.</w:t>
      </w:r>
    </w:p>
    <w:p w:rsidR="007B65A3" w:rsidRDefault="00806247" w:rsidP="002C50E6">
      <w:pPr>
        <w:jc w:val="both"/>
        <w:rPr>
          <w:color w:val="000000"/>
          <w:sz w:val="22"/>
          <w:szCs w:val="22"/>
          <w:lang w:val="en-GB"/>
        </w:rPr>
      </w:pPr>
      <w:r>
        <w:rPr>
          <w:color w:val="000000"/>
          <w:sz w:val="22"/>
          <w:szCs w:val="22"/>
          <w:lang w:val="en-GB"/>
        </w:rPr>
        <w:t xml:space="preserve">[6]   </w:t>
      </w:r>
      <w:r w:rsidR="000B02D1">
        <w:rPr>
          <w:color w:val="000000"/>
          <w:sz w:val="22"/>
          <w:szCs w:val="22"/>
          <w:lang w:val="en-GB"/>
        </w:rPr>
        <w:t xml:space="preserve">C.D.M. </w:t>
      </w:r>
      <w:r w:rsidRPr="00806247">
        <w:rPr>
          <w:color w:val="000000"/>
          <w:sz w:val="22"/>
          <w:szCs w:val="22"/>
          <w:lang w:val="en-GB"/>
        </w:rPr>
        <w:t xml:space="preserve">Liljedahl, </w:t>
      </w:r>
      <w:r w:rsidR="000A585C">
        <w:rPr>
          <w:color w:val="000000"/>
          <w:sz w:val="22"/>
          <w:szCs w:val="22"/>
          <w:lang w:val="en-GB"/>
        </w:rPr>
        <w:t xml:space="preserve">A.D. </w:t>
      </w:r>
      <w:r w:rsidRPr="00806247">
        <w:rPr>
          <w:color w:val="000000"/>
          <w:sz w:val="22"/>
          <w:szCs w:val="22"/>
          <w:lang w:val="en-GB"/>
        </w:rPr>
        <w:t xml:space="preserve">Crocombe, </w:t>
      </w:r>
      <w:r w:rsidR="00033D33">
        <w:rPr>
          <w:color w:val="000000"/>
          <w:sz w:val="22"/>
          <w:szCs w:val="22"/>
          <w:lang w:val="en-GB"/>
        </w:rPr>
        <w:t xml:space="preserve">M.A. </w:t>
      </w:r>
      <w:r w:rsidRPr="00806247">
        <w:rPr>
          <w:color w:val="000000"/>
          <w:sz w:val="22"/>
          <w:szCs w:val="22"/>
          <w:lang w:val="en-GB"/>
        </w:rPr>
        <w:t>Wahab,</w:t>
      </w:r>
      <w:r w:rsidR="00563F89">
        <w:rPr>
          <w:color w:val="000000"/>
          <w:sz w:val="22"/>
          <w:szCs w:val="22"/>
          <w:lang w:val="en-GB"/>
        </w:rPr>
        <w:t xml:space="preserve"> </w:t>
      </w:r>
      <w:r w:rsidRPr="00806247">
        <w:rPr>
          <w:color w:val="000000"/>
          <w:sz w:val="22"/>
          <w:szCs w:val="22"/>
          <w:lang w:val="en-GB"/>
        </w:rPr>
        <w:t xml:space="preserve">and </w:t>
      </w:r>
      <w:r w:rsidR="00563F89">
        <w:rPr>
          <w:color w:val="000000"/>
          <w:sz w:val="22"/>
          <w:szCs w:val="22"/>
          <w:lang w:val="en-GB"/>
        </w:rPr>
        <w:t xml:space="preserve">I.A. </w:t>
      </w:r>
      <w:r w:rsidR="00116401">
        <w:rPr>
          <w:color w:val="000000"/>
          <w:sz w:val="22"/>
          <w:szCs w:val="22"/>
          <w:lang w:val="en-GB"/>
        </w:rPr>
        <w:t>Ashcroft.</w:t>
      </w:r>
      <w:r w:rsidRPr="00806247">
        <w:rPr>
          <w:color w:val="000000"/>
          <w:sz w:val="22"/>
          <w:szCs w:val="22"/>
          <w:lang w:val="en-GB"/>
        </w:rPr>
        <w:t xml:space="preserve"> Modelling the</w:t>
      </w:r>
      <w:r w:rsidR="0082471F">
        <w:rPr>
          <w:color w:val="000000"/>
          <w:sz w:val="22"/>
          <w:szCs w:val="22"/>
          <w:lang w:val="en-GB"/>
        </w:rPr>
        <w:t xml:space="preserve"> </w:t>
      </w:r>
      <w:r w:rsidR="0082471F" w:rsidRPr="00806247">
        <w:rPr>
          <w:color w:val="000000"/>
          <w:sz w:val="22"/>
          <w:szCs w:val="22"/>
          <w:lang w:val="en-GB"/>
        </w:rPr>
        <w:t>environmental</w:t>
      </w:r>
    </w:p>
    <w:p w:rsidR="002570ED" w:rsidRDefault="00806247" w:rsidP="002C50E6">
      <w:pPr>
        <w:ind w:left="420"/>
        <w:jc w:val="both"/>
        <w:rPr>
          <w:color w:val="000000"/>
          <w:sz w:val="22"/>
          <w:szCs w:val="22"/>
          <w:lang w:val="en-GB"/>
        </w:rPr>
      </w:pPr>
      <w:r w:rsidRPr="00806247">
        <w:rPr>
          <w:color w:val="000000"/>
          <w:sz w:val="22"/>
          <w:szCs w:val="22"/>
          <w:lang w:val="en-GB"/>
        </w:rPr>
        <w:t>degradation of adhesively bonded aluminium and composite joints using a CZM</w:t>
      </w:r>
      <w:r w:rsidR="004D4564">
        <w:rPr>
          <w:color w:val="000000"/>
          <w:sz w:val="22"/>
          <w:szCs w:val="22"/>
          <w:lang w:val="en-GB"/>
        </w:rPr>
        <w:t xml:space="preserve"> </w:t>
      </w:r>
      <w:r w:rsidRPr="00806247">
        <w:rPr>
          <w:color w:val="000000"/>
          <w:sz w:val="22"/>
          <w:szCs w:val="22"/>
          <w:lang w:val="en-GB"/>
        </w:rPr>
        <w:t xml:space="preserve">approach. </w:t>
      </w:r>
      <w:r w:rsidRPr="00C01A4B">
        <w:rPr>
          <w:i/>
          <w:color w:val="000000"/>
          <w:sz w:val="22"/>
          <w:szCs w:val="22"/>
          <w:lang w:val="en-GB"/>
        </w:rPr>
        <w:t>International Journal of Adhesion and Adhesives</w:t>
      </w:r>
      <w:r w:rsidRPr="00806247">
        <w:rPr>
          <w:color w:val="000000"/>
          <w:sz w:val="22"/>
          <w:szCs w:val="22"/>
          <w:lang w:val="en-GB"/>
        </w:rPr>
        <w:t>, 27(6), pp.505-518</w:t>
      </w:r>
      <w:r w:rsidR="00037F9A">
        <w:rPr>
          <w:color w:val="000000"/>
          <w:sz w:val="22"/>
          <w:szCs w:val="22"/>
          <w:lang w:val="en-GB"/>
        </w:rPr>
        <w:t xml:space="preserve">, </w:t>
      </w:r>
      <w:r w:rsidR="00037F9A" w:rsidRPr="00806247">
        <w:rPr>
          <w:color w:val="000000"/>
          <w:sz w:val="22"/>
          <w:szCs w:val="22"/>
          <w:lang w:val="en-GB"/>
        </w:rPr>
        <w:t>2007</w:t>
      </w:r>
      <w:r w:rsidRPr="00806247">
        <w:rPr>
          <w:color w:val="000000"/>
          <w:sz w:val="22"/>
          <w:szCs w:val="22"/>
          <w:lang w:val="en-GB"/>
        </w:rPr>
        <w:t>.</w:t>
      </w:r>
    </w:p>
    <w:p w:rsidR="00135611" w:rsidRPr="00B56228" w:rsidRDefault="00135611" w:rsidP="002C50E6">
      <w:pPr>
        <w:jc w:val="both"/>
        <w:rPr>
          <w:color w:val="222222"/>
        </w:rPr>
      </w:pPr>
      <w:r>
        <w:rPr>
          <w:color w:val="000000"/>
          <w:sz w:val="22"/>
          <w:szCs w:val="22"/>
          <w:lang w:val="en-GB"/>
        </w:rPr>
        <w:t xml:space="preserve">[7]   </w:t>
      </w:r>
      <w:r w:rsidR="00A156ED">
        <w:rPr>
          <w:color w:val="000000"/>
          <w:sz w:val="22"/>
          <w:szCs w:val="22"/>
          <w:lang w:val="en-GB"/>
        </w:rPr>
        <w:t xml:space="preserve">A.J. </w:t>
      </w:r>
      <w:r w:rsidR="00B3099E">
        <w:rPr>
          <w:color w:val="000000"/>
          <w:sz w:val="22"/>
          <w:szCs w:val="22"/>
          <w:lang w:val="en-GB"/>
        </w:rPr>
        <w:t>K</w:t>
      </w:r>
      <w:r w:rsidR="00B3099E" w:rsidRPr="00135611">
        <w:rPr>
          <w:color w:val="000000"/>
          <w:sz w:val="22"/>
          <w:szCs w:val="22"/>
          <w:lang w:val="en-GB"/>
        </w:rPr>
        <w:t>inloch</w:t>
      </w:r>
      <w:r w:rsidR="00A156ED">
        <w:rPr>
          <w:color w:val="000000"/>
          <w:sz w:val="22"/>
          <w:szCs w:val="22"/>
          <w:lang w:val="en-GB"/>
        </w:rPr>
        <w:t>.</w:t>
      </w:r>
      <w:r w:rsidR="00B3099E" w:rsidRPr="00135611">
        <w:rPr>
          <w:color w:val="000000"/>
          <w:sz w:val="22"/>
          <w:szCs w:val="22"/>
          <w:lang w:val="en-GB"/>
        </w:rPr>
        <w:t xml:space="preserve"> </w:t>
      </w:r>
      <w:r w:rsidR="0037013E" w:rsidRPr="00225835">
        <w:rPr>
          <w:color w:val="000000"/>
          <w:sz w:val="22"/>
          <w:szCs w:val="22"/>
          <w:lang w:val="en-GB"/>
        </w:rPr>
        <w:t>Adhesion and adhesives.</w:t>
      </w:r>
      <w:r w:rsidR="000D5E05" w:rsidRPr="00225835">
        <w:rPr>
          <w:color w:val="000000"/>
          <w:sz w:val="22"/>
          <w:szCs w:val="22"/>
          <w:lang w:val="en-GB"/>
        </w:rPr>
        <w:t xml:space="preserve"> </w:t>
      </w:r>
      <w:r w:rsidR="000D5E05" w:rsidRPr="00225835">
        <w:rPr>
          <w:i/>
          <w:color w:val="000000"/>
          <w:sz w:val="22"/>
          <w:szCs w:val="22"/>
          <w:lang w:val="en-GB"/>
        </w:rPr>
        <w:t>Chapan and Hall</w:t>
      </w:r>
      <w:r w:rsidR="0037013E" w:rsidRPr="00225835">
        <w:rPr>
          <w:color w:val="000000"/>
          <w:sz w:val="22"/>
          <w:szCs w:val="22"/>
          <w:lang w:val="en-GB"/>
        </w:rPr>
        <w:t>, 1987</w:t>
      </w:r>
      <w:r w:rsidR="000D5E05" w:rsidRPr="00225835">
        <w:rPr>
          <w:color w:val="000000"/>
          <w:sz w:val="22"/>
          <w:szCs w:val="22"/>
          <w:lang w:val="en-GB"/>
        </w:rPr>
        <w:t>.</w:t>
      </w:r>
    </w:p>
    <w:p w:rsidR="000A6277" w:rsidRDefault="00B36462" w:rsidP="002C50E6">
      <w:pPr>
        <w:jc w:val="both"/>
        <w:rPr>
          <w:color w:val="000000"/>
          <w:sz w:val="22"/>
          <w:szCs w:val="22"/>
          <w:lang w:val="en-GB"/>
        </w:rPr>
      </w:pPr>
      <w:r>
        <w:rPr>
          <w:color w:val="000000"/>
          <w:sz w:val="22"/>
          <w:szCs w:val="22"/>
          <w:lang w:val="en-GB"/>
        </w:rPr>
        <w:t xml:space="preserve">[8]   </w:t>
      </w:r>
      <w:r w:rsidR="006566E3">
        <w:rPr>
          <w:color w:val="000000"/>
          <w:sz w:val="22"/>
          <w:szCs w:val="22"/>
          <w:lang w:val="en-GB"/>
        </w:rPr>
        <w:t xml:space="preserve">M.D. </w:t>
      </w:r>
      <w:r w:rsidR="006566E3" w:rsidRPr="006566E3">
        <w:rPr>
          <w:color w:val="000000"/>
          <w:sz w:val="22"/>
          <w:szCs w:val="22"/>
          <w:lang w:val="en-GB"/>
        </w:rPr>
        <w:t xml:space="preserve">Banea, and </w:t>
      </w:r>
      <w:r w:rsidR="00F1431D">
        <w:rPr>
          <w:color w:val="000000"/>
          <w:sz w:val="22"/>
          <w:szCs w:val="22"/>
          <w:lang w:val="en-GB"/>
        </w:rPr>
        <w:t xml:space="preserve">L.F. </w:t>
      </w:r>
      <w:r w:rsidR="00634AE5">
        <w:rPr>
          <w:color w:val="000000"/>
          <w:sz w:val="22"/>
          <w:szCs w:val="22"/>
          <w:lang w:val="en-GB"/>
        </w:rPr>
        <w:t>da Silva</w:t>
      </w:r>
      <w:r w:rsidR="006566E3" w:rsidRPr="006566E3">
        <w:rPr>
          <w:color w:val="000000"/>
          <w:sz w:val="22"/>
          <w:szCs w:val="22"/>
          <w:lang w:val="en-GB"/>
        </w:rPr>
        <w:t>. Adhesively bonded joints in composite materials: an overview.</w:t>
      </w:r>
    </w:p>
    <w:p w:rsidR="00B36462" w:rsidRPr="006566E3" w:rsidRDefault="006566E3" w:rsidP="00BE6942">
      <w:pPr>
        <w:ind w:left="420"/>
        <w:jc w:val="both"/>
        <w:rPr>
          <w:color w:val="000000"/>
          <w:sz w:val="22"/>
          <w:szCs w:val="22"/>
        </w:rPr>
      </w:pPr>
      <w:r w:rsidRPr="00A12D4C">
        <w:rPr>
          <w:i/>
          <w:color w:val="000000"/>
          <w:sz w:val="22"/>
          <w:szCs w:val="22"/>
          <w:lang w:val="en-GB"/>
        </w:rPr>
        <w:t>Proceedings of the Institution of Mechanical Engineers, Part L: Journal of Materials: Design</w:t>
      </w:r>
      <w:r w:rsidR="000A6277">
        <w:rPr>
          <w:i/>
          <w:color w:val="000000"/>
          <w:sz w:val="22"/>
          <w:szCs w:val="22"/>
          <w:lang w:val="en-GB"/>
        </w:rPr>
        <w:t xml:space="preserve">       </w:t>
      </w:r>
      <w:r w:rsidRPr="00A12D4C">
        <w:rPr>
          <w:i/>
          <w:color w:val="000000"/>
          <w:sz w:val="22"/>
          <w:szCs w:val="22"/>
          <w:lang w:val="en-GB"/>
        </w:rPr>
        <w:t>and Applications</w:t>
      </w:r>
      <w:r w:rsidRPr="006566E3">
        <w:rPr>
          <w:color w:val="000000"/>
          <w:sz w:val="22"/>
          <w:szCs w:val="22"/>
          <w:lang w:val="en-GB"/>
        </w:rPr>
        <w:t>, 223(1), pp.1-18</w:t>
      </w:r>
      <w:r w:rsidR="00DD44BC">
        <w:rPr>
          <w:color w:val="000000"/>
          <w:sz w:val="22"/>
          <w:szCs w:val="22"/>
          <w:lang w:val="en-GB"/>
        </w:rPr>
        <w:t xml:space="preserve">, </w:t>
      </w:r>
      <w:r w:rsidR="00DD44BC" w:rsidRPr="006566E3">
        <w:rPr>
          <w:color w:val="000000"/>
          <w:sz w:val="22"/>
          <w:szCs w:val="22"/>
          <w:lang w:val="en-GB"/>
        </w:rPr>
        <w:t>2009</w:t>
      </w:r>
      <w:r w:rsidRPr="006566E3">
        <w:rPr>
          <w:color w:val="000000"/>
          <w:sz w:val="22"/>
          <w:szCs w:val="22"/>
          <w:lang w:val="en-GB"/>
        </w:rPr>
        <w:t>.</w:t>
      </w:r>
    </w:p>
    <w:p w:rsidR="00A75AD5" w:rsidRPr="003B04F1" w:rsidRDefault="00A75AD5" w:rsidP="00BE6942">
      <w:pPr>
        <w:jc w:val="both"/>
        <w:rPr>
          <w:color w:val="222222"/>
        </w:rPr>
      </w:pPr>
      <w:r>
        <w:rPr>
          <w:color w:val="000000"/>
          <w:sz w:val="22"/>
          <w:szCs w:val="22"/>
          <w:lang w:val="en-GB"/>
        </w:rPr>
        <w:t xml:space="preserve">[9]   </w:t>
      </w:r>
      <w:r w:rsidR="000E714D">
        <w:rPr>
          <w:color w:val="000000"/>
          <w:sz w:val="22"/>
          <w:szCs w:val="22"/>
          <w:lang w:val="en-GB"/>
        </w:rPr>
        <w:t xml:space="preserve">A.J. </w:t>
      </w:r>
      <w:r w:rsidR="00113DDD">
        <w:rPr>
          <w:color w:val="000000"/>
          <w:sz w:val="22"/>
          <w:szCs w:val="22"/>
          <w:lang w:val="en-GB"/>
        </w:rPr>
        <w:t>Kinloch.</w:t>
      </w:r>
      <w:r w:rsidR="0041018F" w:rsidRPr="0018207A">
        <w:rPr>
          <w:color w:val="000000"/>
          <w:sz w:val="22"/>
          <w:szCs w:val="22"/>
          <w:lang w:val="en-GB"/>
        </w:rPr>
        <w:t xml:space="preserve"> Durability of structural adhesives. </w:t>
      </w:r>
      <w:r w:rsidR="0041018F" w:rsidRPr="005859FA">
        <w:rPr>
          <w:i/>
          <w:color w:val="000000"/>
          <w:sz w:val="22"/>
          <w:szCs w:val="22"/>
          <w:lang w:val="en-GB"/>
        </w:rPr>
        <w:t>Appl. Sci. Publishers: London, New York</w:t>
      </w:r>
      <w:r w:rsidR="005859FA">
        <w:rPr>
          <w:color w:val="000000"/>
          <w:sz w:val="22"/>
          <w:szCs w:val="22"/>
          <w:lang w:val="en-GB"/>
        </w:rPr>
        <w:t xml:space="preserve">, </w:t>
      </w:r>
      <w:r w:rsidR="005859FA" w:rsidRPr="0018207A">
        <w:rPr>
          <w:color w:val="000000"/>
          <w:sz w:val="22"/>
          <w:szCs w:val="22"/>
          <w:lang w:val="en-GB"/>
        </w:rPr>
        <w:t>1983</w:t>
      </w:r>
      <w:r w:rsidR="0041018F" w:rsidRPr="0018207A">
        <w:rPr>
          <w:color w:val="000000"/>
          <w:sz w:val="22"/>
          <w:szCs w:val="22"/>
          <w:lang w:val="en-GB"/>
        </w:rPr>
        <w:t>.</w:t>
      </w:r>
    </w:p>
    <w:p w:rsidR="00755780" w:rsidRDefault="00371232" w:rsidP="00BE6942">
      <w:pPr>
        <w:jc w:val="both"/>
        <w:rPr>
          <w:color w:val="000000"/>
          <w:sz w:val="22"/>
          <w:szCs w:val="22"/>
          <w:lang w:val="en-GB"/>
        </w:rPr>
      </w:pPr>
      <w:r>
        <w:rPr>
          <w:color w:val="000000"/>
          <w:sz w:val="22"/>
          <w:szCs w:val="22"/>
          <w:lang w:val="en-GB"/>
        </w:rPr>
        <w:t xml:space="preserve">[10] </w:t>
      </w:r>
      <w:r w:rsidR="00FE51E4">
        <w:rPr>
          <w:color w:val="000000"/>
          <w:sz w:val="22"/>
          <w:szCs w:val="22"/>
          <w:lang w:val="en-GB"/>
        </w:rPr>
        <w:t xml:space="preserve">M. </w:t>
      </w:r>
      <w:r w:rsidR="00842EFB" w:rsidRPr="00EB3E1D">
        <w:rPr>
          <w:color w:val="000000"/>
          <w:sz w:val="22"/>
          <w:szCs w:val="22"/>
          <w:lang w:val="en-GB"/>
        </w:rPr>
        <w:t xml:space="preserve">Davis, and </w:t>
      </w:r>
      <w:r w:rsidR="00FE51E4">
        <w:rPr>
          <w:color w:val="000000"/>
          <w:sz w:val="22"/>
          <w:szCs w:val="22"/>
          <w:lang w:val="en-GB"/>
        </w:rPr>
        <w:t>D. Bond.</w:t>
      </w:r>
      <w:r w:rsidR="00842EFB" w:rsidRPr="00EB3E1D">
        <w:rPr>
          <w:color w:val="000000"/>
          <w:sz w:val="22"/>
          <w:szCs w:val="22"/>
          <w:lang w:val="en-GB"/>
        </w:rPr>
        <w:t xml:space="preserve"> Principles and practices of adhesi</w:t>
      </w:r>
      <w:r w:rsidR="00653771">
        <w:rPr>
          <w:color w:val="000000"/>
          <w:sz w:val="22"/>
          <w:szCs w:val="22"/>
          <w:lang w:val="en-GB"/>
        </w:rPr>
        <w:t>ve bonded structural joints and</w:t>
      </w:r>
    </w:p>
    <w:p w:rsidR="00371232" w:rsidRDefault="00653771" w:rsidP="00BE6942">
      <w:pPr>
        <w:jc w:val="both"/>
        <w:rPr>
          <w:color w:val="000000"/>
          <w:sz w:val="22"/>
          <w:szCs w:val="22"/>
          <w:lang w:val="en-GB"/>
        </w:rPr>
      </w:pPr>
      <w:r>
        <w:rPr>
          <w:color w:val="000000"/>
          <w:sz w:val="22"/>
          <w:szCs w:val="22"/>
          <w:lang w:val="en-GB"/>
        </w:rPr>
        <w:t xml:space="preserve">  </w:t>
      </w:r>
      <w:r w:rsidR="00755780">
        <w:rPr>
          <w:color w:val="000000"/>
          <w:sz w:val="22"/>
          <w:szCs w:val="22"/>
          <w:lang w:val="en-GB"/>
        </w:rPr>
        <w:t xml:space="preserve">     </w:t>
      </w:r>
      <w:r>
        <w:rPr>
          <w:color w:val="000000"/>
          <w:sz w:val="22"/>
          <w:szCs w:val="22"/>
          <w:lang w:val="en-GB"/>
        </w:rPr>
        <w:t>r</w:t>
      </w:r>
      <w:r w:rsidR="00842EFB" w:rsidRPr="00EB3E1D">
        <w:rPr>
          <w:color w:val="000000"/>
          <w:sz w:val="22"/>
          <w:szCs w:val="22"/>
          <w:lang w:val="en-GB"/>
        </w:rPr>
        <w:t xml:space="preserve">epairs. </w:t>
      </w:r>
      <w:r w:rsidR="00842EFB" w:rsidRPr="008C1124">
        <w:rPr>
          <w:i/>
          <w:color w:val="000000"/>
          <w:sz w:val="22"/>
          <w:szCs w:val="22"/>
          <w:lang w:val="en-GB"/>
        </w:rPr>
        <w:t>International journal of adhesion and adhesives</w:t>
      </w:r>
      <w:r w:rsidR="00842EFB" w:rsidRPr="00EB3E1D">
        <w:rPr>
          <w:color w:val="000000"/>
          <w:sz w:val="22"/>
          <w:szCs w:val="22"/>
          <w:lang w:val="en-GB"/>
        </w:rPr>
        <w:t>, 19(2-3), pp.91-105</w:t>
      </w:r>
      <w:r w:rsidR="00ED5533">
        <w:rPr>
          <w:color w:val="000000"/>
          <w:sz w:val="22"/>
          <w:szCs w:val="22"/>
          <w:lang w:val="en-GB"/>
        </w:rPr>
        <w:t xml:space="preserve">, </w:t>
      </w:r>
      <w:r w:rsidR="005E4A9F">
        <w:rPr>
          <w:color w:val="000000"/>
          <w:sz w:val="22"/>
          <w:szCs w:val="22"/>
          <w:lang w:val="en-GB"/>
        </w:rPr>
        <w:t>1999</w:t>
      </w:r>
      <w:r w:rsidR="00842EFB" w:rsidRPr="00EB3E1D">
        <w:rPr>
          <w:color w:val="000000"/>
          <w:sz w:val="22"/>
          <w:szCs w:val="22"/>
          <w:lang w:val="en-GB"/>
        </w:rPr>
        <w:t>.</w:t>
      </w:r>
    </w:p>
    <w:p w:rsidR="005D6F67" w:rsidRDefault="00921B27" w:rsidP="00BE6942">
      <w:pPr>
        <w:jc w:val="both"/>
        <w:rPr>
          <w:color w:val="000000"/>
          <w:sz w:val="22"/>
          <w:szCs w:val="22"/>
          <w:lang w:val="en-GB"/>
        </w:rPr>
      </w:pPr>
      <w:r>
        <w:rPr>
          <w:color w:val="000000"/>
          <w:sz w:val="22"/>
          <w:szCs w:val="22"/>
          <w:lang w:val="en-GB"/>
        </w:rPr>
        <w:t>[11]</w:t>
      </w:r>
      <w:r w:rsidR="001A4673">
        <w:rPr>
          <w:color w:val="000000"/>
          <w:sz w:val="22"/>
          <w:szCs w:val="22"/>
          <w:lang w:val="en-GB"/>
        </w:rPr>
        <w:t xml:space="preserve"> European Commision. </w:t>
      </w:r>
      <w:r w:rsidR="001B3AEE" w:rsidRPr="001B3AEE">
        <w:rPr>
          <w:color w:val="000000"/>
          <w:sz w:val="22"/>
          <w:szCs w:val="22"/>
          <w:lang w:val="en-GB"/>
        </w:rPr>
        <w:t>Design of a wing with Hybrid Laminar Flow Control [HLFC] Technology.</w:t>
      </w:r>
    </w:p>
    <w:p w:rsidR="00BF4A7C" w:rsidRDefault="005D6F67" w:rsidP="00BE6942">
      <w:pPr>
        <w:jc w:val="both"/>
        <w:rPr>
          <w:color w:val="000000"/>
          <w:sz w:val="22"/>
          <w:szCs w:val="22"/>
          <w:lang w:val="en-GB"/>
        </w:rPr>
      </w:pPr>
      <w:r>
        <w:rPr>
          <w:color w:val="000000"/>
          <w:sz w:val="22"/>
          <w:szCs w:val="22"/>
          <w:lang w:val="en-GB"/>
        </w:rPr>
        <w:t xml:space="preserve">       </w:t>
      </w:r>
      <w:r w:rsidR="001A4673" w:rsidRPr="00D04239">
        <w:rPr>
          <w:i/>
          <w:color w:val="000000"/>
          <w:sz w:val="22"/>
          <w:szCs w:val="22"/>
          <w:lang w:val="en-GB"/>
        </w:rPr>
        <w:t>Clean Sky 2 Joint Undertaking, 4</w:t>
      </w:r>
      <w:r w:rsidR="001A4673" w:rsidRPr="00D04239">
        <w:rPr>
          <w:i/>
          <w:color w:val="000000"/>
          <w:sz w:val="22"/>
          <w:szCs w:val="22"/>
          <w:vertAlign w:val="superscript"/>
          <w:lang w:val="en-GB"/>
        </w:rPr>
        <w:t>th</w:t>
      </w:r>
      <w:r w:rsidR="001A4673" w:rsidRPr="00D04239">
        <w:rPr>
          <w:i/>
          <w:color w:val="000000"/>
          <w:sz w:val="22"/>
          <w:szCs w:val="22"/>
          <w:lang w:val="en-GB"/>
        </w:rPr>
        <w:t xml:space="preserve"> Call for Core Partner (CPW04)</w:t>
      </w:r>
      <w:r w:rsidR="001B3AEE">
        <w:rPr>
          <w:color w:val="000000"/>
          <w:sz w:val="22"/>
          <w:szCs w:val="22"/>
          <w:lang w:val="en-GB"/>
        </w:rPr>
        <w:t xml:space="preserve">, </w:t>
      </w:r>
      <w:r w:rsidR="00AD5B28">
        <w:rPr>
          <w:color w:val="000000"/>
          <w:sz w:val="22"/>
          <w:szCs w:val="22"/>
          <w:lang w:val="en-GB"/>
        </w:rPr>
        <w:t>pp.6-13, 2016</w:t>
      </w:r>
    </w:p>
    <w:p w:rsidR="00B11448" w:rsidRDefault="00D74A6E" w:rsidP="00BE6942">
      <w:pPr>
        <w:jc w:val="both"/>
        <w:rPr>
          <w:color w:val="000000"/>
          <w:sz w:val="22"/>
          <w:szCs w:val="22"/>
          <w:lang w:val="en-GB"/>
        </w:rPr>
      </w:pPr>
      <w:r>
        <w:rPr>
          <w:color w:val="000000"/>
          <w:sz w:val="22"/>
          <w:szCs w:val="22"/>
          <w:lang w:val="en-GB"/>
        </w:rPr>
        <w:t xml:space="preserve">[12] </w:t>
      </w:r>
      <w:r w:rsidR="006B1A38">
        <w:rPr>
          <w:color w:val="000000"/>
          <w:sz w:val="22"/>
          <w:szCs w:val="22"/>
          <w:lang w:val="en-GB"/>
        </w:rPr>
        <w:t xml:space="preserve">J.S. </w:t>
      </w:r>
      <w:r w:rsidR="006B1A38" w:rsidRPr="006B1A38">
        <w:rPr>
          <w:color w:val="000000"/>
          <w:sz w:val="22"/>
          <w:szCs w:val="22"/>
          <w:lang w:val="en-GB"/>
        </w:rPr>
        <w:t xml:space="preserve">Wang, and </w:t>
      </w:r>
      <w:r w:rsidR="006B1A38">
        <w:rPr>
          <w:color w:val="000000"/>
          <w:sz w:val="22"/>
          <w:szCs w:val="22"/>
          <w:lang w:val="en-GB"/>
        </w:rPr>
        <w:t xml:space="preserve">Z. </w:t>
      </w:r>
      <w:r w:rsidR="006B1A38" w:rsidRPr="006B1A38">
        <w:rPr>
          <w:color w:val="000000"/>
          <w:sz w:val="22"/>
          <w:szCs w:val="22"/>
          <w:lang w:val="en-GB"/>
        </w:rPr>
        <w:t>Suo. Experimental determination of interfacia</w:t>
      </w:r>
      <w:r w:rsidR="00B11448">
        <w:rPr>
          <w:color w:val="000000"/>
          <w:sz w:val="22"/>
          <w:szCs w:val="22"/>
          <w:lang w:val="en-GB"/>
        </w:rPr>
        <w:t>l toughness curves using Brazil</w:t>
      </w:r>
    </w:p>
    <w:p w:rsidR="00D74A6E" w:rsidRPr="005A15F7" w:rsidRDefault="00B11448" w:rsidP="00BE6942">
      <w:pPr>
        <w:jc w:val="both"/>
        <w:rPr>
          <w:color w:val="000000"/>
          <w:sz w:val="22"/>
          <w:szCs w:val="22"/>
          <w:lang w:val="es-ES_tradnl"/>
        </w:rPr>
      </w:pPr>
      <w:r w:rsidRPr="000A3CA5">
        <w:rPr>
          <w:color w:val="000000"/>
          <w:sz w:val="22"/>
          <w:szCs w:val="22"/>
        </w:rPr>
        <w:t xml:space="preserve">       </w:t>
      </w:r>
      <w:r w:rsidR="006B1A38" w:rsidRPr="005A15F7">
        <w:rPr>
          <w:color w:val="000000"/>
          <w:sz w:val="22"/>
          <w:szCs w:val="22"/>
          <w:lang w:val="es-ES_tradnl"/>
        </w:rPr>
        <w:t xml:space="preserve">nut-sandwiches. </w:t>
      </w:r>
      <w:r w:rsidR="006B1A38" w:rsidRPr="005A15F7">
        <w:rPr>
          <w:i/>
          <w:color w:val="000000"/>
          <w:sz w:val="22"/>
          <w:szCs w:val="22"/>
          <w:lang w:val="es-ES_tradnl"/>
        </w:rPr>
        <w:t>Acta Metallurgica et Materialia</w:t>
      </w:r>
      <w:r w:rsidR="006B1A38" w:rsidRPr="005A15F7">
        <w:rPr>
          <w:color w:val="000000"/>
          <w:sz w:val="22"/>
          <w:szCs w:val="22"/>
          <w:lang w:val="es-ES_tradnl"/>
        </w:rPr>
        <w:t>, 38(7), pp.1279-1290</w:t>
      </w:r>
      <w:r w:rsidR="00960BE5" w:rsidRPr="005A15F7">
        <w:rPr>
          <w:color w:val="000000"/>
          <w:sz w:val="22"/>
          <w:szCs w:val="22"/>
          <w:lang w:val="es-ES_tradnl"/>
        </w:rPr>
        <w:t>, 1990</w:t>
      </w:r>
      <w:r w:rsidR="006B1A38" w:rsidRPr="005A15F7">
        <w:rPr>
          <w:color w:val="000000"/>
          <w:sz w:val="22"/>
          <w:szCs w:val="22"/>
          <w:lang w:val="es-ES_tradnl"/>
        </w:rPr>
        <w:t>.</w:t>
      </w:r>
    </w:p>
    <w:p w:rsidR="00DC1087" w:rsidRDefault="00C7225B" w:rsidP="00BE6942">
      <w:pPr>
        <w:autoSpaceDE w:val="0"/>
        <w:autoSpaceDN w:val="0"/>
        <w:adjustRightInd w:val="0"/>
        <w:jc w:val="both"/>
        <w:rPr>
          <w:color w:val="000000"/>
          <w:sz w:val="22"/>
          <w:szCs w:val="22"/>
          <w:lang w:val="en-GB"/>
        </w:rPr>
      </w:pPr>
      <w:r>
        <w:rPr>
          <w:color w:val="000000"/>
          <w:sz w:val="22"/>
          <w:szCs w:val="22"/>
          <w:lang w:val="en-GB"/>
        </w:rPr>
        <w:t xml:space="preserve">[13] </w:t>
      </w:r>
      <w:r w:rsidR="003D66A8" w:rsidRPr="00C7772C">
        <w:rPr>
          <w:color w:val="000000"/>
          <w:sz w:val="22"/>
          <w:szCs w:val="22"/>
          <w:lang w:val="en-GB"/>
        </w:rPr>
        <w:t>B. F.</w:t>
      </w:r>
      <w:r w:rsidR="003D66A8">
        <w:rPr>
          <w:color w:val="000000"/>
          <w:sz w:val="22"/>
          <w:szCs w:val="22"/>
          <w:lang w:val="en-GB"/>
        </w:rPr>
        <w:t xml:space="preserve"> Sørensen</w:t>
      </w:r>
      <w:r w:rsidR="00C7772C" w:rsidRPr="00C7772C">
        <w:rPr>
          <w:color w:val="000000"/>
          <w:sz w:val="22"/>
          <w:szCs w:val="22"/>
          <w:lang w:val="en-GB"/>
        </w:rPr>
        <w:t xml:space="preserve">, </w:t>
      </w:r>
      <w:r w:rsidR="003D66A8">
        <w:rPr>
          <w:color w:val="000000"/>
          <w:sz w:val="22"/>
          <w:szCs w:val="22"/>
          <w:lang w:val="en-GB"/>
        </w:rPr>
        <w:t xml:space="preserve">K. </w:t>
      </w:r>
      <w:r w:rsidR="00C7772C" w:rsidRPr="00C7772C">
        <w:rPr>
          <w:color w:val="000000"/>
          <w:sz w:val="22"/>
          <w:szCs w:val="22"/>
          <w:lang w:val="en-GB"/>
        </w:rPr>
        <w:t xml:space="preserve">Jørgensen, </w:t>
      </w:r>
      <w:r w:rsidR="003D66A8">
        <w:rPr>
          <w:color w:val="000000"/>
          <w:sz w:val="22"/>
          <w:szCs w:val="22"/>
          <w:lang w:val="en-GB"/>
        </w:rPr>
        <w:t>T.K. Jacobsen, and</w:t>
      </w:r>
      <w:r w:rsidR="00C7772C" w:rsidRPr="00C7772C">
        <w:rPr>
          <w:color w:val="000000"/>
          <w:sz w:val="22"/>
          <w:szCs w:val="22"/>
          <w:lang w:val="en-GB"/>
        </w:rPr>
        <w:t xml:space="preserve"> </w:t>
      </w:r>
      <w:r w:rsidR="002B321B">
        <w:rPr>
          <w:color w:val="000000"/>
          <w:sz w:val="22"/>
          <w:szCs w:val="22"/>
          <w:lang w:val="en-GB"/>
        </w:rPr>
        <w:t xml:space="preserve">R.C. </w:t>
      </w:r>
      <w:r w:rsidR="00C7772C" w:rsidRPr="00C7772C">
        <w:rPr>
          <w:color w:val="000000"/>
          <w:sz w:val="22"/>
          <w:szCs w:val="22"/>
          <w:lang w:val="en-GB"/>
        </w:rPr>
        <w:t xml:space="preserve">Østergaard. A general mixed </w:t>
      </w:r>
      <w:r w:rsidR="00891216">
        <w:rPr>
          <w:color w:val="000000"/>
          <w:sz w:val="22"/>
          <w:szCs w:val="22"/>
          <w:lang w:val="en-GB"/>
        </w:rPr>
        <w:t xml:space="preserve"> m</w:t>
      </w:r>
      <w:r w:rsidR="00DC1087">
        <w:rPr>
          <w:color w:val="000000"/>
          <w:sz w:val="22"/>
          <w:szCs w:val="22"/>
          <w:lang w:val="en-GB"/>
        </w:rPr>
        <w:t>ode</w:t>
      </w:r>
    </w:p>
    <w:p w:rsidR="00DC1087" w:rsidRDefault="00DC1087" w:rsidP="00BE6942">
      <w:pPr>
        <w:autoSpaceDE w:val="0"/>
        <w:autoSpaceDN w:val="0"/>
        <w:adjustRightInd w:val="0"/>
        <w:jc w:val="both"/>
        <w:rPr>
          <w:color w:val="000000"/>
          <w:sz w:val="22"/>
          <w:szCs w:val="22"/>
          <w:lang w:val="en-GB"/>
        </w:rPr>
      </w:pPr>
      <w:r>
        <w:rPr>
          <w:color w:val="000000"/>
          <w:sz w:val="22"/>
          <w:szCs w:val="22"/>
          <w:lang w:val="en-GB"/>
        </w:rPr>
        <w:t xml:space="preserve">       </w:t>
      </w:r>
      <w:r w:rsidR="00C7772C" w:rsidRPr="00C7772C">
        <w:rPr>
          <w:color w:val="000000"/>
          <w:sz w:val="22"/>
          <w:szCs w:val="22"/>
          <w:lang w:val="en-GB"/>
        </w:rPr>
        <w:t>fracture</w:t>
      </w:r>
      <w:r w:rsidR="00C7772C">
        <w:rPr>
          <w:color w:val="000000"/>
          <w:sz w:val="22"/>
          <w:szCs w:val="22"/>
          <w:lang w:val="en-GB"/>
        </w:rPr>
        <w:t xml:space="preserve"> </w:t>
      </w:r>
      <w:r w:rsidR="00C7772C" w:rsidRPr="00C7772C">
        <w:rPr>
          <w:color w:val="000000"/>
          <w:sz w:val="22"/>
          <w:szCs w:val="22"/>
          <w:lang w:val="en-GB"/>
        </w:rPr>
        <w:t>mechanics test specimen: The DCB-specimen loaded with uneven bending</w:t>
      </w:r>
      <w:r w:rsidR="005C3B55">
        <w:rPr>
          <w:color w:val="000000"/>
          <w:sz w:val="22"/>
          <w:szCs w:val="22"/>
          <w:lang w:val="en-GB"/>
        </w:rPr>
        <w:t xml:space="preserve"> </w:t>
      </w:r>
      <w:r w:rsidR="00C7772C" w:rsidRPr="00C7772C">
        <w:rPr>
          <w:color w:val="000000"/>
          <w:sz w:val="22"/>
          <w:szCs w:val="22"/>
          <w:lang w:val="en-GB"/>
        </w:rPr>
        <w:t>moments.</w:t>
      </w:r>
    </w:p>
    <w:p w:rsidR="00D74A6E" w:rsidRPr="00C7772C" w:rsidRDefault="00DC1087" w:rsidP="00BE6942">
      <w:pPr>
        <w:autoSpaceDE w:val="0"/>
        <w:autoSpaceDN w:val="0"/>
        <w:adjustRightInd w:val="0"/>
        <w:jc w:val="both"/>
        <w:rPr>
          <w:color w:val="000000"/>
          <w:sz w:val="22"/>
          <w:szCs w:val="22"/>
          <w:lang w:val="en-GB"/>
        </w:rPr>
      </w:pPr>
      <w:r>
        <w:rPr>
          <w:color w:val="000000"/>
          <w:sz w:val="22"/>
          <w:szCs w:val="22"/>
          <w:lang w:val="en-GB"/>
        </w:rPr>
        <w:t xml:space="preserve">       </w:t>
      </w:r>
      <w:r w:rsidR="00C7772C" w:rsidRPr="00C7772C">
        <w:rPr>
          <w:color w:val="000000"/>
          <w:sz w:val="22"/>
          <w:szCs w:val="22"/>
          <w:lang w:val="en-GB"/>
        </w:rPr>
        <w:t>(</w:t>
      </w:r>
      <w:r w:rsidR="00C7772C" w:rsidRPr="0018129A">
        <w:rPr>
          <w:i/>
          <w:color w:val="000000"/>
          <w:sz w:val="22"/>
          <w:szCs w:val="22"/>
          <w:lang w:val="en-GB"/>
        </w:rPr>
        <w:t>Denmark. Forskningscenter Risoe. Risoe-R; No. 1394(EN)</w:t>
      </w:r>
      <w:r w:rsidR="00C7772C" w:rsidRPr="00C7772C">
        <w:rPr>
          <w:color w:val="000000"/>
          <w:sz w:val="22"/>
          <w:szCs w:val="22"/>
          <w:lang w:val="en-GB"/>
        </w:rPr>
        <w:t>)</w:t>
      </w:r>
      <w:r w:rsidR="008461BA">
        <w:rPr>
          <w:color w:val="000000"/>
          <w:sz w:val="22"/>
          <w:szCs w:val="22"/>
          <w:lang w:val="en-GB"/>
        </w:rPr>
        <w:t>, 2004</w:t>
      </w:r>
      <w:r w:rsidR="00C7772C" w:rsidRPr="00C7772C">
        <w:rPr>
          <w:color w:val="000000"/>
          <w:sz w:val="22"/>
          <w:szCs w:val="22"/>
          <w:lang w:val="en-GB"/>
        </w:rPr>
        <w:t>.</w:t>
      </w:r>
    </w:p>
    <w:p w:rsidR="001C6273" w:rsidRDefault="006F13B6" w:rsidP="00BE6942">
      <w:pPr>
        <w:jc w:val="both"/>
        <w:rPr>
          <w:color w:val="000000"/>
          <w:sz w:val="22"/>
          <w:szCs w:val="22"/>
          <w:lang w:val="en-GB"/>
        </w:rPr>
      </w:pPr>
      <w:r w:rsidRPr="00CD6090">
        <w:rPr>
          <w:color w:val="000000"/>
          <w:sz w:val="22"/>
          <w:szCs w:val="22"/>
          <w:lang w:val="fr-FR"/>
        </w:rPr>
        <w:t xml:space="preserve">[14] </w:t>
      </w:r>
      <w:r w:rsidR="005A15F7" w:rsidRPr="00CD6090">
        <w:rPr>
          <w:color w:val="000000"/>
          <w:sz w:val="22"/>
          <w:szCs w:val="22"/>
          <w:lang w:val="fr-FR"/>
        </w:rPr>
        <w:t xml:space="preserve">M.F.S.F. De Moura, J.J.L. Morais, </w:t>
      </w:r>
      <w:r w:rsidR="00BE6942" w:rsidRPr="00CD6090">
        <w:rPr>
          <w:color w:val="000000"/>
          <w:sz w:val="22"/>
          <w:szCs w:val="22"/>
          <w:lang w:val="fr-FR"/>
        </w:rPr>
        <w:t xml:space="preserve">and </w:t>
      </w:r>
      <w:r w:rsidR="005A15F7" w:rsidRPr="00CD6090">
        <w:rPr>
          <w:color w:val="000000"/>
          <w:sz w:val="22"/>
          <w:szCs w:val="22"/>
          <w:lang w:val="fr-FR"/>
        </w:rPr>
        <w:t xml:space="preserve">N. </w:t>
      </w:r>
      <w:r w:rsidR="0001602D" w:rsidRPr="00CD6090">
        <w:rPr>
          <w:color w:val="000000"/>
          <w:sz w:val="22"/>
          <w:szCs w:val="22"/>
          <w:lang w:val="fr-FR"/>
        </w:rPr>
        <w:t>Dourado.</w:t>
      </w:r>
      <w:r w:rsidR="005A15F7" w:rsidRPr="00CD6090">
        <w:rPr>
          <w:color w:val="000000"/>
          <w:sz w:val="22"/>
          <w:szCs w:val="22"/>
          <w:lang w:val="fr-FR"/>
        </w:rPr>
        <w:t xml:space="preserve"> </w:t>
      </w:r>
      <w:r w:rsidR="005A15F7" w:rsidRPr="001C6273">
        <w:rPr>
          <w:color w:val="000000"/>
          <w:sz w:val="22"/>
          <w:szCs w:val="22"/>
          <w:lang w:val="en-GB"/>
        </w:rPr>
        <w:t xml:space="preserve">A new data reduction scheme for mode I </w:t>
      </w:r>
    </w:p>
    <w:p w:rsidR="001C6273" w:rsidRPr="003E28D4" w:rsidRDefault="001C6273" w:rsidP="00BE6942">
      <w:pPr>
        <w:jc w:val="both"/>
        <w:rPr>
          <w:i/>
          <w:color w:val="000000"/>
          <w:sz w:val="22"/>
          <w:szCs w:val="22"/>
          <w:lang w:val="en-GB"/>
        </w:rPr>
      </w:pPr>
      <w:r>
        <w:rPr>
          <w:color w:val="000000"/>
          <w:sz w:val="22"/>
          <w:szCs w:val="22"/>
          <w:lang w:val="en-GB"/>
        </w:rPr>
        <w:t xml:space="preserve">       w</w:t>
      </w:r>
      <w:r w:rsidR="005A15F7" w:rsidRPr="001C6273">
        <w:rPr>
          <w:color w:val="000000"/>
          <w:sz w:val="22"/>
          <w:szCs w:val="22"/>
          <w:lang w:val="en-GB"/>
        </w:rPr>
        <w:t xml:space="preserve">ood fracture characterization using the double cantilever beam test. </w:t>
      </w:r>
      <w:r w:rsidRPr="003E28D4">
        <w:rPr>
          <w:i/>
          <w:color w:val="000000"/>
          <w:sz w:val="22"/>
          <w:szCs w:val="22"/>
          <w:lang w:val="en-GB"/>
        </w:rPr>
        <w:t>Engineering Fracture</w:t>
      </w:r>
    </w:p>
    <w:p w:rsidR="006F13B6" w:rsidRDefault="001C6273" w:rsidP="00B136C2">
      <w:pPr>
        <w:jc w:val="both"/>
        <w:rPr>
          <w:color w:val="000000"/>
          <w:sz w:val="22"/>
          <w:szCs w:val="22"/>
          <w:lang w:val="en-GB"/>
        </w:rPr>
      </w:pPr>
      <w:r w:rsidRPr="003E28D4">
        <w:rPr>
          <w:i/>
          <w:color w:val="000000"/>
          <w:sz w:val="22"/>
          <w:szCs w:val="22"/>
          <w:lang w:val="en-GB"/>
        </w:rPr>
        <w:t xml:space="preserve">       </w:t>
      </w:r>
      <w:r w:rsidR="005A15F7" w:rsidRPr="003E28D4">
        <w:rPr>
          <w:i/>
          <w:color w:val="000000"/>
          <w:sz w:val="22"/>
          <w:szCs w:val="22"/>
          <w:lang w:val="en-GB"/>
        </w:rPr>
        <w:t>Mechanics</w:t>
      </w:r>
      <w:r w:rsidR="005A15F7" w:rsidRPr="001C6273">
        <w:rPr>
          <w:color w:val="000000"/>
          <w:sz w:val="22"/>
          <w:szCs w:val="22"/>
          <w:lang w:val="en-GB"/>
        </w:rPr>
        <w:t>, 75(13), pp.3852-3865</w:t>
      </w:r>
      <w:r w:rsidR="00105C80" w:rsidRPr="001C6273">
        <w:rPr>
          <w:color w:val="000000"/>
          <w:sz w:val="22"/>
          <w:szCs w:val="22"/>
          <w:lang w:val="en-GB"/>
        </w:rPr>
        <w:t>, 2008</w:t>
      </w:r>
      <w:r w:rsidR="005A15F7" w:rsidRPr="001C6273">
        <w:rPr>
          <w:color w:val="000000"/>
          <w:sz w:val="22"/>
          <w:szCs w:val="22"/>
          <w:lang w:val="en-GB"/>
        </w:rPr>
        <w:t>.</w:t>
      </w:r>
    </w:p>
    <w:p w:rsidR="0028494F" w:rsidRDefault="002E65A7" w:rsidP="00602D34">
      <w:pPr>
        <w:autoSpaceDE w:val="0"/>
        <w:autoSpaceDN w:val="0"/>
        <w:adjustRightInd w:val="0"/>
        <w:jc w:val="both"/>
        <w:rPr>
          <w:color w:val="000000"/>
          <w:sz w:val="22"/>
          <w:szCs w:val="22"/>
          <w:lang w:val="en-GB"/>
        </w:rPr>
      </w:pPr>
      <w:r>
        <w:rPr>
          <w:color w:val="000000"/>
          <w:sz w:val="22"/>
          <w:szCs w:val="22"/>
          <w:lang w:val="en-GB"/>
        </w:rPr>
        <w:t xml:space="preserve">[15] </w:t>
      </w:r>
      <w:r w:rsidRPr="002E65A7">
        <w:rPr>
          <w:color w:val="000000"/>
          <w:sz w:val="22"/>
          <w:szCs w:val="22"/>
          <w:lang w:val="en-GB"/>
        </w:rPr>
        <w:t>ASTM D 5528-94a. Standard test method for mode I int</w:t>
      </w:r>
      <w:r w:rsidR="0028494F">
        <w:rPr>
          <w:color w:val="000000"/>
          <w:sz w:val="22"/>
          <w:szCs w:val="22"/>
          <w:lang w:val="en-GB"/>
        </w:rPr>
        <w:t>erlaminar fracture toughness of</w:t>
      </w:r>
    </w:p>
    <w:p w:rsidR="007770ED" w:rsidRDefault="0028494F" w:rsidP="00602D34">
      <w:pPr>
        <w:autoSpaceDE w:val="0"/>
        <w:autoSpaceDN w:val="0"/>
        <w:adjustRightInd w:val="0"/>
        <w:jc w:val="both"/>
        <w:rPr>
          <w:color w:val="000000"/>
          <w:sz w:val="22"/>
          <w:szCs w:val="22"/>
          <w:lang w:val="en-GB"/>
        </w:rPr>
      </w:pPr>
      <w:r>
        <w:rPr>
          <w:color w:val="000000"/>
          <w:sz w:val="22"/>
          <w:szCs w:val="22"/>
          <w:lang w:val="en-GB"/>
        </w:rPr>
        <w:t xml:space="preserve">       </w:t>
      </w:r>
      <w:r w:rsidR="007770ED">
        <w:rPr>
          <w:color w:val="000000"/>
          <w:sz w:val="22"/>
          <w:szCs w:val="22"/>
          <w:lang w:val="en-GB"/>
        </w:rPr>
        <w:t xml:space="preserve"> </w:t>
      </w:r>
      <w:r w:rsidR="002E65A7" w:rsidRPr="00CD6090">
        <w:rPr>
          <w:color w:val="000000"/>
          <w:sz w:val="22"/>
          <w:szCs w:val="22"/>
          <w:lang w:val="fr-FR"/>
        </w:rPr>
        <w:t xml:space="preserve">unidirectional fibre-reinforced polymer matrix composites. </w:t>
      </w:r>
      <w:r w:rsidR="002E65A7" w:rsidRPr="00DA545B">
        <w:rPr>
          <w:i/>
          <w:color w:val="000000"/>
          <w:sz w:val="22"/>
          <w:szCs w:val="22"/>
          <w:lang w:val="en-GB"/>
        </w:rPr>
        <w:t>Annual Book of ASTM Standards</w:t>
      </w:r>
      <w:r w:rsidR="007770ED">
        <w:rPr>
          <w:color w:val="000000"/>
          <w:sz w:val="22"/>
          <w:szCs w:val="22"/>
          <w:lang w:val="en-GB"/>
        </w:rPr>
        <w:t>,</w:t>
      </w:r>
    </w:p>
    <w:p w:rsidR="00DA545B" w:rsidRDefault="007770ED" w:rsidP="00602D34">
      <w:pPr>
        <w:autoSpaceDE w:val="0"/>
        <w:autoSpaceDN w:val="0"/>
        <w:adjustRightInd w:val="0"/>
        <w:jc w:val="both"/>
        <w:rPr>
          <w:color w:val="000000"/>
          <w:sz w:val="22"/>
          <w:szCs w:val="22"/>
          <w:lang w:val="en-GB"/>
        </w:rPr>
      </w:pPr>
      <w:r>
        <w:rPr>
          <w:color w:val="000000"/>
          <w:sz w:val="22"/>
          <w:szCs w:val="22"/>
          <w:lang w:val="en-GB"/>
        </w:rPr>
        <w:t xml:space="preserve">        </w:t>
      </w:r>
      <w:r w:rsidR="0028494F">
        <w:rPr>
          <w:color w:val="000000"/>
          <w:sz w:val="22"/>
          <w:szCs w:val="22"/>
          <w:lang w:val="en-GB"/>
        </w:rPr>
        <w:t>Vol.</w:t>
      </w:r>
      <w:r>
        <w:rPr>
          <w:color w:val="000000"/>
          <w:sz w:val="22"/>
          <w:szCs w:val="22"/>
          <w:lang w:val="en-GB"/>
        </w:rPr>
        <w:t xml:space="preserve"> </w:t>
      </w:r>
      <w:r w:rsidR="002E65A7" w:rsidRPr="002E65A7">
        <w:rPr>
          <w:color w:val="000000"/>
          <w:sz w:val="22"/>
          <w:szCs w:val="22"/>
          <w:lang w:val="en-GB"/>
        </w:rPr>
        <w:t>15.03, 100 Barr Harbor Drive, West Conshohocken, PA 19428, USA, 1997</w:t>
      </w:r>
    </w:p>
    <w:p w:rsidR="004E7676" w:rsidRDefault="002E65A7" w:rsidP="00602D34">
      <w:pPr>
        <w:autoSpaceDE w:val="0"/>
        <w:autoSpaceDN w:val="0"/>
        <w:adjustRightInd w:val="0"/>
        <w:jc w:val="both"/>
        <w:rPr>
          <w:color w:val="000000"/>
          <w:sz w:val="22"/>
          <w:szCs w:val="22"/>
          <w:lang w:val="en-GB"/>
        </w:rPr>
      </w:pPr>
      <w:r>
        <w:rPr>
          <w:color w:val="000000"/>
          <w:sz w:val="22"/>
          <w:szCs w:val="22"/>
          <w:lang w:val="en-GB"/>
        </w:rPr>
        <w:t xml:space="preserve">[16] </w:t>
      </w:r>
      <w:r w:rsidR="00CA2342">
        <w:rPr>
          <w:color w:val="000000"/>
          <w:sz w:val="22"/>
          <w:szCs w:val="22"/>
          <w:lang w:val="en-GB"/>
        </w:rPr>
        <w:t xml:space="preserve"> </w:t>
      </w:r>
      <w:r w:rsidRPr="002E65A7">
        <w:rPr>
          <w:color w:val="000000"/>
          <w:sz w:val="22"/>
          <w:szCs w:val="22"/>
          <w:lang w:val="en-GB"/>
        </w:rPr>
        <w:t>ISO Standard [15024:2001]. Fibre-reinforced plastic comp</w:t>
      </w:r>
      <w:r w:rsidR="004E7676">
        <w:rPr>
          <w:color w:val="000000"/>
          <w:sz w:val="22"/>
          <w:szCs w:val="22"/>
          <w:lang w:val="en-GB"/>
        </w:rPr>
        <w:t>osites––determination of mode I</w:t>
      </w:r>
    </w:p>
    <w:p w:rsidR="002E65A7" w:rsidRDefault="004E7676" w:rsidP="00602D34">
      <w:pPr>
        <w:autoSpaceDE w:val="0"/>
        <w:autoSpaceDN w:val="0"/>
        <w:adjustRightInd w:val="0"/>
        <w:jc w:val="both"/>
        <w:rPr>
          <w:color w:val="000000"/>
          <w:sz w:val="22"/>
          <w:szCs w:val="22"/>
          <w:lang w:val="en-GB"/>
        </w:rPr>
      </w:pPr>
      <w:r>
        <w:rPr>
          <w:color w:val="000000"/>
          <w:sz w:val="22"/>
          <w:szCs w:val="22"/>
          <w:lang w:val="en-GB"/>
        </w:rPr>
        <w:t xml:space="preserve">       </w:t>
      </w:r>
      <w:r w:rsidR="00CA2342">
        <w:rPr>
          <w:color w:val="000000"/>
          <w:sz w:val="22"/>
          <w:szCs w:val="22"/>
          <w:lang w:val="en-GB"/>
        </w:rPr>
        <w:t xml:space="preserve"> </w:t>
      </w:r>
      <w:r w:rsidR="002E65A7" w:rsidRPr="002E65A7">
        <w:rPr>
          <w:color w:val="000000"/>
          <w:sz w:val="22"/>
          <w:szCs w:val="22"/>
          <w:lang w:val="en-GB"/>
        </w:rPr>
        <w:t>interlaminar fracture toughness, G</w:t>
      </w:r>
      <w:r w:rsidR="002E65A7" w:rsidRPr="006E0D94">
        <w:rPr>
          <w:color w:val="000000"/>
          <w:sz w:val="22"/>
          <w:szCs w:val="22"/>
          <w:vertAlign w:val="subscript"/>
          <w:lang w:val="en-GB"/>
        </w:rPr>
        <w:t>IC</w:t>
      </w:r>
      <w:r w:rsidR="002E65A7" w:rsidRPr="002E65A7">
        <w:rPr>
          <w:color w:val="000000"/>
          <w:sz w:val="22"/>
          <w:szCs w:val="22"/>
          <w:lang w:val="en-GB"/>
        </w:rPr>
        <w:t>, for unidirectionally reinforced materials</w:t>
      </w:r>
    </w:p>
    <w:p w:rsidR="00CC0E6F" w:rsidRDefault="00901C64" w:rsidP="006C0250">
      <w:pPr>
        <w:jc w:val="both"/>
        <w:rPr>
          <w:color w:val="000000"/>
          <w:sz w:val="22"/>
          <w:szCs w:val="22"/>
          <w:lang w:val="en-GB"/>
        </w:rPr>
      </w:pPr>
      <w:r w:rsidRPr="00BC2FF5">
        <w:rPr>
          <w:color w:val="000000"/>
          <w:sz w:val="22"/>
          <w:szCs w:val="22"/>
          <w:lang w:val="es-ES_tradnl"/>
        </w:rPr>
        <w:t xml:space="preserve">[17] </w:t>
      </w:r>
      <w:r w:rsidR="00AA246A" w:rsidRPr="00BC2FF5">
        <w:rPr>
          <w:color w:val="000000"/>
          <w:sz w:val="22"/>
          <w:szCs w:val="22"/>
          <w:lang w:val="es-ES_tradnl"/>
        </w:rPr>
        <w:t xml:space="preserve"> </w:t>
      </w:r>
      <w:r w:rsidR="00BC2FF5">
        <w:rPr>
          <w:color w:val="000000"/>
          <w:sz w:val="22"/>
          <w:szCs w:val="22"/>
          <w:lang w:val="es-ES_tradnl"/>
        </w:rPr>
        <w:t xml:space="preserve">C. </w:t>
      </w:r>
      <w:r w:rsidR="00BC2FF5" w:rsidRPr="00BC2FF5">
        <w:rPr>
          <w:color w:val="000000"/>
          <w:sz w:val="22"/>
          <w:szCs w:val="22"/>
          <w:lang w:val="es-ES_tradnl"/>
        </w:rPr>
        <w:t xml:space="preserve">Sarrado, </w:t>
      </w:r>
      <w:r w:rsidR="00BC2FF5">
        <w:rPr>
          <w:color w:val="000000"/>
          <w:sz w:val="22"/>
          <w:szCs w:val="22"/>
          <w:lang w:val="es-ES_tradnl"/>
        </w:rPr>
        <w:t xml:space="preserve">A. </w:t>
      </w:r>
      <w:r w:rsidR="00BC2FF5" w:rsidRPr="00BC2FF5">
        <w:rPr>
          <w:color w:val="000000"/>
          <w:sz w:val="22"/>
          <w:szCs w:val="22"/>
          <w:lang w:val="es-ES_tradnl"/>
        </w:rPr>
        <w:t xml:space="preserve">Turon, </w:t>
      </w:r>
      <w:r w:rsidR="00BC2FF5">
        <w:rPr>
          <w:color w:val="000000"/>
          <w:sz w:val="22"/>
          <w:szCs w:val="22"/>
          <w:lang w:val="es-ES_tradnl"/>
        </w:rPr>
        <w:t xml:space="preserve">J. </w:t>
      </w:r>
      <w:r w:rsidR="00BC2FF5" w:rsidRPr="00BC2FF5">
        <w:rPr>
          <w:color w:val="000000"/>
          <w:sz w:val="22"/>
          <w:szCs w:val="22"/>
          <w:lang w:val="es-ES_tradnl"/>
        </w:rPr>
        <w:t xml:space="preserve">Renart and </w:t>
      </w:r>
      <w:r w:rsidR="00BC2FF5">
        <w:rPr>
          <w:color w:val="000000"/>
          <w:sz w:val="22"/>
          <w:szCs w:val="22"/>
          <w:lang w:val="es-ES_tradnl"/>
        </w:rPr>
        <w:t xml:space="preserve">J. </w:t>
      </w:r>
      <w:r w:rsidR="00BC2FF5" w:rsidRPr="00BC2FF5">
        <w:rPr>
          <w:color w:val="000000"/>
          <w:sz w:val="22"/>
          <w:szCs w:val="22"/>
          <w:lang w:val="es-ES_tradnl"/>
        </w:rPr>
        <w:t>Costa</w:t>
      </w:r>
      <w:r w:rsidR="001B4D77">
        <w:rPr>
          <w:color w:val="000000"/>
          <w:sz w:val="22"/>
          <w:szCs w:val="22"/>
          <w:lang w:val="es-ES_tradnl"/>
        </w:rPr>
        <w:t>.</w:t>
      </w:r>
      <w:r w:rsidR="00BC2FF5" w:rsidRPr="00BC2FF5">
        <w:rPr>
          <w:color w:val="000000"/>
          <w:sz w:val="22"/>
          <w:szCs w:val="22"/>
          <w:lang w:val="es-ES_tradnl"/>
        </w:rPr>
        <w:t xml:space="preserve"> </w:t>
      </w:r>
      <w:r w:rsidR="00BC2FF5" w:rsidRPr="00BC2FF5">
        <w:rPr>
          <w:color w:val="000000"/>
          <w:sz w:val="22"/>
          <w:szCs w:val="22"/>
          <w:lang w:val="en-GB"/>
        </w:rPr>
        <w:t>An experimental data reduction method for the</w:t>
      </w:r>
    </w:p>
    <w:p w:rsidR="00CC0E6F" w:rsidRDefault="00CC0E6F" w:rsidP="006C0250">
      <w:pPr>
        <w:jc w:val="both"/>
        <w:rPr>
          <w:i/>
          <w:color w:val="000000"/>
          <w:sz w:val="22"/>
          <w:szCs w:val="22"/>
          <w:lang w:val="en-GB"/>
        </w:rPr>
      </w:pPr>
      <w:r>
        <w:rPr>
          <w:color w:val="000000"/>
          <w:sz w:val="22"/>
          <w:szCs w:val="22"/>
          <w:lang w:val="en-GB"/>
        </w:rPr>
        <w:t xml:space="preserve">        </w:t>
      </w:r>
      <w:r w:rsidR="00BC2FF5" w:rsidRPr="00BC2FF5">
        <w:rPr>
          <w:color w:val="000000"/>
          <w:sz w:val="22"/>
          <w:szCs w:val="22"/>
          <w:lang w:val="en-GB"/>
        </w:rPr>
        <w:t xml:space="preserve">Mixed Mode Bending test based on the J-integral approach. </w:t>
      </w:r>
      <w:r>
        <w:rPr>
          <w:i/>
          <w:color w:val="000000"/>
          <w:sz w:val="22"/>
          <w:szCs w:val="22"/>
          <w:lang w:val="en-GB"/>
        </w:rPr>
        <w:t>Composites Science and</w:t>
      </w:r>
    </w:p>
    <w:p w:rsidR="00901C64" w:rsidRDefault="00CC0E6F" w:rsidP="006C0250">
      <w:pPr>
        <w:jc w:val="both"/>
        <w:rPr>
          <w:color w:val="000000"/>
          <w:sz w:val="22"/>
          <w:szCs w:val="22"/>
          <w:lang w:val="en-GB"/>
        </w:rPr>
      </w:pPr>
      <w:r>
        <w:rPr>
          <w:i/>
          <w:color w:val="000000"/>
          <w:sz w:val="22"/>
          <w:szCs w:val="22"/>
          <w:lang w:val="en-GB"/>
        </w:rPr>
        <w:t xml:space="preserve">        </w:t>
      </w:r>
      <w:r w:rsidR="00BC2FF5" w:rsidRPr="007A1485">
        <w:rPr>
          <w:i/>
          <w:color w:val="000000"/>
          <w:sz w:val="22"/>
          <w:szCs w:val="22"/>
          <w:lang w:val="en-GB"/>
        </w:rPr>
        <w:t>Technology</w:t>
      </w:r>
      <w:r w:rsidR="00BC2FF5" w:rsidRPr="00BC2FF5">
        <w:rPr>
          <w:color w:val="000000"/>
          <w:sz w:val="22"/>
          <w:szCs w:val="22"/>
          <w:lang w:val="en-GB"/>
        </w:rPr>
        <w:t>, 117, pp.85-91</w:t>
      </w:r>
      <w:r w:rsidR="000E4881">
        <w:rPr>
          <w:color w:val="000000"/>
          <w:sz w:val="22"/>
          <w:szCs w:val="22"/>
          <w:lang w:val="en-GB"/>
        </w:rPr>
        <w:t xml:space="preserve">, </w:t>
      </w:r>
      <w:r w:rsidR="008A411B" w:rsidRPr="00CC0E6F">
        <w:rPr>
          <w:color w:val="000000"/>
          <w:sz w:val="22"/>
          <w:szCs w:val="22"/>
        </w:rPr>
        <w:t>2015</w:t>
      </w:r>
      <w:r w:rsidR="00BC2FF5" w:rsidRPr="00BC2FF5">
        <w:rPr>
          <w:color w:val="000000"/>
          <w:sz w:val="22"/>
          <w:szCs w:val="22"/>
          <w:lang w:val="en-GB"/>
        </w:rPr>
        <w:t>.</w:t>
      </w:r>
    </w:p>
    <w:p w:rsidR="00CB07CD" w:rsidRDefault="00453473" w:rsidP="006C0250">
      <w:pPr>
        <w:jc w:val="both"/>
        <w:rPr>
          <w:color w:val="000000"/>
          <w:sz w:val="22"/>
          <w:szCs w:val="22"/>
          <w:lang w:val="en-GB"/>
        </w:rPr>
      </w:pPr>
      <w:r>
        <w:rPr>
          <w:color w:val="000000"/>
          <w:sz w:val="22"/>
          <w:szCs w:val="22"/>
          <w:lang w:val="en-GB"/>
        </w:rPr>
        <w:t xml:space="preserve">[18]  </w:t>
      </w:r>
      <w:r w:rsidR="00A72DB4">
        <w:rPr>
          <w:color w:val="000000"/>
          <w:sz w:val="22"/>
          <w:szCs w:val="22"/>
          <w:lang w:val="en-GB"/>
        </w:rPr>
        <w:t>Community Research and Development Information Servic</w:t>
      </w:r>
      <w:r w:rsidR="0059196C">
        <w:rPr>
          <w:color w:val="000000"/>
          <w:sz w:val="22"/>
          <w:szCs w:val="22"/>
          <w:lang w:val="en-GB"/>
        </w:rPr>
        <w:t>e (CORDIS), European Commission.</w:t>
      </w:r>
    </w:p>
    <w:p w:rsidR="000A3CA5" w:rsidRPr="00DB44F4" w:rsidRDefault="00CB07CD" w:rsidP="006C0250">
      <w:pPr>
        <w:jc w:val="both"/>
        <w:rPr>
          <w:i/>
          <w:color w:val="000000"/>
          <w:sz w:val="22"/>
          <w:szCs w:val="22"/>
          <w:lang w:val="en-GB"/>
        </w:rPr>
      </w:pPr>
      <w:r>
        <w:rPr>
          <w:color w:val="000000"/>
          <w:sz w:val="22"/>
          <w:szCs w:val="22"/>
          <w:lang w:val="en-GB"/>
        </w:rPr>
        <w:t xml:space="preserve">        </w:t>
      </w:r>
      <w:r w:rsidRPr="00CB07CD">
        <w:rPr>
          <w:color w:val="000000"/>
          <w:sz w:val="22"/>
          <w:szCs w:val="22"/>
          <w:lang w:val="en-GB"/>
        </w:rPr>
        <w:t>JTI-CS2-2016-CFP04-LPA-01-24 - High throughput micro drilling (HTMD) system</w:t>
      </w:r>
      <w:r w:rsidR="003C357B">
        <w:rPr>
          <w:color w:val="000000"/>
          <w:sz w:val="22"/>
          <w:szCs w:val="22"/>
          <w:lang w:val="en-GB"/>
        </w:rPr>
        <w:t xml:space="preserve">, </w:t>
      </w:r>
      <w:r w:rsidR="000A3CA5" w:rsidRPr="00DB44F4">
        <w:rPr>
          <w:i/>
          <w:color w:val="000000"/>
          <w:sz w:val="22"/>
          <w:szCs w:val="22"/>
          <w:lang w:val="en-GB"/>
        </w:rPr>
        <w:t>CS2-IA</w:t>
      </w:r>
    </w:p>
    <w:p w:rsidR="009E1345" w:rsidRDefault="000A3CA5" w:rsidP="006C0250">
      <w:pPr>
        <w:jc w:val="both"/>
        <w:rPr>
          <w:color w:val="000000"/>
          <w:sz w:val="22"/>
          <w:szCs w:val="22"/>
          <w:lang w:val="en-GB"/>
        </w:rPr>
      </w:pPr>
      <w:r w:rsidRPr="00DB44F4">
        <w:rPr>
          <w:i/>
          <w:color w:val="000000"/>
          <w:sz w:val="22"/>
          <w:szCs w:val="22"/>
          <w:lang w:val="en-GB"/>
        </w:rPr>
        <w:t xml:space="preserve">        Innovation action</w:t>
      </w:r>
      <w:r w:rsidR="00DB44F4">
        <w:rPr>
          <w:color w:val="000000"/>
          <w:sz w:val="22"/>
          <w:szCs w:val="22"/>
          <w:lang w:val="en-GB"/>
        </w:rPr>
        <w:t>,</w:t>
      </w:r>
      <w:r>
        <w:rPr>
          <w:color w:val="000000"/>
          <w:sz w:val="22"/>
          <w:szCs w:val="22"/>
          <w:lang w:val="en-GB"/>
        </w:rPr>
        <w:t xml:space="preserve"> </w:t>
      </w:r>
      <w:r w:rsidR="00EB4996">
        <w:rPr>
          <w:color w:val="000000"/>
          <w:sz w:val="22"/>
          <w:szCs w:val="22"/>
          <w:lang w:val="en-GB"/>
        </w:rPr>
        <w:t>2017</w:t>
      </w:r>
      <w:r w:rsidR="001B4FF3">
        <w:rPr>
          <w:color w:val="000000"/>
          <w:sz w:val="22"/>
          <w:szCs w:val="22"/>
          <w:lang w:val="en-GB"/>
        </w:rPr>
        <w:t>.</w:t>
      </w:r>
      <w:r w:rsidR="009E1345">
        <w:rPr>
          <w:color w:val="000000"/>
          <w:sz w:val="22"/>
          <w:szCs w:val="22"/>
          <w:lang w:val="en-GB"/>
        </w:rPr>
        <w:t xml:space="preserve"> </w:t>
      </w:r>
    </w:p>
    <w:p w:rsidR="00E8284E" w:rsidRDefault="00E8284E" w:rsidP="00E8284E">
      <w:pPr>
        <w:spacing w:before="60" w:after="60"/>
        <w:ind w:left="426" w:right="4" w:hanging="426"/>
        <w:rPr>
          <w:color w:val="000000"/>
          <w:sz w:val="22"/>
          <w:szCs w:val="22"/>
          <w:lang w:val="en-GB"/>
        </w:rPr>
      </w:pPr>
    </w:p>
    <w:p w:rsidR="00704B24" w:rsidRPr="00521CB7" w:rsidRDefault="00704B24" w:rsidP="00704B24">
      <w:pPr>
        <w:spacing w:before="60" w:after="60"/>
        <w:ind w:left="567" w:right="4" w:hanging="567"/>
        <w:jc w:val="both"/>
        <w:rPr>
          <w:color w:val="000000"/>
          <w:sz w:val="22"/>
          <w:szCs w:val="22"/>
          <w:lang w:val="en-GB"/>
        </w:rPr>
      </w:pPr>
    </w:p>
    <w:p w:rsidR="007C46DE" w:rsidRPr="00521CB7" w:rsidRDefault="007C46DE" w:rsidP="00704B24">
      <w:pPr>
        <w:spacing w:before="60" w:after="60"/>
        <w:ind w:left="567" w:right="4" w:hanging="567"/>
        <w:jc w:val="both"/>
        <w:rPr>
          <w:color w:val="000000"/>
          <w:sz w:val="22"/>
          <w:szCs w:val="22"/>
          <w:lang w:val="en-GB"/>
        </w:rPr>
      </w:pPr>
    </w:p>
    <w:sectPr w:rsidR="007C46DE" w:rsidRPr="00521CB7" w:rsidSect="00A84527">
      <w:headerReference w:type="even" r:id="rId20"/>
      <w:headerReference w:type="default" r:id="rId21"/>
      <w:footerReference w:type="default" r:id="rId22"/>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78D" w:rsidRDefault="0069178D">
      <w:r>
        <w:separator/>
      </w:r>
    </w:p>
  </w:endnote>
  <w:endnote w:type="continuationSeparator" w:id="0">
    <w:p w:rsidR="0069178D" w:rsidRDefault="00691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92D" w:rsidRPr="006F373C" w:rsidRDefault="00923A8F" w:rsidP="00923A8F">
    <w:pPr>
      <w:jc w:val="center"/>
      <w:rPr>
        <w:lang w:val="nl-NL"/>
      </w:rPr>
    </w:pPr>
    <w:r w:rsidRPr="00923A8F">
      <w:rPr>
        <w:sz w:val="22"/>
        <w:szCs w:val="22"/>
        <w:lang w:val="es-ES_tradnl"/>
      </w:rPr>
      <w:t>F. Martin de la Escalera</w:t>
    </w:r>
    <w:r w:rsidRPr="00923A8F">
      <w:rPr>
        <w:sz w:val="22"/>
        <w:szCs w:val="22"/>
        <w:vertAlign w:val="superscript"/>
        <w:lang w:val="es-ES_tradnl"/>
      </w:rPr>
      <w:t>1</w:t>
    </w:r>
    <w:r w:rsidRPr="00923A8F">
      <w:rPr>
        <w:sz w:val="22"/>
        <w:szCs w:val="22"/>
        <w:lang w:val="es-ES_tradnl"/>
      </w:rPr>
      <w:t>, Y. Essa</w:t>
    </w:r>
    <w:r w:rsidRPr="00923A8F">
      <w:rPr>
        <w:sz w:val="22"/>
        <w:szCs w:val="22"/>
        <w:vertAlign w:val="superscript"/>
        <w:lang w:val="es-ES_tradnl"/>
      </w:rPr>
      <w:t>1</w:t>
    </w:r>
    <w:r w:rsidRPr="00923A8F">
      <w:rPr>
        <w:sz w:val="22"/>
        <w:szCs w:val="22"/>
        <w:lang w:val="es-ES_tradnl"/>
      </w:rPr>
      <w:t>, M. Ángel Castello</w:t>
    </w:r>
    <w:r w:rsidRPr="00923A8F">
      <w:rPr>
        <w:sz w:val="22"/>
        <w:szCs w:val="22"/>
        <w:vertAlign w:val="superscript"/>
        <w:lang w:val="es-ES_tradnl"/>
      </w:rPr>
      <w:t>1</w:t>
    </w:r>
    <w:r w:rsidRPr="00923A8F">
      <w:rPr>
        <w:sz w:val="22"/>
        <w:szCs w:val="22"/>
        <w:lang w:val="es-ES_tradnl"/>
      </w:rPr>
      <w:t>,</w:t>
    </w:r>
    <w:r w:rsidR="0044580A">
      <w:rPr>
        <w:sz w:val="22"/>
        <w:szCs w:val="22"/>
        <w:lang w:val="es-ES_tradnl"/>
      </w:rPr>
      <w:t xml:space="preserve"> U. Pillai</w:t>
    </w:r>
    <w:r w:rsidR="0044580A" w:rsidRPr="0044580A">
      <w:rPr>
        <w:sz w:val="22"/>
        <w:szCs w:val="22"/>
        <w:vertAlign w:val="superscript"/>
        <w:lang w:val="es-ES_tradnl"/>
      </w:rPr>
      <w:t>1</w:t>
    </w:r>
    <w:r w:rsidR="00566FD1">
      <w:rPr>
        <w:sz w:val="22"/>
        <w:szCs w:val="22"/>
        <w:lang w:val="es-ES_tradnl"/>
      </w:rPr>
      <w:t xml:space="preserve">, </w:t>
    </w:r>
    <w:r w:rsidRPr="00923A8F">
      <w:rPr>
        <w:sz w:val="22"/>
        <w:szCs w:val="22"/>
        <w:lang w:val="es-ES_tradnl"/>
      </w:rPr>
      <w:t>A. Chiminelli</w:t>
    </w:r>
    <w:r w:rsidRPr="00923A8F">
      <w:rPr>
        <w:sz w:val="22"/>
        <w:szCs w:val="22"/>
        <w:vertAlign w:val="superscript"/>
        <w:lang w:val="es-ES_tradnl"/>
      </w:rPr>
      <w:t>2</w:t>
    </w:r>
    <w:r w:rsidRPr="00923A8F">
      <w:rPr>
        <w:sz w:val="22"/>
        <w:szCs w:val="22"/>
        <w:lang w:val="es-ES_tradnl"/>
      </w:rPr>
      <w:t>, M. Lizaranzu</w:t>
    </w:r>
    <w:r w:rsidRPr="00923A8F">
      <w:rPr>
        <w:sz w:val="22"/>
        <w:szCs w:val="22"/>
        <w:vertAlign w:val="superscript"/>
        <w:lang w:val="es-ES_tradnl"/>
      </w:rPr>
      <w:t>2</w:t>
    </w:r>
    <w:r w:rsidRPr="00923A8F">
      <w:rPr>
        <w:sz w:val="22"/>
        <w:szCs w:val="22"/>
        <w:lang w:val="es-ES_tradnl"/>
      </w:rPr>
      <w:t>,</w:t>
    </w:r>
    <w:r>
      <w:rPr>
        <w:sz w:val="22"/>
        <w:szCs w:val="22"/>
        <w:lang w:val="es-ES_tradnl"/>
      </w:rPr>
      <w:t xml:space="preserve"> </w:t>
    </w:r>
    <w:r w:rsidR="002C62A6">
      <w:rPr>
        <w:sz w:val="22"/>
        <w:szCs w:val="22"/>
        <w:lang w:val="es-ES_tradnl"/>
      </w:rPr>
      <w:t xml:space="preserve">      </w:t>
    </w:r>
    <w:r w:rsidRPr="00923A8F">
      <w:rPr>
        <w:sz w:val="22"/>
        <w:szCs w:val="22"/>
        <w:lang w:val="es-ES_tradnl"/>
      </w:rPr>
      <w:t>P. Maimi</w:t>
    </w:r>
    <w:r w:rsidRPr="00923A8F">
      <w:rPr>
        <w:sz w:val="22"/>
        <w:szCs w:val="22"/>
        <w:vertAlign w:val="superscript"/>
        <w:lang w:val="es-ES_tradnl"/>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78D" w:rsidRDefault="0069178D">
      <w:r>
        <w:separator/>
      </w:r>
    </w:p>
  </w:footnote>
  <w:footnote w:type="continuationSeparator" w:id="0">
    <w:p w:rsidR="0069178D" w:rsidRDefault="006917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527" w:rsidRPr="00CF611D" w:rsidRDefault="00704B24">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8E5" w:rsidRDefault="009148E5" w:rsidP="009148E5">
    <w:pPr>
      <w:pStyle w:val="Header"/>
      <w:tabs>
        <w:tab w:val="clear" w:pos="4320"/>
        <w:tab w:val="clear" w:pos="8640"/>
        <w:tab w:val="right" w:pos="9360"/>
      </w:tabs>
      <w:rPr>
        <w:sz w:val="18"/>
        <w:szCs w:val="18"/>
      </w:rPr>
    </w:pPr>
    <w:r>
      <w:rPr>
        <w:sz w:val="18"/>
        <w:szCs w:val="18"/>
      </w:rPr>
      <w:t>ECCM1</w:t>
    </w:r>
    <w:r w:rsidR="00A32C5B">
      <w:rPr>
        <w:sz w:val="18"/>
        <w:szCs w:val="18"/>
      </w:rPr>
      <w:t>8</w:t>
    </w:r>
    <w:r>
      <w:rPr>
        <w:sz w:val="18"/>
        <w:szCs w:val="18"/>
      </w:rPr>
      <w:t xml:space="preserve"> - 1</w:t>
    </w:r>
    <w:r w:rsidR="00A32C5B">
      <w:rPr>
        <w:sz w:val="18"/>
        <w:szCs w:val="18"/>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A84527" w:rsidRPr="00B57AEB" w:rsidRDefault="00A32C5B" w:rsidP="00351C58">
    <w:pPr>
      <w:pStyle w:val="Header"/>
      <w:tabs>
        <w:tab w:val="clear" w:pos="4320"/>
        <w:tab w:val="clear" w:pos="8640"/>
        <w:tab w:val="right" w:pos="9072"/>
      </w:tabs>
      <w:rPr>
        <w:sz w:val="18"/>
        <w:szCs w:val="18"/>
      </w:rPr>
    </w:pPr>
    <w:r>
      <w:rPr>
        <w:sz w:val="18"/>
        <w:szCs w:val="18"/>
      </w:rPr>
      <w:t>Athens, Greece</w:t>
    </w:r>
    <w:r w:rsidR="009148E5">
      <w:rPr>
        <w:sz w:val="18"/>
        <w:szCs w:val="18"/>
      </w:rPr>
      <w:t>, 2</w:t>
    </w:r>
    <w:r>
      <w:rPr>
        <w:sz w:val="18"/>
        <w:szCs w:val="18"/>
      </w:rPr>
      <w:t>4</w:t>
    </w:r>
    <w:r w:rsidR="009148E5">
      <w:rPr>
        <w:sz w:val="18"/>
        <w:szCs w:val="18"/>
      </w:rPr>
      <w:t>-</w:t>
    </w:r>
    <w:r>
      <w:rPr>
        <w:sz w:val="18"/>
        <w:szCs w:val="18"/>
      </w:rPr>
      <w:t>28</w:t>
    </w:r>
    <w:r w:rsidR="009148E5" w:rsidRPr="00AB66DE">
      <w:rPr>
        <w:sz w:val="18"/>
        <w:szCs w:val="18"/>
        <w:vertAlign w:val="superscript"/>
      </w:rPr>
      <w:t>th</w:t>
    </w:r>
    <w:r w:rsidR="009148E5">
      <w:rPr>
        <w:sz w:val="18"/>
        <w:szCs w:val="18"/>
      </w:rPr>
      <w:t xml:space="preserve"> June 201</w:t>
    </w:r>
    <w:r>
      <w:rPr>
        <w:sz w:val="18"/>
        <w:szCs w:val="18"/>
      </w:rPr>
      <w:t>8</w:t>
    </w:r>
    <w:r w:rsidR="00352125">
      <w:rPr>
        <w:sz w:val="18"/>
        <w:szCs w:val="18"/>
      </w:rPr>
      <w:tab/>
    </w:r>
    <w:r w:rsidR="004878F8" w:rsidRPr="009148E5">
      <w:rPr>
        <w:sz w:val="18"/>
        <w:szCs w:val="18"/>
      </w:rPr>
      <w:fldChar w:fldCharType="begin"/>
    </w:r>
    <w:r w:rsidR="00352125" w:rsidRPr="009148E5">
      <w:rPr>
        <w:sz w:val="18"/>
        <w:szCs w:val="18"/>
      </w:rPr>
      <w:instrText>PAGE   \* MERGEFORMAT</w:instrText>
    </w:r>
    <w:r w:rsidR="004878F8" w:rsidRPr="009148E5">
      <w:rPr>
        <w:sz w:val="18"/>
        <w:szCs w:val="18"/>
      </w:rPr>
      <w:fldChar w:fldCharType="separate"/>
    </w:r>
    <w:r w:rsidR="00A4700A">
      <w:rPr>
        <w:noProof/>
        <w:sz w:val="18"/>
        <w:szCs w:val="18"/>
      </w:rPr>
      <w:t>1</w:t>
    </w:r>
    <w:r w:rsidR="004878F8" w:rsidRPr="009148E5">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E59BE"/>
    <w:multiLevelType w:val="hybridMultilevel"/>
    <w:tmpl w:val="633EADC2"/>
    <w:lvl w:ilvl="0" w:tplc="04090019">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nsid w:val="0AE11B69"/>
    <w:multiLevelType w:val="hybridMultilevel"/>
    <w:tmpl w:val="728839C8"/>
    <w:lvl w:ilvl="0" w:tplc="7FC63C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5C2405"/>
    <w:multiLevelType w:val="hybridMultilevel"/>
    <w:tmpl w:val="85D25F7E"/>
    <w:lvl w:ilvl="0" w:tplc="47E48882">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nsid w:val="180655FB"/>
    <w:multiLevelType w:val="hybridMultilevel"/>
    <w:tmpl w:val="728839C8"/>
    <w:lvl w:ilvl="0" w:tplc="7FC63C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29FA0DFB"/>
    <w:multiLevelType w:val="hybridMultilevel"/>
    <w:tmpl w:val="43C8C9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E22146"/>
    <w:multiLevelType w:val="hybridMultilevel"/>
    <w:tmpl w:val="4328A38C"/>
    <w:lvl w:ilvl="0" w:tplc="04090001">
      <w:start w:val="1"/>
      <w:numFmt w:val="bullet"/>
      <w:lvlText w:val=""/>
      <w:lvlJc w:val="left"/>
      <w:pPr>
        <w:ind w:left="417" w:hanging="360"/>
      </w:pPr>
      <w:rPr>
        <w:rFonts w:ascii="Symbol" w:hAnsi="Symbol"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7">
    <w:nsid w:val="362A34B4"/>
    <w:multiLevelType w:val="hybridMultilevel"/>
    <w:tmpl w:val="50CAEF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79179D4"/>
    <w:multiLevelType w:val="hybridMultilevel"/>
    <w:tmpl w:val="B04E3558"/>
    <w:lvl w:ilvl="0" w:tplc="FEF8226E">
      <w:start w:val="1"/>
      <w:numFmt w:val="lowerLetter"/>
      <w:lvlText w:val="ii.(%1)"/>
      <w:lvlJc w:val="left"/>
      <w:pPr>
        <w:ind w:left="1068" w:hanging="360"/>
      </w:pPr>
      <w:rPr>
        <w:rFonts w:hint="default"/>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4A380E9E"/>
    <w:multiLevelType w:val="hybridMultilevel"/>
    <w:tmpl w:val="7E783772"/>
    <w:lvl w:ilvl="0" w:tplc="0660EE9C">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nsid w:val="5EBA56C7"/>
    <w:multiLevelType w:val="hybridMultilevel"/>
    <w:tmpl w:val="BCB04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E230D2D"/>
    <w:multiLevelType w:val="hybridMultilevel"/>
    <w:tmpl w:val="E50E0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13"/>
  </w:num>
  <w:num w:numId="2">
    <w:abstractNumId w:val="4"/>
  </w:num>
  <w:num w:numId="3">
    <w:abstractNumId w:val="9"/>
  </w:num>
  <w:num w:numId="4">
    <w:abstractNumId w:val="11"/>
  </w:num>
  <w:num w:numId="5">
    <w:abstractNumId w:val="6"/>
  </w:num>
  <w:num w:numId="6">
    <w:abstractNumId w:val="7"/>
  </w:num>
  <w:num w:numId="7">
    <w:abstractNumId w:val="12"/>
  </w:num>
  <w:num w:numId="8">
    <w:abstractNumId w:val="3"/>
  </w:num>
  <w:num w:numId="9">
    <w:abstractNumId w:val="2"/>
  </w:num>
  <w:num w:numId="10">
    <w:abstractNumId w:val="0"/>
  </w:num>
  <w:num w:numId="11">
    <w:abstractNumId w:val="8"/>
  </w:num>
  <w:num w:numId="12">
    <w:abstractNumId w:val="10"/>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C7CE7"/>
    <w:rsid w:val="00003D9F"/>
    <w:rsid w:val="00006A04"/>
    <w:rsid w:val="000073F6"/>
    <w:rsid w:val="000074E7"/>
    <w:rsid w:val="000118EA"/>
    <w:rsid w:val="00014040"/>
    <w:rsid w:val="00015AF0"/>
    <w:rsid w:val="00015DB7"/>
    <w:rsid w:val="0001602D"/>
    <w:rsid w:val="00025282"/>
    <w:rsid w:val="00025B4D"/>
    <w:rsid w:val="00026B07"/>
    <w:rsid w:val="00033D33"/>
    <w:rsid w:val="00034E6A"/>
    <w:rsid w:val="00036CC9"/>
    <w:rsid w:val="00037F9A"/>
    <w:rsid w:val="000401CE"/>
    <w:rsid w:val="00043342"/>
    <w:rsid w:val="000437A2"/>
    <w:rsid w:val="000443DE"/>
    <w:rsid w:val="00044B69"/>
    <w:rsid w:val="0004676B"/>
    <w:rsid w:val="00051506"/>
    <w:rsid w:val="00054944"/>
    <w:rsid w:val="00054AE8"/>
    <w:rsid w:val="000602AB"/>
    <w:rsid w:val="00061223"/>
    <w:rsid w:val="000619B1"/>
    <w:rsid w:val="000677BD"/>
    <w:rsid w:val="0007274E"/>
    <w:rsid w:val="00072835"/>
    <w:rsid w:val="00072FD3"/>
    <w:rsid w:val="00073085"/>
    <w:rsid w:val="0007397C"/>
    <w:rsid w:val="0007457E"/>
    <w:rsid w:val="00075FD4"/>
    <w:rsid w:val="000768A3"/>
    <w:rsid w:val="000806D4"/>
    <w:rsid w:val="00082E98"/>
    <w:rsid w:val="0008455B"/>
    <w:rsid w:val="000845E2"/>
    <w:rsid w:val="0009081F"/>
    <w:rsid w:val="00093A3E"/>
    <w:rsid w:val="000A1EFD"/>
    <w:rsid w:val="000A393E"/>
    <w:rsid w:val="000A3AEA"/>
    <w:rsid w:val="000A3CA5"/>
    <w:rsid w:val="000A4457"/>
    <w:rsid w:val="000A5019"/>
    <w:rsid w:val="000A55B9"/>
    <w:rsid w:val="000A585C"/>
    <w:rsid w:val="000A6277"/>
    <w:rsid w:val="000A7745"/>
    <w:rsid w:val="000B0060"/>
    <w:rsid w:val="000B02D1"/>
    <w:rsid w:val="000B16FE"/>
    <w:rsid w:val="000B362E"/>
    <w:rsid w:val="000B506A"/>
    <w:rsid w:val="000B65AE"/>
    <w:rsid w:val="000C5A42"/>
    <w:rsid w:val="000C6C7F"/>
    <w:rsid w:val="000D1469"/>
    <w:rsid w:val="000D23DF"/>
    <w:rsid w:val="000D265B"/>
    <w:rsid w:val="000D3BBE"/>
    <w:rsid w:val="000D5E05"/>
    <w:rsid w:val="000D6926"/>
    <w:rsid w:val="000E1127"/>
    <w:rsid w:val="000E2567"/>
    <w:rsid w:val="000E4881"/>
    <w:rsid w:val="000E6B5B"/>
    <w:rsid w:val="000E6BB4"/>
    <w:rsid w:val="000E714D"/>
    <w:rsid w:val="000E7758"/>
    <w:rsid w:val="000F1DD6"/>
    <w:rsid w:val="000F59F2"/>
    <w:rsid w:val="00103425"/>
    <w:rsid w:val="00104504"/>
    <w:rsid w:val="00105C80"/>
    <w:rsid w:val="00113DDD"/>
    <w:rsid w:val="00114E00"/>
    <w:rsid w:val="00115827"/>
    <w:rsid w:val="00116401"/>
    <w:rsid w:val="0011752D"/>
    <w:rsid w:val="0011753B"/>
    <w:rsid w:val="00122BD0"/>
    <w:rsid w:val="001234CC"/>
    <w:rsid w:val="00124BF7"/>
    <w:rsid w:val="00125607"/>
    <w:rsid w:val="00135573"/>
    <w:rsid w:val="00135611"/>
    <w:rsid w:val="00135AAF"/>
    <w:rsid w:val="0013627C"/>
    <w:rsid w:val="001366B3"/>
    <w:rsid w:val="00136D8D"/>
    <w:rsid w:val="00152D8E"/>
    <w:rsid w:val="00160628"/>
    <w:rsid w:val="0016485E"/>
    <w:rsid w:val="001705B5"/>
    <w:rsid w:val="00171F13"/>
    <w:rsid w:val="001723D6"/>
    <w:rsid w:val="00172A18"/>
    <w:rsid w:val="00173952"/>
    <w:rsid w:val="001755FE"/>
    <w:rsid w:val="0017687E"/>
    <w:rsid w:val="001768DD"/>
    <w:rsid w:val="0018129A"/>
    <w:rsid w:val="0018207A"/>
    <w:rsid w:val="00190720"/>
    <w:rsid w:val="001926F0"/>
    <w:rsid w:val="00194DF9"/>
    <w:rsid w:val="001A2735"/>
    <w:rsid w:val="001A2ADB"/>
    <w:rsid w:val="001A31B7"/>
    <w:rsid w:val="001A4673"/>
    <w:rsid w:val="001A5E05"/>
    <w:rsid w:val="001A6ADB"/>
    <w:rsid w:val="001A6F3E"/>
    <w:rsid w:val="001B1518"/>
    <w:rsid w:val="001B16F2"/>
    <w:rsid w:val="001B222C"/>
    <w:rsid w:val="001B35E9"/>
    <w:rsid w:val="001B3AEE"/>
    <w:rsid w:val="001B4D77"/>
    <w:rsid w:val="001B4FF3"/>
    <w:rsid w:val="001B500D"/>
    <w:rsid w:val="001B5C61"/>
    <w:rsid w:val="001B69AA"/>
    <w:rsid w:val="001B7890"/>
    <w:rsid w:val="001C01D1"/>
    <w:rsid w:val="001C29F3"/>
    <w:rsid w:val="001C5CE3"/>
    <w:rsid w:val="001C6273"/>
    <w:rsid w:val="001D1123"/>
    <w:rsid w:val="001D489C"/>
    <w:rsid w:val="001D492D"/>
    <w:rsid w:val="001D4E99"/>
    <w:rsid w:val="001D7A4C"/>
    <w:rsid w:val="001E16CB"/>
    <w:rsid w:val="001E3722"/>
    <w:rsid w:val="001E440F"/>
    <w:rsid w:val="001E570E"/>
    <w:rsid w:val="001F0DAA"/>
    <w:rsid w:val="001F3B45"/>
    <w:rsid w:val="001F6547"/>
    <w:rsid w:val="001F6A10"/>
    <w:rsid w:val="001F73C9"/>
    <w:rsid w:val="00206A59"/>
    <w:rsid w:val="00211628"/>
    <w:rsid w:val="00213A90"/>
    <w:rsid w:val="002165D7"/>
    <w:rsid w:val="00223EA1"/>
    <w:rsid w:val="00225251"/>
    <w:rsid w:val="00225835"/>
    <w:rsid w:val="00230D36"/>
    <w:rsid w:val="00232167"/>
    <w:rsid w:val="00235E80"/>
    <w:rsid w:val="00240E5C"/>
    <w:rsid w:val="00241BB3"/>
    <w:rsid w:val="00242096"/>
    <w:rsid w:val="0025095A"/>
    <w:rsid w:val="00253883"/>
    <w:rsid w:val="00256A0D"/>
    <w:rsid w:val="00256BF3"/>
    <w:rsid w:val="002570ED"/>
    <w:rsid w:val="0025726A"/>
    <w:rsid w:val="002573D4"/>
    <w:rsid w:val="00262E88"/>
    <w:rsid w:val="002632D6"/>
    <w:rsid w:val="00271851"/>
    <w:rsid w:val="002720B0"/>
    <w:rsid w:val="002721E0"/>
    <w:rsid w:val="002809D5"/>
    <w:rsid w:val="00282300"/>
    <w:rsid w:val="0028494F"/>
    <w:rsid w:val="00285B43"/>
    <w:rsid w:val="00290E80"/>
    <w:rsid w:val="002915EC"/>
    <w:rsid w:val="00291D2E"/>
    <w:rsid w:val="0029351B"/>
    <w:rsid w:val="00294B69"/>
    <w:rsid w:val="002959F4"/>
    <w:rsid w:val="00296D45"/>
    <w:rsid w:val="002A0480"/>
    <w:rsid w:val="002A2A3D"/>
    <w:rsid w:val="002A4074"/>
    <w:rsid w:val="002B08D6"/>
    <w:rsid w:val="002B1BB6"/>
    <w:rsid w:val="002B24C6"/>
    <w:rsid w:val="002B321B"/>
    <w:rsid w:val="002B4784"/>
    <w:rsid w:val="002B69F5"/>
    <w:rsid w:val="002C1A2D"/>
    <w:rsid w:val="002C40D4"/>
    <w:rsid w:val="002C4340"/>
    <w:rsid w:val="002C50E6"/>
    <w:rsid w:val="002C61A4"/>
    <w:rsid w:val="002C62A6"/>
    <w:rsid w:val="002C6A63"/>
    <w:rsid w:val="002D0EA6"/>
    <w:rsid w:val="002D3DF2"/>
    <w:rsid w:val="002D5CDA"/>
    <w:rsid w:val="002D5FD5"/>
    <w:rsid w:val="002E0F3B"/>
    <w:rsid w:val="002E12A2"/>
    <w:rsid w:val="002E35CC"/>
    <w:rsid w:val="002E35CD"/>
    <w:rsid w:val="002E65A7"/>
    <w:rsid w:val="002E77CF"/>
    <w:rsid w:val="002F35F3"/>
    <w:rsid w:val="002F372C"/>
    <w:rsid w:val="002F3B9B"/>
    <w:rsid w:val="002F4764"/>
    <w:rsid w:val="002F5506"/>
    <w:rsid w:val="00300DC5"/>
    <w:rsid w:val="00302925"/>
    <w:rsid w:val="00302DFE"/>
    <w:rsid w:val="003039BF"/>
    <w:rsid w:val="003056C9"/>
    <w:rsid w:val="00310974"/>
    <w:rsid w:val="0031409E"/>
    <w:rsid w:val="00316CD8"/>
    <w:rsid w:val="00320108"/>
    <w:rsid w:val="00323F1F"/>
    <w:rsid w:val="00332AF5"/>
    <w:rsid w:val="00336C2E"/>
    <w:rsid w:val="0034046D"/>
    <w:rsid w:val="0034064B"/>
    <w:rsid w:val="0034160C"/>
    <w:rsid w:val="00341B32"/>
    <w:rsid w:val="00341EF4"/>
    <w:rsid w:val="00343702"/>
    <w:rsid w:val="003477ED"/>
    <w:rsid w:val="00351C58"/>
    <w:rsid w:val="00352125"/>
    <w:rsid w:val="0035292F"/>
    <w:rsid w:val="00352BE4"/>
    <w:rsid w:val="003571DC"/>
    <w:rsid w:val="00357A1E"/>
    <w:rsid w:val="00361891"/>
    <w:rsid w:val="003659D9"/>
    <w:rsid w:val="00365F16"/>
    <w:rsid w:val="0037013E"/>
    <w:rsid w:val="0037069B"/>
    <w:rsid w:val="00371232"/>
    <w:rsid w:val="00375BFC"/>
    <w:rsid w:val="00375DBF"/>
    <w:rsid w:val="00377295"/>
    <w:rsid w:val="0038321B"/>
    <w:rsid w:val="003913BD"/>
    <w:rsid w:val="003916AA"/>
    <w:rsid w:val="00394F98"/>
    <w:rsid w:val="00397BF4"/>
    <w:rsid w:val="003A054A"/>
    <w:rsid w:val="003A2F85"/>
    <w:rsid w:val="003A41B5"/>
    <w:rsid w:val="003A51FF"/>
    <w:rsid w:val="003A6046"/>
    <w:rsid w:val="003A7DDB"/>
    <w:rsid w:val="003A7FCF"/>
    <w:rsid w:val="003B04F1"/>
    <w:rsid w:val="003B0BB0"/>
    <w:rsid w:val="003B15C4"/>
    <w:rsid w:val="003B3C20"/>
    <w:rsid w:val="003B5F1D"/>
    <w:rsid w:val="003B6107"/>
    <w:rsid w:val="003B6253"/>
    <w:rsid w:val="003B6663"/>
    <w:rsid w:val="003C2B83"/>
    <w:rsid w:val="003C357B"/>
    <w:rsid w:val="003C50BC"/>
    <w:rsid w:val="003D3BAA"/>
    <w:rsid w:val="003D66A8"/>
    <w:rsid w:val="003D6DDB"/>
    <w:rsid w:val="003D732B"/>
    <w:rsid w:val="003E28D4"/>
    <w:rsid w:val="003E471F"/>
    <w:rsid w:val="003E4FC3"/>
    <w:rsid w:val="003E4FD8"/>
    <w:rsid w:val="003E781E"/>
    <w:rsid w:val="003F0F69"/>
    <w:rsid w:val="003F21E1"/>
    <w:rsid w:val="003F2D17"/>
    <w:rsid w:val="0041018F"/>
    <w:rsid w:val="00412A5D"/>
    <w:rsid w:val="00413F8C"/>
    <w:rsid w:val="00416542"/>
    <w:rsid w:val="00416D41"/>
    <w:rsid w:val="00425386"/>
    <w:rsid w:val="00427346"/>
    <w:rsid w:val="00431886"/>
    <w:rsid w:val="0043200C"/>
    <w:rsid w:val="00432826"/>
    <w:rsid w:val="0043410B"/>
    <w:rsid w:val="00434F3A"/>
    <w:rsid w:val="00434F6B"/>
    <w:rsid w:val="00436460"/>
    <w:rsid w:val="00437CC7"/>
    <w:rsid w:val="0044074B"/>
    <w:rsid w:val="004414FC"/>
    <w:rsid w:val="00442A07"/>
    <w:rsid w:val="0044447D"/>
    <w:rsid w:val="0044580A"/>
    <w:rsid w:val="00445E01"/>
    <w:rsid w:val="00453473"/>
    <w:rsid w:val="00454FC7"/>
    <w:rsid w:val="00457D7E"/>
    <w:rsid w:val="00462CAB"/>
    <w:rsid w:val="004644D5"/>
    <w:rsid w:val="0046703D"/>
    <w:rsid w:val="00472BF1"/>
    <w:rsid w:val="00476453"/>
    <w:rsid w:val="0048719B"/>
    <w:rsid w:val="004878F8"/>
    <w:rsid w:val="00490A14"/>
    <w:rsid w:val="00490E88"/>
    <w:rsid w:val="004910C9"/>
    <w:rsid w:val="0049247D"/>
    <w:rsid w:val="00497D7B"/>
    <w:rsid w:val="004A1C1E"/>
    <w:rsid w:val="004A3F6F"/>
    <w:rsid w:val="004A6D82"/>
    <w:rsid w:val="004A7C1F"/>
    <w:rsid w:val="004B43AA"/>
    <w:rsid w:val="004B5367"/>
    <w:rsid w:val="004C077A"/>
    <w:rsid w:val="004C1142"/>
    <w:rsid w:val="004C3B9A"/>
    <w:rsid w:val="004D0F3C"/>
    <w:rsid w:val="004D2994"/>
    <w:rsid w:val="004D36BF"/>
    <w:rsid w:val="004D4383"/>
    <w:rsid w:val="004D4564"/>
    <w:rsid w:val="004D513A"/>
    <w:rsid w:val="004D580D"/>
    <w:rsid w:val="004D5D23"/>
    <w:rsid w:val="004D6835"/>
    <w:rsid w:val="004E18A3"/>
    <w:rsid w:val="004E308A"/>
    <w:rsid w:val="004E5DF7"/>
    <w:rsid w:val="004E7676"/>
    <w:rsid w:val="004F0DC9"/>
    <w:rsid w:val="004F0F2E"/>
    <w:rsid w:val="004F254A"/>
    <w:rsid w:val="004F26AC"/>
    <w:rsid w:val="004F4C5D"/>
    <w:rsid w:val="004F50E5"/>
    <w:rsid w:val="004F5C7F"/>
    <w:rsid w:val="004F6DE5"/>
    <w:rsid w:val="004F7E87"/>
    <w:rsid w:val="00501523"/>
    <w:rsid w:val="00503752"/>
    <w:rsid w:val="00503E36"/>
    <w:rsid w:val="00511E21"/>
    <w:rsid w:val="00513587"/>
    <w:rsid w:val="00514835"/>
    <w:rsid w:val="005216AD"/>
    <w:rsid w:val="00521CB7"/>
    <w:rsid w:val="005243C6"/>
    <w:rsid w:val="00524FDB"/>
    <w:rsid w:val="00526B4C"/>
    <w:rsid w:val="005306BA"/>
    <w:rsid w:val="0053271C"/>
    <w:rsid w:val="00532FAE"/>
    <w:rsid w:val="005447CA"/>
    <w:rsid w:val="005457E3"/>
    <w:rsid w:val="005461E2"/>
    <w:rsid w:val="0054793A"/>
    <w:rsid w:val="00547C4C"/>
    <w:rsid w:val="00552A54"/>
    <w:rsid w:val="00553384"/>
    <w:rsid w:val="00555358"/>
    <w:rsid w:val="00556716"/>
    <w:rsid w:val="00560FAA"/>
    <w:rsid w:val="0056281B"/>
    <w:rsid w:val="00563F89"/>
    <w:rsid w:val="00566891"/>
    <w:rsid w:val="00566FD1"/>
    <w:rsid w:val="0057188C"/>
    <w:rsid w:val="00571FFB"/>
    <w:rsid w:val="00573901"/>
    <w:rsid w:val="005756EE"/>
    <w:rsid w:val="00580482"/>
    <w:rsid w:val="00580F8B"/>
    <w:rsid w:val="0058241B"/>
    <w:rsid w:val="005859FA"/>
    <w:rsid w:val="0059196C"/>
    <w:rsid w:val="005937CF"/>
    <w:rsid w:val="0059445A"/>
    <w:rsid w:val="00595F43"/>
    <w:rsid w:val="005A03E1"/>
    <w:rsid w:val="005A15F7"/>
    <w:rsid w:val="005A22D6"/>
    <w:rsid w:val="005A32A8"/>
    <w:rsid w:val="005A7DB1"/>
    <w:rsid w:val="005B32D0"/>
    <w:rsid w:val="005B6533"/>
    <w:rsid w:val="005C0E2D"/>
    <w:rsid w:val="005C1238"/>
    <w:rsid w:val="005C1A47"/>
    <w:rsid w:val="005C23D3"/>
    <w:rsid w:val="005C243E"/>
    <w:rsid w:val="005C3B55"/>
    <w:rsid w:val="005C3C39"/>
    <w:rsid w:val="005C5478"/>
    <w:rsid w:val="005D0800"/>
    <w:rsid w:val="005D275B"/>
    <w:rsid w:val="005D4D34"/>
    <w:rsid w:val="005D582D"/>
    <w:rsid w:val="005D5E9F"/>
    <w:rsid w:val="005D6F67"/>
    <w:rsid w:val="005E074B"/>
    <w:rsid w:val="005E2A7B"/>
    <w:rsid w:val="005E41EA"/>
    <w:rsid w:val="005E466F"/>
    <w:rsid w:val="005E4A9F"/>
    <w:rsid w:val="005E4C03"/>
    <w:rsid w:val="005F2873"/>
    <w:rsid w:val="005F2E0D"/>
    <w:rsid w:val="005F450D"/>
    <w:rsid w:val="005F7B48"/>
    <w:rsid w:val="00600F85"/>
    <w:rsid w:val="00602D34"/>
    <w:rsid w:val="00604F16"/>
    <w:rsid w:val="006078FC"/>
    <w:rsid w:val="00616FC8"/>
    <w:rsid w:val="00617807"/>
    <w:rsid w:val="00622378"/>
    <w:rsid w:val="0062369A"/>
    <w:rsid w:val="00624D6B"/>
    <w:rsid w:val="006269FE"/>
    <w:rsid w:val="0062778E"/>
    <w:rsid w:val="0062788A"/>
    <w:rsid w:val="00627D7C"/>
    <w:rsid w:val="00627EAF"/>
    <w:rsid w:val="0063126E"/>
    <w:rsid w:val="00632462"/>
    <w:rsid w:val="00632C35"/>
    <w:rsid w:val="00633BE0"/>
    <w:rsid w:val="006342CC"/>
    <w:rsid w:val="00634AE5"/>
    <w:rsid w:val="0063620C"/>
    <w:rsid w:val="0064062A"/>
    <w:rsid w:val="0064136D"/>
    <w:rsid w:val="00646BBC"/>
    <w:rsid w:val="006523E0"/>
    <w:rsid w:val="006524BF"/>
    <w:rsid w:val="00653771"/>
    <w:rsid w:val="00653BC0"/>
    <w:rsid w:val="00655863"/>
    <w:rsid w:val="006566E3"/>
    <w:rsid w:val="00656C88"/>
    <w:rsid w:val="006613B8"/>
    <w:rsid w:val="00663339"/>
    <w:rsid w:val="0066382F"/>
    <w:rsid w:val="00663FD3"/>
    <w:rsid w:val="0066457D"/>
    <w:rsid w:val="0067045F"/>
    <w:rsid w:val="00672974"/>
    <w:rsid w:val="0067351A"/>
    <w:rsid w:val="00674ABF"/>
    <w:rsid w:val="00676C28"/>
    <w:rsid w:val="00676C46"/>
    <w:rsid w:val="00677E50"/>
    <w:rsid w:val="0068471F"/>
    <w:rsid w:val="00684C69"/>
    <w:rsid w:val="00684E82"/>
    <w:rsid w:val="006857F0"/>
    <w:rsid w:val="00686F7F"/>
    <w:rsid w:val="0069178D"/>
    <w:rsid w:val="0069222A"/>
    <w:rsid w:val="006955A5"/>
    <w:rsid w:val="0069597D"/>
    <w:rsid w:val="006B1A38"/>
    <w:rsid w:val="006B461F"/>
    <w:rsid w:val="006B56EA"/>
    <w:rsid w:val="006B681E"/>
    <w:rsid w:val="006C0250"/>
    <w:rsid w:val="006C4D42"/>
    <w:rsid w:val="006C6507"/>
    <w:rsid w:val="006D22C4"/>
    <w:rsid w:val="006D2BC0"/>
    <w:rsid w:val="006D524E"/>
    <w:rsid w:val="006D721C"/>
    <w:rsid w:val="006E0D94"/>
    <w:rsid w:val="006E2B78"/>
    <w:rsid w:val="006E63AD"/>
    <w:rsid w:val="006F0500"/>
    <w:rsid w:val="006F13B6"/>
    <w:rsid w:val="006F17BC"/>
    <w:rsid w:val="006F2F0A"/>
    <w:rsid w:val="006F373C"/>
    <w:rsid w:val="006F3756"/>
    <w:rsid w:val="006F3FB0"/>
    <w:rsid w:val="006F41B8"/>
    <w:rsid w:val="006F4278"/>
    <w:rsid w:val="006F609B"/>
    <w:rsid w:val="006F614A"/>
    <w:rsid w:val="00700071"/>
    <w:rsid w:val="00700BD4"/>
    <w:rsid w:val="00700EE4"/>
    <w:rsid w:val="007013C9"/>
    <w:rsid w:val="0070220C"/>
    <w:rsid w:val="00702682"/>
    <w:rsid w:val="0070332C"/>
    <w:rsid w:val="00704B24"/>
    <w:rsid w:val="007113A5"/>
    <w:rsid w:val="00712517"/>
    <w:rsid w:val="007234DD"/>
    <w:rsid w:val="00724C02"/>
    <w:rsid w:val="00725CCF"/>
    <w:rsid w:val="00726E7B"/>
    <w:rsid w:val="00730A4E"/>
    <w:rsid w:val="00737D32"/>
    <w:rsid w:val="0074036F"/>
    <w:rsid w:val="0074294E"/>
    <w:rsid w:val="007432F2"/>
    <w:rsid w:val="007436F2"/>
    <w:rsid w:val="00743CA6"/>
    <w:rsid w:val="00744644"/>
    <w:rsid w:val="00746C3D"/>
    <w:rsid w:val="007508A2"/>
    <w:rsid w:val="00755780"/>
    <w:rsid w:val="0075628B"/>
    <w:rsid w:val="007730DC"/>
    <w:rsid w:val="0077408B"/>
    <w:rsid w:val="00775C78"/>
    <w:rsid w:val="00775FBC"/>
    <w:rsid w:val="007770ED"/>
    <w:rsid w:val="00783D13"/>
    <w:rsid w:val="0079193F"/>
    <w:rsid w:val="007923C0"/>
    <w:rsid w:val="007925D0"/>
    <w:rsid w:val="00793148"/>
    <w:rsid w:val="00795327"/>
    <w:rsid w:val="007A0397"/>
    <w:rsid w:val="007A083D"/>
    <w:rsid w:val="007A09C9"/>
    <w:rsid w:val="007A1485"/>
    <w:rsid w:val="007A1C0F"/>
    <w:rsid w:val="007A3639"/>
    <w:rsid w:val="007A41A1"/>
    <w:rsid w:val="007A6350"/>
    <w:rsid w:val="007A79D1"/>
    <w:rsid w:val="007B65A3"/>
    <w:rsid w:val="007B6DF8"/>
    <w:rsid w:val="007C20E8"/>
    <w:rsid w:val="007C46DE"/>
    <w:rsid w:val="007C4E88"/>
    <w:rsid w:val="007D4E8D"/>
    <w:rsid w:val="007D5E19"/>
    <w:rsid w:val="007D67D3"/>
    <w:rsid w:val="007E0AA1"/>
    <w:rsid w:val="007E53AF"/>
    <w:rsid w:val="007F2B8F"/>
    <w:rsid w:val="00803670"/>
    <w:rsid w:val="00804902"/>
    <w:rsid w:val="00806172"/>
    <w:rsid w:val="00806247"/>
    <w:rsid w:val="0080755F"/>
    <w:rsid w:val="00821AA0"/>
    <w:rsid w:val="00823BCB"/>
    <w:rsid w:val="0082471F"/>
    <w:rsid w:val="00830ECA"/>
    <w:rsid w:val="0083494D"/>
    <w:rsid w:val="0083599B"/>
    <w:rsid w:val="00835D1F"/>
    <w:rsid w:val="0084003C"/>
    <w:rsid w:val="008406CB"/>
    <w:rsid w:val="00842EFB"/>
    <w:rsid w:val="008461BA"/>
    <w:rsid w:val="0085275F"/>
    <w:rsid w:val="00856577"/>
    <w:rsid w:val="008641B2"/>
    <w:rsid w:val="00866F2B"/>
    <w:rsid w:val="00871976"/>
    <w:rsid w:val="008730BB"/>
    <w:rsid w:val="0087430A"/>
    <w:rsid w:val="00883E23"/>
    <w:rsid w:val="00884D48"/>
    <w:rsid w:val="00885B09"/>
    <w:rsid w:val="00891216"/>
    <w:rsid w:val="00892894"/>
    <w:rsid w:val="008929D8"/>
    <w:rsid w:val="00893355"/>
    <w:rsid w:val="00893F7C"/>
    <w:rsid w:val="008941BA"/>
    <w:rsid w:val="00897C94"/>
    <w:rsid w:val="008A04FF"/>
    <w:rsid w:val="008A3A20"/>
    <w:rsid w:val="008A411B"/>
    <w:rsid w:val="008A6AB2"/>
    <w:rsid w:val="008A7EF9"/>
    <w:rsid w:val="008B6986"/>
    <w:rsid w:val="008C0097"/>
    <w:rsid w:val="008C0B72"/>
    <w:rsid w:val="008C1124"/>
    <w:rsid w:val="008C25B7"/>
    <w:rsid w:val="008C3323"/>
    <w:rsid w:val="008C4AFB"/>
    <w:rsid w:val="008C4C99"/>
    <w:rsid w:val="008C5677"/>
    <w:rsid w:val="008D19EE"/>
    <w:rsid w:val="008D68EA"/>
    <w:rsid w:val="008E6523"/>
    <w:rsid w:val="008E6524"/>
    <w:rsid w:val="008F0428"/>
    <w:rsid w:val="008F1A20"/>
    <w:rsid w:val="008F2896"/>
    <w:rsid w:val="008F3952"/>
    <w:rsid w:val="008F467E"/>
    <w:rsid w:val="008F4FC2"/>
    <w:rsid w:val="008F5A05"/>
    <w:rsid w:val="008F5B0E"/>
    <w:rsid w:val="00901C64"/>
    <w:rsid w:val="00903A75"/>
    <w:rsid w:val="00904CF1"/>
    <w:rsid w:val="009104F9"/>
    <w:rsid w:val="009148E5"/>
    <w:rsid w:val="00915185"/>
    <w:rsid w:val="00916101"/>
    <w:rsid w:val="0091620C"/>
    <w:rsid w:val="009170C4"/>
    <w:rsid w:val="009172E8"/>
    <w:rsid w:val="00921B27"/>
    <w:rsid w:val="00923A8F"/>
    <w:rsid w:val="00930FDF"/>
    <w:rsid w:val="009346DB"/>
    <w:rsid w:val="0093655B"/>
    <w:rsid w:val="009441C4"/>
    <w:rsid w:val="00945048"/>
    <w:rsid w:val="0095292F"/>
    <w:rsid w:val="0095343E"/>
    <w:rsid w:val="00956A61"/>
    <w:rsid w:val="00960BE5"/>
    <w:rsid w:val="00961472"/>
    <w:rsid w:val="0096254D"/>
    <w:rsid w:val="00963307"/>
    <w:rsid w:val="00963517"/>
    <w:rsid w:val="00965A26"/>
    <w:rsid w:val="009666C5"/>
    <w:rsid w:val="0096700B"/>
    <w:rsid w:val="0097115A"/>
    <w:rsid w:val="00973EEF"/>
    <w:rsid w:val="00973F9C"/>
    <w:rsid w:val="00975C4D"/>
    <w:rsid w:val="0097646E"/>
    <w:rsid w:val="0097693B"/>
    <w:rsid w:val="00976993"/>
    <w:rsid w:val="00977360"/>
    <w:rsid w:val="00981D60"/>
    <w:rsid w:val="00984049"/>
    <w:rsid w:val="00985AA7"/>
    <w:rsid w:val="009904F7"/>
    <w:rsid w:val="00991501"/>
    <w:rsid w:val="009917B7"/>
    <w:rsid w:val="00992411"/>
    <w:rsid w:val="00992876"/>
    <w:rsid w:val="00993E4F"/>
    <w:rsid w:val="00995CFB"/>
    <w:rsid w:val="009960C1"/>
    <w:rsid w:val="009960E1"/>
    <w:rsid w:val="009A1A2C"/>
    <w:rsid w:val="009A1D97"/>
    <w:rsid w:val="009A46FA"/>
    <w:rsid w:val="009B07C3"/>
    <w:rsid w:val="009B204C"/>
    <w:rsid w:val="009B32E6"/>
    <w:rsid w:val="009C134A"/>
    <w:rsid w:val="009C369F"/>
    <w:rsid w:val="009C7CE7"/>
    <w:rsid w:val="009D108C"/>
    <w:rsid w:val="009D344D"/>
    <w:rsid w:val="009D590A"/>
    <w:rsid w:val="009E0C5B"/>
    <w:rsid w:val="009E1345"/>
    <w:rsid w:val="009E5819"/>
    <w:rsid w:val="009E6159"/>
    <w:rsid w:val="009F0AAA"/>
    <w:rsid w:val="009F18F2"/>
    <w:rsid w:val="00A00F20"/>
    <w:rsid w:val="00A01559"/>
    <w:rsid w:val="00A11466"/>
    <w:rsid w:val="00A116F1"/>
    <w:rsid w:val="00A11702"/>
    <w:rsid w:val="00A12D4C"/>
    <w:rsid w:val="00A14A8C"/>
    <w:rsid w:val="00A1555A"/>
    <w:rsid w:val="00A156ED"/>
    <w:rsid w:val="00A15783"/>
    <w:rsid w:val="00A159E9"/>
    <w:rsid w:val="00A16C97"/>
    <w:rsid w:val="00A17361"/>
    <w:rsid w:val="00A221C8"/>
    <w:rsid w:val="00A26013"/>
    <w:rsid w:val="00A276DA"/>
    <w:rsid w:val="00A3248F"/>
    <w:rsid w:val="00A32C5B"/>
    <w:rsid w:val="00A3352E"/>
    <w:rsid w:val="00A3586F"/>
    <w:rsid w:val="00A427ED"/>
    <w:rsid w:val="00A46B9F"/>
    <w:rsid w:val="00A46E55"/>
    <w:rsid w:val="00A4700A"/>
    <w:rsid w:val="00A5063E"/>
    <w:rsid w:val="00A5556A"/>
    <w:rsid w:val="00A5638A"/>
    <w:rsid w:val="00A56497"/>
    <w:rsid w:val="00A57A62"/>
    <w:rsid w:val="00A6010B"/>
    <w:rsid w:val="00A62C22"/>
    <w:rsid w:val="00A63574"/>
    <w:rsid w:val="00A64935"/>
    <w:rsid w:val="00A65FB7"/>
    <w:rsid w:val="00A66143"/>
    <w:rsid w:val="00A6632A"/>
    <w:rsid w:val="00A71AB9"/>
    <w:rsid w:val="00A72DB4"/>
    <w:rsid w:val="00A72F9F"/>
    <w:rsid w:val="00A75AD5"/>
    <w:rsid w:val="00A815AA"/>
    <w:rsid w:val="00A81F23"/>
    <w:rsid w:val="00A83B61"/>
    <w:rsid w:val="00A84527"/>
    <w:rsid w:val="00A85FC5"/>
    <w:rsid w:val="00A964D5"/>
    <w:rsid w:val="00A96ED1"/>
    <w:rsid w:val="00A97B88"/>
    <w:rsid w:val="00AA246A"/>
    <w:rsid w:val="00AA6F8A"/>
    <w:rsid w:val="00AB294B"/>
    <w:rsid w:val="00AB7F54"/>
    <w:rsid w:val="00AC034A"/>
    <w:rsid w:val="00AC2E67"/>
    <w:rsid w:val="00AC6571"/>
    <w:rsid w:val="00AC7B93"/>
    <w:rsid w:val="00AD2146"/>
    <w:rsid w:val="00AD516F"/>
    <w:rsid w:val="00AD591D"/>
    <w:rsid w:val="00AD5B28"/>
    <w:rsid w:val="00AE00B1"/>
    <w:rsid w:val="00AE0932"/>
    <w:rsid w:val="00AE4826"/>
    <w:rsid w:val="00AF3DBC"/>
    <w:rsid w:val="00B07809"/>
    <w:rsid w:val="00B07C60"/>
    <w:rsid w:val="00B10C97"/>
    <w:rsid w:val="00B11448"/>
    <w:rsid w:val="00B135BF"/>
    <w:rsid w:val="00B136C2"/>
    <w:rsid w:val="00B141CE"/>
    <w:rsid w:val="00B2015C"/>
    <w:rsid w:val="00B20A15"/>
    <w:rsid w:val="00B2194B"/>
    <w:rsid w:val="00B24B02"/>
    <w:rsid w:val="00B30646"/>
    <w:rsid w:val="00B3099E"/>
    <w:rsid w:val="00B30ADE"/>
    <w:rsid w:val="00B312D3"/>
    <w:rsid w:val="00B34E63"/>
    <w:rsid w:val="00B35844"/>
    <w:rsid w:val="00B36462"/>
    <w:rsid w:val="00B4164F"/>
    <w:rsid w:val="00B42F56"/>
    <w:rsid w:val="00B457B5"/>
    <w:rsid w:val="00B476EF"/>
    <w:rsid w:val="00B47DFB"/>
    <w:rsid w:val="00B516F1"/>
    <w:rsid w:val="00B51DFF"/>
    <w:rsid w:val="00B520CE"/>
    <w:rsid w:val="00B53940"/>
    <w:rsid w:val="00B55F55"/>
    <w:rsid w:val="00B56228"/>
    <w:rsid w:val="00B573D7"/>
    <w:rsid w:val="00B635CD"/>
    <w:rsid w:val="00B6414C"/>
    <w:rsid w:val="00B66616"/>
    <w:rsid w:val="00B74701"/>
    <w:rsid w:val="00B766C1"/>
    <w:rsid w:val="00B80007"/>
    <w:rsid w:val="00B81430"/>
    <w:rsid w:val="00B8143F"/>
    <w:rsid w:val="00B8406E"/>
    <w:rsid w:val="00B863C0"/>
    <w:rsid w:val="00B92189"/>
    <w:rsid w:val="00B94C97"/>
    <w:rsid w:val="00B94D11"/>
    <w:rsid w:val="00B96A4C"/>
    <w:rsid w:val="00BA0676"/>
    <w:rsid w:val="00BB1835"/>
    <w:rsid w:val="00BB295F"/>
    <w:rsid w:val="00BB4C23"/>
    <w:rsid w:val="00BB5D24"/>
    <w:rsid w:val="00BC046C"/>
    <w:rsid w:val="00BC1969"/>
    <w:rsid w:val="00BC2FF5"/>
    <w:rsid w:val="00BC36C6"/>
    <w:rsid w:val="00BD0250"/>
    <w:rsid w:val="00BD23DE"/>
    <w:rsid w:val="00BD5562"/>
    <w:rsid w:val="00BE04E0"/>
    <w:rsid w:val="00BE0816"/>
    <w:rsid w:val="00BE081B"/>
    <w:rsid w:val="00BE1F3B"/>
    <w:rsid w:val="00BE452B"/>
    <w:rsid w:val="00BE601E"/>
    <w:rsid w:val="00BE6942"/>
    <w:rsid w:val="00BF4A7C"/>
    <w:rsid w:val="00BF738D"/>
    <w:rsid w:val="00BF7759"/>
    <w:rsid w:val="00C00738"/>
    <w:rsid w:val="00C01A4B"/>
    <w:rsid w:val="00C1193C"/>
    <w:rsid w:val="00C12945"/>
    <w:rsid w:val="00C13D08"/>
    <w:rsid w:val="00C173C4"/>
    <w:rsid w:val="00C25F60"/>
    <w:rsid w:val="00C33ACB"/>
    <w:rsid w:val="00C33E4F"/>
    <w:rsid w:val="00C33F23"/>
    <w:rsid w:val="00C34843"/>
    <w:rsid w:val="00C34CAC"/>
    <w:rsid w:val="00C35F85"/>
    <w:rsid w:val="00C36F08"/>
    <w:rsid w:val="00C4028B"/>
    <w:rsid w:val="00C43111"/>
    <w:rsid w:val="00C45306"/>
    <w:rsid w:val="00C5281A"/>
    <w:rsid w:val="00C56355"/>
    <w:rsid w:val="00C56B41"/>
    <w:rsid w:val="00C5767C"/>
    <w:rsid w:val="00C61414"/>
    <w:rsid w:val="00C62985"/>
    <w:rsid w:val="00C62B9B"/>
    <w:rsid w:val="00C64540"/>
    <w:rsid w:val="00C645E1"/>
    <w:rsid w:val="00C721AA"/>
    <w:rsid w:val="00C7225B"/>
    <w:rsid w:val="00C7567D"/>
    <w:rsid w:val="00C758A7"/>
    <w:rsid w:val="00C76EB8"/>
    <w:rsid w:val="00C77351"/>
    <w:rsid w:val="00C7772C"/>
    <w:rsid w:val="00C80114"/>
    <w:rsid w:val="00C8087D"/>
    <w:rsid w:val="00C809A0"/>
    <w:rsid w:val="00C84FC4"/>
    <w:rsid w:val="00C90738"/>
    <w:rsid w:val="00C91C4D"/>
    <w:rsid w:val="00C92219"/>
    <w:rsid w:val="00C92E42"/>
    <w:rsid w:val="00C93760"/>
    <w:rsid w:val="00C93BA6"/>
    <w:rsid w:val="00C94A79"/>
    <w:rsid w:val="00C95373"/>
    <w:rsid w:val="00CA2342"/>
    <w:rsid w:val="00CA3006"/>
    <w:rsid w:val="00CA42F4"/>
    <w:rsid w:val="00CA491C"/>
    <w:rsid w:val="00CA59FA"/>
    <w:rsid w:val="00CB0360"/>
    <w:rsid w:val="00CB07CD"/>
    <w:rsid w:val="00CB2A79"/>
    <w:rsid w:val="00CB6538"/>
    <w:rsid w:val="00CB750C"/>
    <w:rsid w:val="00CB7988"/>
    <w:rsid w:val="00CC0E6F"/>
    <w:rsid w:val="00CC2F8F"/>
    <w:rsid w:val="00CC599F"/>
    <w:rsid w:val="00CC78E6"/>
    <w:rsid w:val="00CD0DA1"/>
    <w:rsid w:val="00CD26DB"/>
    <w:rsid w:val="00CD32C0"/>
    <w:rsid w:val="00CD527A"/>
    <w:rsid w:val="00CD6090"/>
    <w:rsid w:val="00CD6143"/>
    <w:rsid w:val="00CE0DBD"/>
    <w:rsid w:val="00CE10D9"/>
    <w:rsid w:val="00CE3EDF"/>
    <w:rsid w:val="00CE53BC"/>
    <w:rsid w:val="00CE58CF"/>
    <w:rsid w:val="00CE58F3"/>
    <w:rsid w:val="00CE5B52"/>
    <w:rsid w:val="00CE5E65"/>
    <w:rsid w:val="00CE700F"/>
    <w:rsid w:val="00CF0BA1"/>
    <w:rsid w:val="00CF50D5"/>
    <w:rsid w:val="00CF70A6"/>
    <w:rsid w:val="00D03E78"/>
    <w:rsid w:val="00D04239"/>
    <w:rsid w:val="00D053FA"/>
    <w:rsid w:val="00D10D76"/>
    <w:rsid w:val="00D12F99"/>
    <w:rsid w:val="00D135F2"/>
    <w:rsid w:val="00D13F6A"/>
    <w:rsid w:val="00D24CB6"/>
    <w:rsid w:val="00D322AD"/>
    <w:rsid w:val="00D32AE9"/>
    <w:rsid w:val="00D333B2"/>
    <w:rsid w:val="00D3497B"/>
    <w:rsid w:val="00D35609"/>
    <w:rsid w:val="00D36B60"/>
    <w:rsid w:val="00D41F0C"/>
    <w:rsid w:val="00D420AC"/>
    <w:rsid w:val="00D45637"/>
    <w:rsid w:val="00D47129"/>
    <w:rsid w:val="00D479BF"/>
    <w:rsid w:val="00D51A39"/>
    <w:rsid w:val="00D5226E"/>
    <w:rsid w:val="00D56B52"/>
    <w:rsid w:val="00D61579"/>
    <w:rsid w:val="00D637B1"/>
    <w:rsid w:val="00D70856"/>
    <w:rsid w:val="00D7252A"/>
    <w:rsid w:val="00D72D13"/>
    <w:rsid w:val="00D74A6E"/>
    <w:rsid w:val="00D752B9"/>
    <w:rsid w:val="00D87074"/>
    <w:rsid w:val="00D92AC5"/>
    <w:rsid w:val="00D92B50"/>
    <w:rsid w:val="00D936D0"/>
    <w:rsid w:val="00DA1378"/>
    <w:rsid w:val="00DA142B"/>
    <w:rsid w:val="00DA545B"/>
    <w:rsid w:val="00DA735B"/>
    <w:rsid w:val="00DA75FE"/>
    <w:rsid w:val="00DB0A04"/>
    <w:rsid w:val="00DB0E2B"/>
    <w:rsid w:val="00DB312B"/>
    <w:rsid w:val="00DB44F4"/>
    <w:rsid w:val="00DB4623"/>
    <w:rsid w:val="00DB4D25"/>
    <w:rsid w:val="00DB519F"/>
    <w:rsid w:val="00DC1087"/>
    <w:rsid w:val="00DC1241"/>
    <w:rsid w:val="00DC70AD"/>
    <w:rsid w:val="00DD247C"/>
    <w:rsid w:val="00DD3770"/>
    <w:rsid w:val="00DD44BC"/>
    <w:rsid w:val="00DD4FD2"/>
    <w:rsid w:val="00DE06A2"/>
    <w:rsid w:val="00DE0E96"/>
    <w:rsid w:val="00DE2579"/>
    <w:rsid w:val="00DE372D"/>
    <w:rsid w:val="00DF271C"/>
    <w:rsid w:val="00DF4AE5"/>
    <w:rsid w:val="00E01782"/>
    <w:rsid w:val="00E03FC5"/>
    <w:rsid w:val="00E122F1"/>
    <w:rsid w:val="00E126A6"/>
    <w:rsid w:val="00E12DF1"/>
    <w:rsid w:val="00E15517"/>
    <w:rsid w:val="00E175DE"/>
    <w:rsid w:val="00E20AA5"/>
    <w:rsid w:val="00E22CC4"/>
    <w:rsid w:val="00E258D5"/>
    <w:rsid w:val="00E33EDF"/>
    <w:rsid w:val="00E34B95"/>
    <w:rsid w:val="00E36C73"/>
    <w:rsid w:val="00E475AC"/>
    <w:rsid w:val="00E53011"/>
    <w:rsid w:val="00E55D0D"/>
    <w:rsid w:val="00E56914"/>
    <w:rsid w:val="00E60560"/>
    <w:rsid w:val="00E6576F"/>
    <w:rsid w:val="00E673E7"/>
    <w:rsid w:val="00E73187"/>
    <w:rsid w:val="00E75D63"/>
    <w:rsid w:val="00E82219"/>
    <w:rsid w:val="00E8284E"/>
    <w:rsid w:val="00E841BE"/>
    <w:rsid w:val="00E85E20"/>
    <w:rsid w:val="00E86B8F"/>
    <w:rsid w:val="00E87045"/>
    <w:rsid w:val="00E90509"/>
    <w:rsid w:val="00E972AC"/>
    <w:rsid w:val="00EA39E6"/>
    <w:rsid w:val="00EA3D7B"/>
    <w:rsid w:val="00EA5E70"/>
    <w:rsid w:val="00EA7689"/>
    <w:rsid w:val="00EA7AF8"/>
    <w:rsid w:val="00EB2FC9"/>
    <w:rsid w:val="00EB3E1D"/>
    <w:rsid w:val="00EB4996"/>
    <w:rsid w:val="00EB6629"/>
    <w:rsid w:val="00EB6FEB"/>
    <w:rsid w:val="00EC029E"/>
    <w:rsid w:val="00EC19FA"/>
    <w:rsid w:val="00EC3EBC"/>
    <w:rsid w:val="00EC7974"/>
    <w:rsid w:val="00ED25E5"/>
    <w:rsid w:val="00ED4E59"/>
    <w:rsid w:val="00ED5533"/>
    <w:rsid w:val="00ED6EEE"/>
    <w:rsid w:val="00EE036A"/>
    <w:rsid w:val="00EE431D"/>
    <w:rsid w:val="00EE5035"/>
    <w:rsid w:val="00EE6856"/>
    <w:rsid w:val="00EF08F0"/>
    <w:rsid w:val="00EF2A18"/>
    <w:rsid w:val="00EF43CE"/>
    <w:rsid w:val="00EF511E"/>
    <w:rsid w:val="00EF7B50"/>
    <w:rsid w:val="00F00416"/>
    <w:rsid w:val="00F0616F"/>
    <w:rsid w:val="00F07CEE"/>
    <w:rsid w:val="00F10001"/>
    <w:rsid w:val="00F11948"/>
    <w:rsid w:val="00F11E6A"/>
    <w:rsid w:val="00F12151"/>
    <w:rsid w:val="00F1310F"/>
    <w:rsid w:val="00F1431D"/>
    <w:rsid w:val="00F171C7"/>
    <w:rsid w:val="00F1726B"/>
    <w:rsid w:val="00F222BF"/>
    <w:rsid w:val="00F22586"/>
    <w:rsid w:val="00F2365C"/>
    <w:rsid w:val="00F24184"/>
    <w:rsid w:val="00F24E7F"/>
    <w:rsid w:val="00F25293"/>
    <w:rsid w:val="00F26D5C"/>
    <w:rsid w:val="00F30015"/>
    <w:rsid w:val="00F321CB"/>
    <w:rsid w:val="00F35B0E"/>
    <w:rsid w:val="00F45627"/>
    <w:rsid w:val="00F465F0"/>
    <w:rsid w:val="00F514AB"/>
    <w:rsid w:val="00F5158E"/>
    <w:rsid w:val="00F52697"/>
    <w:rsid w:val="00F5274F"/>
    <w:rsid w:val="00F54B55"/>
    <w:rsid w:val="00F5696C"/>
    <w:rsid w:val="00F62031"/>
    <w:rsid w:val="00F6283D"/>
    <w:rsid w:val="00F63FA6"/>
    <w:rsid w:val="00F64903"/>
    <w:rsid w:val="00F701BA"/>
    <w:rsid w:val="00F7024E"/>
    <w:rsid w:val="00F715DB"/>
    <w:rsid w:val="00F7342A"/>
    <w:rsid w:val="00F756DB"/>
    <w:rsid w:val="00F75CD4"/>
    <w:rsid w:val="00F76DDE"/>
    <w:rsid w:val="00F85349"/>
    <w:rsid w:val="00F85B5C"/>
    <w:rsid w:val="00F865F4"/>
    <w:rsid w:val="00F866B6"/>
    <w:rsid w:val="00F908B8"/>
    <w:rsid w:val="00F92AE4"/>
    <w:rsid w:val="00F968B6"/>
    <w:rsid w:val="00F97C52"/>
    <w:rsid w:val="00FA1F6A"/>
    <w:rsid w:val="00FA62C8"/>
    <w:rsid w:val="00FA6442"/>
    <w:rsid w:val="00FB17F0"/>
    <w:rsid w:val="00FB23EB"/>
    <w:rsid w:val="00FB2CFE"/>
    <w:rsid w:val="00FB4E20"/>
    <w:rsid w:val="00FB5E77"/>
    <w:rsid w:val="00FC14AD"/>
    <w:rsid w:val="00FC27A0"/>
    <w:rsid w:val="00FC27A7"/>
    <w:rsid w:val="00FC387D"/>
    <w:rsid w:val="00FC438B"/>
    <w:rsid w:val="00FD2630"/>
    <w:rsid w:val="00FD2782"/>
    <w:rsid w:val="00FD2CC8"/>
    <w:rsid w:val="00FD4420"/>
    <w:rsid w:val="00FE3E55"/>
    <w:rsid w:val="00FE4BC5"/>
    <w:rsid w:val="00FE51E4"/>
    <w:rsid w:val="00FF41D1"/>
    <w:rsid w:val="00FF51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B24"/>
    <w:rPr>
      <w:rFonts w:ascii="Times New Roman" w:eastAsia="Times New Roman" w:hAnsi="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eastAsia="es-ES"/>
    </w:rPr>
  </w:style>
  <w:style w:type="paragraph" w:styleId="BodyText">
    <w:name w:val="Body Text"/>
    <w:basedOn w:val="Normal"/>
    <w:link w:val="BodyTextChar"/>
    <w:rsid w:val="00704B24"/>
    <w:pPr>
      <w:jc w:val="both"/>
    </w:pPr>
    <w:rPr>
      <w:lang w:val="en-GB"/>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NormalWeb">
    <w:name w:val="Normal (Web)"/>
    <w:basedOn w:val="Normal"/>
    <w:uiPriority w:val="99"/>
    <w:unhideWhenUsed/>
    <w:rsid w:val="00103425"/>
    <w:pPr>
      <w:spacing w:before="100" w:beforeAutospacing="1" w:after="100" w:afterAutospacing="1"/>
    </w:pPr>
    <w:rPr>
      <w:lang w:val="en-GB" w:eastAsia="en-GB"/>
    </w:rPr>
  </w:style>
  <w:style w:type="table" w:styleId="TableGrid">
    <w:name w:val="Table Grid"/>
    <w:basedOn w:val="TableNormal"/>
    <w:uiPriority w:val="39"/>
    <w:rsid w:val="001034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965A26"/>
    <w:rPr>
      <w:b/>
      <w:bCs/>
      <w:sz w:val="20"/>
      <w:szCs w:val="20"/>
    </w:rPr>
  </w:style>
  <w:style w:type="character" w:customStyle="1" w:styleId="title-text">
    <w:name w:val="title-text"/>
    <w:basedOn w:val="DefaultParagraphFont"/>
    <w:rsid w:val="006F13B6"/>
  </w:style>
  <w:style w:type="paragraph" w:styleId="ListParagraph">
    <w:name w:val="List Paragraph"/>
    <w:basedOn w:val="Normal"/>
    <w:uiPriority w:val="34"/>
    <w:qFormat/>
    <w:rsid w:val="00684E82"/>
    <w:pPr>
      <w:ind w:left="720"/>
    </w:pPr>
  </w:style>
  <w:style w:type="character" w:styleId="FollowedHyperlink">
    <w:name w:val="FollowedHyperlink"/>
    <w:basedOn w:val="DefaultParagraphFont"/>
    <w:uiPriority w:val="99"/>
    <w:semiHidden/>
    <w:unhideWhenUsed/>
    <w:rsid w:val="00173952"/>
    <w:rPr>
      <w:color w:val="800080"/>
      <w:u w:val="single"/>
    </w:rPr>
  </w:style>
  <w:style w:type="character" w:customStyle="1" w:styleId="jsx-1614899726">
    <w:name w:val="jsx-1614899726"/>
    <w:basedOn w:val="DefaultParagraphFont"/>
    <w:rsid w:val="00821A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46609">
      <w:bodyDiv w:val="1"/>
      <w:marLeft w:val="0"/>
      <w:marRight w:val="0"/>
      <w:marTop w:val="0"/>
      <w:marBottom w:val="0"/>
      <w:divBdr>
        <w:top w:val="none" w:sz="0" w:space="0" w:color="auto"/>
        <w:left w:val="none" w:sz="0" w:space="0" w:color="auto"/>
        <w:bottom w:val="none" w:sz="0" w:space="0" w:color="auto"/>
        <w:right w:val="none" w:sz="0" w:space="0" w:color="auto"/>
      </w:divBdr>
    </w:div>
    <w:div w:id="201796068">
      <w:bodyDiv w:val="1"/>
      <w:marLeft w:val="0"/>
      <w:marRight w:val="0"/>
      <w:marTop w:val="0"/>
      <w:marBottom w:val="0"/>
      <w:divBdr>
        <w:top w:val="none" w:sz="0" w:space="0" w:color="auto"/>
        <w:left w:val="none" w:sz="0" w:space="0" w:color="auto"/>
        <w:bottom w:val="none" w:sz="0" w:space="0" w:color="auto"/>
        <w:right w:val="none" w:sz="0" w:space="0" w:color="auto"/>
      </w:divBdr>
      <w:divsChild>
        <w:div w:id="88043978">
          <w:marLeft w:val="0"/>
          <w:marRight w:val="0"/>
          <w:marTop w:val="0"/>
          <w:marBottom w:val="0"/>
          <w:divBdr>
            <w:top w:val="none" w:sz="0" w:space="0" w:color="auto"/>
            <w:left w:val="none" w:sz="0" w:space="0" w:color="auto"/>
            <w:bottom w:val="none" w:sz="0" w:space="0" w:color="auto"/>
            <w:right w:val="none" w:sz="0" w:space="0" w:color="auto"/>
          </w:divBdr>
          <w:divsChild>
            <w:div w:id="212507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955329">
      <w:bodyDiv w:val="1"/>
      <w:marLeft w:val="0"/>
      <w:marRight w:val="0"/>
      <w:marTop w:val="0"/>
      <w:marBottom w:val="0"/>
      <w:divBdr>
        <w:top w:val="none" w:sz="0" w:space="0" w:color="auto"/>
        <w:left w:val="none" w:sz="0" w:space="0" w:color="auto"/>
        <w:bottom w:val="none" w:sz="0" w:space="0" w:color="auto"/>
        <w:right w:val="none" w:sz="0" w:space="0" w:color="auto"/>
      </w:divBdr>
    </w:div>
    <w:div w:id="308169319">
      <w:bodyDiv w:val="1"/>
      <w:marLeft w:val="0"/>
      <w:marRight w:val="0"/>
      <w:marTop w:val="0"/>
      <w:marBottom w:val="0"/>
      <w:divBdr>
        <w:top w:val="none" w:sz="0" w:space="0" w:color="auto"/>
        <w:left w:val="none" w:sz="0" w:space="0" w:color="auto"/>
        <w:bottom w:val="none" w:sz="0" w:space="0" w:color="auto"/>
        <w:right w:val="none" w:sz="0" w:space="0" w:color="auto"/>
      </w:divBdr>
      <w:divsChild>
        <w:div w:id="1963608957">
          <w:marLeft w:val="0"/>
          <w:marRight w:val="0"/>
          <w:marTop w:val="0"/>
          <w:marBottom w:val="0"/>
          <w:divBdr>
            <w:top w:val="none" w:sz="0" w:space="0" w:color="auto"/>
            <w:left w:val="none" w:sz="0" w:space="0" w:color="auto"/>
            <w:bottom w:val="none" w:sz="0" w:space="0" w:color="auto"/>
            <w:right w:val="none" w:sz="0" w:space="0" w:color="auto"/>
          </w:divBdr>
          <w:divsChild>
            <w:div w:id="1860777837">
              <w:marLeft w:val="0"/>
              <w:marRight w:val="0"/>
              <w:marTop w:val="0"/>
              <w:marBottom w:val="0"/>
              <w:divBdr>
                <w:top w:val="none" w:sz="0" w:space="0" w:color="auto"/>
                <w:left w:val="none" w:sz="0" w:space="0" w:color="auto"/>
                <w:bottom w:val="none" w:sz="0" w:space="0" w:color="auto"/>
                <w:right w:val="none" w:sz="0" w:space="0" w:color="auto"/>
              </w:divBdr>
              <w:divsChild>
                <w:div w:id="1436292204">
                  <w:marLeft w:val="0"/>
                  <w:marRight w:val="0"/>
                  <w:marTop w:val="0"/>
                  <w:marBottom w:val="0"/>
                  <w:divBdr>
                    <w:top w:val="single" w:sz="6" w:space="0" w:color="BABBAD"/>
                    <w:left w:val="single" w:sz="6" w:space="0" w:color="BABBAD"/>
                    <w:bottom w:val="single" w:sz="6" w:space="0" w:color="BABBAD"/>
                    <w:right w:val="single" w:sz="6" w:space="0" w:color="BABBAD"/>
                  </w:divBdr>
                  <w:divsChild>
                    <w:div w:id="754089745">
                      <w:marLeft w:val="0"/>
                      <w:marRight w:val="0"/>
                      <w:marTop w:val="0"/>
                      <w:marBottom w:val="0"/>
                      <w:divBdr>
                        <w:top w:val="none" w:sz="0" w:space="0" w:color="auto"/>
                        <w:left w:val="none" w:sz="0" w:space="0" w:color="auto"/>
                        <w:bottom w:val="none" w:sz="0" w:space="0" w:color="auto"/>
                        <w:right w:val="none" w:sz="0" w:space="0" w:color="auto"/>
                      </w:divBdr>
                      <w:divsChild>
                        <w:div w:id="1677346855">
                          <w:marLeft w:val="0"/>
                          <w:marRight w:val="0"/>
                          <w:marTop w:val="0"/>
                          <w:marBottom w:val="0"/>
                          <w:divBdr>
                            <w:top w:val="none" w:sz="0" w:space="0" w:color="auto"/>
                            <w:left w:val="none" w:sz="0" w:space="0" w:color="auto"/>
                            <w:bottom w:val="none" w:sz="0" w:space="0" w:color="auto"/>
                            <w:right w:val="none" w:sz="0" w:space="0" w:color="auto"/>
                          </w:divBdr>
                          <w:divsChild>
                            <w:div w:id="729764232">
                              <w:marLeft w:val="0"/>
                              <w:marRight w:val="0"/>
                              <w:marTop w:val="0"/>
                              <w:marBottom w:val="0"/>
                              <w:divBdr>
                                <w:top w:val="none" w:sz="0" w:space="0" w:color="auto"/>
                                <w:left w:val="none" w:sz="0" w:space="0" w:color="auto"/>
                                <w:bottom w:val="none" w:sz="0" w:space="0" w:color="auto"/>
                                <w:right w:val="none" w:sz="0" w:space="0" w:color="auto"/>
                              </w:divBdr>
                              <w:divsChild>
                                <w:div w:id="175901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146494">
      <w:bodyDiv w:val="1"/>
      <w:marLeft w:val="0"/>
      <w:marRight w:val="0"/>
      <w:marTop w:val="0"/>
      <w:marBottom w:val="0"/>
      <w:divBdr>
        <w:top w:val="none" w:sz="0" w:space="0" w:color="auto"/>
        <w:left w:val="none" w:sz="0" w:space="0" w:color="auto"/>
        <w:bottom w:val="none" w:sz="0" w:space="0" w:color="auto"/>
        <w:right w:val="none" w:sz="0" w:space="0" w:color="auto"/>
      </w:divBdr>
      <w:divsChild>
        <w:div w:id="348066544">
          <w:marLeft w:val="0"/>
          <w:marRight w:val="0"/>
          <w:marTop w:val="0"/>
          <w:marBottom w:val="0"/>
          <w:divBdr>
            <w:top w:val="none" w:sz="0" w:space="0" w:color="auto"/>
            <w:left w:val="none" w:sz="0" w:space="0" w:color="auto"/>
            <w:bottom w:val="none" w:sz="0" w:space="0" w:color="auto"/>
            <w:right w:val="none" w:sz="0" w:space="0" w:color="auto"/>
          </w:divBdr>
          <w:divsChild>
            <w:div w:id="1667320674">
              <w:marLeft w:val="0"/>
              <w:marRight w:val="0"/>
              <w:marTop w:val="0"/>
              <w:marBottom w:val="0"/>
              <w:divBdr>
                <w:top w:val="none" w:sz="0" w:space="0" w:color="auto"/>
                <w:left w:val="none" w:sz="0" w:space="0" w:color="auto"/>
                <w:bottom w:val="none" w:sz="0" w:space="0" w:color="auto"/>
                <w:right w:val="none" w:sz="0" w:space="0" w:color="auto"/>
              </w:divBdr>
              <w:divsChild>
                <w:div w:id="1552034878">
                  <w:marLeft w:val="0"/>
                  <w:marRight w:val="0"/>
                  <w:marTop w:val="0"/>
                  <w:marBottom w:val="0"/>
                  <w:divBdr>
                    <w:top w:val="single" w:sz="4" w:space="0" w:color="CCCCCC"/>
                    <w:left w:val="single" w:sz="4" w:space="0" w:color="CCCCCC"/>
                    <w:bottom w:val="single" w:sz="4" w:space="0" w:color="CCCCCC"/>
                    <w:right w:val="single" w:sz="4" w:space="0" w:color="CCCCCC"/>
                  </w:divBdr>
                  <w:divsChild>
                    <w:div w:id="1096024767">
                      <w:marLeft w:val="0"/>
                      <w:marRight w:val="0"/>
                      <w:marTop w:val="0"/>
                      <w:marBottom w:val="0"/>
                      <w:divBdr>
                        <w:top w:val="none" w:sz="0" w:space="0" w:color="auto"/>
                        <w:left w:val="none" w:sz="0" w:space="0" w:color="auto"/>
                        <w:bottom w:val="none" w:sz="0" w:space="0" w:color="auto"/>
                        <w:right w:val="none" w:sz="0" w:space="0" w:color="auto"/>
                      </w:divBdr>
                      <w:divsChild>
                        <w:div w:id="1375958196">
                          <w:marLeft w:val="0"/>
                          <w:marRight w:val="0"/>
                          <w:marTop w:val="0"/>
                          <w:marBottom w:val="0"/>
                          <w:divBdr>
                            <w:top w:val="none" w:sz="0" w:space="0" w:color="auto"/>
                            <w:left w:val="none" w:sz="0" w:space="0" w:color="auto"/>
                            <w:bottom w:val="none" w:sz="0" w:space="0" w:color="auto"/>
                            <w:right w:val="none" w:sz="0" w:space="0" w:color="auto"/>
                          </w:divBdr>
                          <w:divsChild>
                            <w:div w:id="1938173050">
                              <w:marLeft w:val="0"/>
                              <w:marRight w:val="0"/>
                              <w:marTop w:val="0"/>
                              <w:marBottom w:val="0"/>
                              <w:divBdr>
                                <w:top w:val="none" w:sz="0" w:space="0" w:color="auto"/>
                                <w:left w:val="none" w:sz="0" w:space="0" w:color="auto"/>
                                <w:bottom w:val="none" w:sz="0" w:space="0" w:color="auto"/>
                                <w:right w:val="none" w:sz="0" w:space="0" w:color="auto"/>
                              </w:divBdr>
                              <w:divsChild>
                                <w:div w:id="177860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603498">
      <w:bodyDiv w:val="1"/>
      <w:marLeft w:val="0"/>
      <w:marRight w:val="0"/>
      <w:marTop w:val="0"/>
      <w:marBottom w:val="0"/>
      <w:divBdr>
        <w:top w:val="none" w:sz="0" w:space="0" w:color="auto"/>
        <w:left w:val="none" w:sz="0" w:space="0" w:color="auto"/>
        <w:bottom w:val="none" w:sz="0" w:space="0" w:color="auto"/>
        <w:right w:val="none" w:sz="0" w:space="0" w:color="auto"/>
      </w:divBdr>
      <w:divsChild>
        <w:div w:id="221671878">
          <w:marLeft w:val="446"/>
          <w:marRight w:val="0"/>
          <w:marTop w:val="0"/>
          <w:marBottom w:val="0"/>
          <w:divBdr>
            <w:top w:val="none" w:sz="0" w:space="0" w:color="auto"/>
            <w:left w:val="none" w:sz="0" w:space="0" w:color="auto"/>
            <w:bottom w:val="none" w:sz="0" w:space="0" w:color="auto"/>
            <w:right w:val="none" w:sz="0" w:space="0" w:color="auto"/>
          </w:divBdr>
        </w:div>
        <w:div w:id="378283402">
          <w:marLeft w:val="446"/>
          <w:marRight w:val="0"/>
          <w:marTop w:val="0"/>
          <w:marBottom w:val="0"/>
          <w:divBdr>
            <w:top w:val="none" w:sz="0" w:space="0" w:color="auto"/>
            <w:left w:val="none" w:sz="0" w:space="0" w:color="auto"/>
            <w:bottom w:val="none" w:sz="0" w:space="0" w:color="auto"/>
            <w:right w:val="none" w:sz="0" w:space="0" w:color="auto"/>
          </w:divBdr>
        </w:div>
        <w:div w:id="464086879">
          <w:marLeft w:val="1166"/>
          <w:marRight w:val="0"/>
          <w:marTop w:val="0"/>
          <w:marBottom w:val="0"/>
          <w:divBdr>
            <w:top w:val="none" w:sz="0" w:space="0" w:color="auto"/>
            <w:left w:val="none" w:sz="0" w:space="0" w:color="auto"/>
            <w:bottom w:val="none" w:sz="0" w:space="0" w:color="auto"/>
            <w:right w:val="none" w:sz="0" w:space="0" w:color="auto"/>
          </w:divBdr>
        </w:div>
        <w:div w:id="640309685">
          <w:marLeft w:val="446"/>
          <w:marRight w:val="0"/>
          <w:marTop w:val="0"/>
          <w:marBottom w:val="0"/>
          <w:divBdr>
            <w:top w:val="none" w:sz="0" w:space="0" w:color="auto"/>
            <w:left w:val="none" w:sz="0" w:space="0" w:color="auto"/>
            <w:bottom w:val="none" w:sz="0" w:space="0" w:color="auto"/>
            <w:right w:val="none" w:sz="0" w:space="0" w:color="auto"/>
          </w:divBdr>
        </w:div>
        <w:div w:id="780031608">
          <w:marLeft w:val="446"/>
          <w:marRight w:val="0"/>
          <w:marTop w:val="0"/>
          <w:marBottom w:val="0"/>
          <w:divBdr>
            <w:top w:val="none" w:sz="0" w:space="0" w:color="auto"/>
            <w:left w:val="none" w:sz="0" w:space="0" w:color="auto"/>
            <w:bottom w:val="none" w:sz="0" w:space="0" w:color="auto"/>
            <w:right w:val="none" w:sz="0" w:space="0" w:color="auto"/>
          </w:divBdr>
        </w:div>
        <w:div w:id="869145805">
          <w:marLeft w:val="1166"/>
          <w:marRight w:val="0"/>
          <w:marTop w:val="0"/>
          <w:marBottom w:val="0"/>
          <w:divBdr>
            <w:top w:val="none" w:sz="0" w:space="0" w:color="auto"/>
            <w:left w:val="none" w:sz="0" w:space="0" w:color="auto"/>
            <w:bottom w:val="none" w:sz="0" w:space="0" w:color="auto"/>
            <w:right w:val="none" w:sz="0" w:space="0" w:color="auto"/>
          </w:divBdr>
        </w:div>
        <w:div w:id="1093822792">
          <w:marLeft w:val="446"/>
          <w:marRight w:val="0"/>
          <w:marTop w:val="0"/>
          <w:marBottom w:val="0"/>
          <w:divBdr>
            <w:top w:val="none" w:sz="0" w:space="0" w:color="auto"/>
            <w:left w:val="none" w:sz="0" w:space="0" w:color="auto"/>
            <w:bottom w:val="none" w:sz="0" w:space="0" w:color="auto"/>
            <w:right w:val="none" w:sz="0" w:space="0" w:color="auto"/>
          </w:divBdr>
        </w:div>
        <w:div w:id="1253468647">
          <w:marLeft w:val="446"/>
          <w:marRight w:val="0"/>
          <w:marTop w:val="0"/>
          <w:marBottom w:val="0"/>
          <w:divBdr>
            <w:top w:val="none" w:sz="0" w:space="0" w:color="auto"/>
            <w:left w:val="none" w:sz="0" w:space="0" w:color="auto"/>
            <w:bottom w:val="none" w:sz="0" w:space="0" w:color="auto"/>
            <w:right w:val="none" w:sz="0" w:space="0" w:color="auto"/>
          </w:divBdr>
        </w:div>
        <w:div w:id="2094158379">
          <w:marLeft w:val="446"/>
          <w:marRight w:val="0"/>
          <w:marTop w:val="0"/>
          <w:marBottom w:val="0"/>
          <w:divBdr>
            <w:top w:val="none" w:sz="0" w:space="0" w:color="auto"/>
            <w:left w:val="none" w:sz="0" w:space="0" w:color="auto"/>
            <w:bottom w:val="none" w:sz="0" w:space="0" w:color="auto"/>
            <w:right w:val="none" w:sz="0" w:space="0" w:color="auto"/>
          </w:divBdr>
        </w:div>
      </w:divsChild>
    </w:div>
    <w:div w:id="696543741">
      <w:bodyDiv w:val="1"/>
      <w:marLeft w:val="0"/>
      <w:marRight w:val="0"/>
      <w:marTop w:val="0"/>
      <w:marBottom w:val="0"/>
      <w:divBdr>
        <w:top w:val="none" w:sz="0" w:space="0" w:color="auto"/>
        <w:left w:val="none" w:sz="0" w:space="0" w:color="auto"/>
        <w:bottom w:val="none" w:sz="0" w:space="0" w:color="auto"/>
        <w:right w:val="none" w:sz="0" w:space="0" w:color="auto"/>
      </w:divBdr>
      <w:divsChild>
        <w:div w:id="1776123554">
          <w:marLeft w:val="0"/>
          <w:marRight w:val="0"/>
          <w:marTop w:val="0"/>
          <w:marBottom w:val="0"/>
          <w:divBdr>
            <w:top w:val="none" w:sz="0" w:space="0" w:color="auto"/>
            <w:left w:val="none" w:sz="0" w:space="0" w:color="auto"/>
            <w:bottom w:val="none" w:sz="0" w:space="0" w:color="auto"/>
            <w:right w:val="none" w:sz="0" w:space="0" w:color="auto"/>
          </w:divBdr>
          <w:divsChild>
            <w:div w:id="183786358">
              <w:marLeft w:val="0"/>
              <w:marRight w:val="0"/>
              <w:marTop w:val="0"/>
              <w:marBottom w:val="0"/>
              <w:divBdr>
                <w:top w:val="none" w:sz="0" w:space="0" w:color="auto"/>
                <w:left w:val="none" w:sz="0" w:space="0" w:color="auto"/>
                <w:bottom w:val="none" w:sz="0" w:space="0" w:color="auto"/>
                <w:right w:val="none" w:sz="0" w:space="0" w:color="auto"/>
              </w:divBdr>
              <w:divsChild>
                <w:div w:id="2136095338">
                  <w:marLeft w:val="0"/>
                  <w:marRight w:val="0"/>
                  <w:marTop w:val="0"/>
                  <w:marBottom w:val="0"/>
                  <w:divBdr>
                    <w:top w:val="single" w:sz="4" w:space="0" w:color="CCCCCC"/>
                    <w:left w:val="single" w:sz="4" w:space="0" w:color="CCCCCC"/>
                    <w:bottom w:val="single" w:sz="4" w:space="0" w:color="CCCCCC"/>
                    <w:right w:val="single" w:sz="4" w:space="0" w:color="CCCCCC"/>
                  </w:divBdr>
                  <w:divsChild>
                    <w:div w:id="1447579750">
                      <w:marLeft w:val="0"/>
                      <w:marRight w:val="0"/>
                      <w:marTop w:val="0"/>
                      <w:marBottom w:val="0"/>
                      <w:divBdr>
                        <w:top w:val="none" w:sz="0" w:space="0" w:color="auto"/>
                        <w:left w:val="none" w:sz="0" w:space="0" w:color="auto"/>
                        <w:bottom w:val="none" w:sz="0" w:space="0" w:color="auto"/>
                        <w:right w:val="none" w:sz="0" w:space="0" w:color="auto"/>
                      </w:divBdr>
                      <w:divsChild>
                        <w:div w:id="487475324">
                          <w:marLeft w:val="0"/>
                          <w:marRight w:val="0"/>
                          <w:marTop w:val="0"/>
                          <w:marBottom w:val="0"/>
                          <w:divBdr>
                            <w:top w:val="none" w:sz="0" w:space="0" w:color="auto"/>
                            <w:left w:val="none" w:sz="0" w:space="0" w:color="auto"/>
                            <w:bottom w:val="none" w:sz="0" w:space="0" w:color="auto"/>
                            <w:right w:val="none" w:sz="0" w:space="0" w:color="auto"/>
                          </w:divBdr>
                          <w:divsChild>
                            <w:div w:id="854422547">
                              <w:marLeft w:val="0"/>
                              <w:marRight w:val="0"/>
                              <w:marTop w:val="0"/>
                              <w:marBottom w:val="0"/>
                              <w:divBdr>
                                <w:top w:val="none" w:sz="0" w:space="0" w:color="auto"/>
                                <w:left w:val="none" w:sz="0" w:space="0" w:color="auto"/>
                                <w:bottom w:val="none" w:sz="0" w:space="0" w:color="auto"/>
                                <w:right w:val="none" w:sz="0" w:space="0" w:color="auto"/>
                              </w:divBdr>
                              <w:divsChild>
                                <w:div w:id="115730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0801315">
      <w:bodyDiv w:val="1"/>
      <w:marLeft w:val="0"/>
      <w:marRight w:val="0"/>
      <w:marTop w:val="0"/>
      <w:marBottom w:val="0"/>
      <w:divBdr>
        <w:top w:val="none" w:sz="0" w:space="0" w:color="auto"/>
        <w:left w:val="none" w:sz="0" w:space="0" w:color="auto"/>
        <w:bottom w:val="none" w:sz="0" w:space="0" w:color="auto"/>
        <w:right w:val="none" w:sz="0" w:space="0" w:color="auto"/>
      </w:divBdr>
    </w:div>
    <w:div w:id="1003364140">
      <w:bodyDiv w:val="1"/>
      <w:marLeft w:val="0"/>
      <w:marRight w:val="0"/>
      <w:marTop w:val="0"/>
      <w:marBottom w:val="0"/>
      <w:divBdr>
        <w:top w:val="none" w:sz="0" w:space="0" w:color="auto"/>
        <w:left w:val="none" w:sz="0" w:space="0" w:color="auto"/>
        <w:bottom w:val="none" w:sz="0" w:space="0" w:color="auto"/>
        <w:right w:val="none" w:sz="0" w:space="0" w:color="auto"/>
      </w:divBdr>
      <w:divsChild>
        <w:div w:id="1568683630">
          <w:marLeft w:val="0"/>
          <w:marRight w:val="0"/>
          <w:marTop w:val="0"/>
          <w:marBottom w:val="0"/>
          <w:divBdr>
            <w:top w:val="none" w:sz="0" w:space="0" w:color="auto"/>
            <w:left w:val="none" w:sz="0" w:space="0" w:color="auto"/>
            <w:bottom w:val="none" w:sz="0" w:space="0" w:color="auto"/>
            <w:right w:val="none" w:sz="0" w:space="0" w:color="auto"/>
          </w:divBdr>
          <w:divsChild>
            <w:div w:id="62920781">
              <w:marLeft w:val="0"/>
              <w:marRight w:val="0"/>
              <w:marTop w:val="0"/>
              <w:marBottom w:val="0"/>
              <w:divBdr>
                <w:top w:val="none" w:sz="0" w:space="0" w:color="auto"/>
                <w:left w:val="none" w:sz="0" w:space="0" w:color="auto"/>
                <w:bottom w:val="none" w:sz="0" w:space="0" w:color="auto"/>
                <w:right w:val="none" w:sz="0" w:space="0" w:color="auto"/>
              </w:divBdr>
              <w:divsChild>
                <w:div w:id="890456359">
                  <w:marLeft w:val="0"/>
                  <w:marRight w:val="0"/>
                  <w:marTop w:val="0"/>
                  <w:marBottom w:val="0"/>
                  <w:divBdr>
                    <w:top w:val="single" w:sz="4" w:space="0" w:color="CCCCCC"/>
                    <w:left w:val="single" w:sz="4" w:space="0" w:color="CCCCCC"/>
                    <w:bottom w:val="single" w:sz="4" w:space="0" w:color="CCCCCC"/>
                    <w:right w:val="single" w:sz="4" w:space="0" w:color="CCCCCC"/>
                  </w:divBdr>
                  <w:divsChild>
                    <w:div w:id="238756214">
                      <w:marLeft w:val="0"/>
                      <w:marRight w:val="0"/>
                      <w:marTop w:val="0"/>
                      <w:marBottom w:val="0"/>
                      <w:divBdr>
                        <w:top w:val="none" w:sz="0" w:space="0" w:color="auto"/>
                        <w:left w:val="none" w:sz="0" w:space="0" w:color="auto"/>
                        <w:bottom w:val="none" w:sz="0" w:space="0" w:color="auto"/>
                        <w:right w:val="none" w:sz="0" w:space="0" w:color="auto"/>
                      </w:divBdr>
                      <w:divsChild>
                        <w:div w:id="2131122436">
                          <w:marLeft w:val="0"/>
                          <w:marRight w:val="0"/>
                          <w:marTop w:val="0"/>
                          <w:marBottom w:val="0"/>
                          <w:divBdr>
                            <w:top w:val="none" w:sz="0" w:space="0" w:color="auto"/>
                            <w:left w:val="none" w:sz="0" w:space="0" w:color="auto"/>
                            <w:bottom w:val="none" w:sz="0" w:space="0" w:color="auto"/>
                            <w:right w:val="none" w:sz="0" w:space="0" w:color="auto"/>
                          </w:divBdr>
                          <w:divsChild>
                            <w:div w:id="920407973">
                              <w:marLeft w:val="0"/>
                              <w:marRight w:val="0"/>
                              <w:marTop w:val="0"/>
                              <w:marBottom w:val="0"/>
                              <w:divBdr>
                                <w:top w:val="none" w:sz="0" w:space="0" w:color="auto"/>
                                <w:left w:val="none" w:sz="0" w:space="0" w:color="auto"/>
                                <w:bottom w:val="none" w:sz="0" w:space="0" w:color="auto"/>
                                <w:right w:val="none" w:sz="0" w:space="0" w:color="auto"/>
                              </w:divBdr>
                              <w:divsChild>
                                <w:div w:id="126727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827075">
      <w:bodyDiv w:val="1"/>
      <w:marLeft w:val="0"/>
      <w:marRight w:val="0"/>
      <w:marTop w:val="0"/>
      <w:marBottom w:val="0"/>
      <w:divBdr>
        <w:top w:val="none" w:sz="0" w:space="0" w:color="auto"/>
        <w:left w:val="none" w:sz="0" w:space="0" w:color="auto"/>
        <w:bottom w:val="none" w:sz="0" w:space="0" w:color="auto"/>
        <w:right w:val="none" w:sz="0" w:space="0" w:color="auto"/>
      </w:divBdr>
      <w:divsChild>
        <w:div w:id="1025667398">
          <w:marLeft w:val="0"/>
          <w:marRight w:val="0"/>
          <w:marTop w:val="0"/>
          <w:marBottom w:val="0"/>
          <w:divBdr>
            <w:top w:val="none" w:sz="0" w:space="0" w:color="auto"/>
            <w:left w:val="none" w:sz="0" w:space="0" w:color="auto"/>
            <w:bottom w:val="none" w:sz="0" w:space="0" w:color="auto"/>
            <w:right w:val="none" w:sz="0" w:space="0" w:color="auto"/>
          </w:divBdr>
          <w:divsChild>
            <w:div w:id="79857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91256">
      <w:bodyDiv w:val="1"/>
      <w:marLeft w:val="0"/>
      <w:marRight w:val="0"/>
      <w:marTop w:val="0"/>
      <w:marBottom w:val="0"/>
      <w:divBdr>
        <w:top w:val="none" w:sz="0" w:space="0" w:color="auto"/>
        <w:left w:val="none" w:sz="0" w:space="0" w:color="auto"/>
        <w:bottom w:val="none" w:sz="0" w:space="0" w:color="auto"/>
        <w:right w:val="none" w:sz="0" w:space="0" w:color="auto"/>
      </w:divBdr>
    </w:div>
    <w:div w:id="1319576749">
      <w:bodyDiv w:val="1"/>
      <w:marLeft w:val="0"/>
      <w:marRight w:val="0"/>
      <w:marTop w:val="0"/>
      <w:marBottom w:val="0"/>
      <w:divBdr>
        <w:top w:val="none" w:sz="0" w:space="0" w:color="auto"/>
        <w:left w:val="none" w:sz="0" w:space="0" w:color="auto"/>
        <w:bottom w:val="none" w:sz="0" w:space="0" w:color="auto"/>
        <w:right w:val="none" w:sz="0" w:space="0" w:color="auto"/>
      </w:divBdr>
    </w:div>
    <w:div w:id="1320227754">
      <w:bodyDiv w:val="1"/>
      <w:marLeft w:val="0"/>
      <w:marRight w:val="0"/>
      <w:marTop w:val="0"/>
      <w:marBottom w:val="0"/>
      <w:divBdr>
        <w:top w:val="none" w:sz="0" w:space="0" w:color="auto"/>
        <w:left w:val="none" w:sz="0" w:space="0" w:color="auto"/>
        <w:bottom w:val="none" w:sz="0" w:space="0" w:color="auto"/>
        <w:right w:val="none" w:sz="0" w:space="0" w:color="auto"/>
      </w:divBdr>
      <w:divsChild>
        <w:div w:id="1726028477">
          <w:marLeft w:val="0"/>
          <w:marRight w:val="0"/>
          <w:marTop w:val="0"/>
          <w:marBottom w:val="0"/>
          <w:divBdr>
            <w:top w:val="none" w:sz="0" w:space="0" w:color="auto"/>
            <w:left w:val="none" w:sz="0" w:space="0" w:color="auto"/>
            <w:bottom w:val="none" w:sz="0" w:space="0" w:color="auto"/>
            <w:right w:val="none" w:sz="0" w:space="0" w:color="auto"/>
          </w:divBdr>
          <w:divsChild>
            <w:div w:id="1141581606">
              <w:marLeft w:val="0"/>
              <w:marRight w:val="0"/>
              <w:marTop w:val="0"/>
              <w:marBottom w:val="0"/>
              <w:divBdr>
                <w:top w:val="none" w:sz="0" w:space="0" w:color="auto"/>
                <w:left w:val="none" w:sz="0" w:space="0" w:color="auto"/>
                <w:bottom w:val="none" w:sz="0" w:space="0" w:color="auto"/>
                <w:right w:val="none" w:sz="0" w:space="0" w:color="auto"/>
              </w:divBdr>
              <w:divsChild>
                <w:div w:id="1681078835">
                  <w:marLeft w:val="0"/>
                  <w:marRight w:val="0"/>
                  <w:marTop w:val="0"/>
                  <w:marBottom w:val="0"/>
                  <w:divBdr>
                    <w:top w:val="single" w:sz="4" w:space="0" w:color="CCCCCC"/>
                    <w:left w:val="single" w:sz="4" w:space="0" w:color="CCCCCC"/>
                    <w:bottom w:val="single" w:sz="4" w:space="0" w:color="CCCCCC"/>
                    <w:right w:val="single" w:sz="4" w:space="0" w:color="CCCCCC"/>
                  </w:divBdr>
                  <w:divsChild>
                    <w:div w:id="442653151">
                      <w:marLeft w:val="0"/>
                      <w:marRight w:val="0"/>
                      <w:marTop w:val="0"/>
                      <w:marBottom w:val="0"/>
                      <w:divBdr>
                        <w:top w:val="none" w:sz="0" w:space="0" w:color="auto"/>
                        <w:left w:val="none" w:sz="0" w:space="0" w:color="auto"/>
                        <w:bottom w:val="none" w:sz="0" w:space="0" w:color="auto"/>
                        <w:right w:val="none" w:sz="0" w:space="0" w:color="auto"/>
                      </w:divBdr>
                      <w:divsChild>
                        <w:div w:id="1533959452">
                          <w:marLeft w:val="0"/>
                          <w:marRight w:val="0"/>
                          <w:marTop w:val="0"/>
                          <w:marBottom w:val="0"/>
                          <w:divBdr>
                            <w:top w:val="none" w:sz="0" w:space="0" w:color="auto"/>
                            <w:left w:val="none" w:sz="0" w:space="0" w:color="auto"/>
                            <w:bottom w:val="none" w:sz="0" w:space="0" w:color="auto"/>
                            <w:right w:val="none" w:sz="0" w:space="0" w:color="auto"/>
                          </w:divBdr>
                          <w:divsChild>
                            <w:div w:id="1111825979">
                              <w:marLeft w:val="0"/>
                              <w:marRight w:val="0"/>
                              <w:marTop w:val="0"/>
                              <w:marBottom w:val="0"/>
                              <w:divBdr>
                                <w:top w:val="none" w:sz="0" w:space="0" w:color="auto"/>
                                <w:left w:val="none" w:sz="0" w:space="0" w:color="auto"/>
                                <w:bottom w:val="none" w:sz="0" w:space="0" w:color="auto"/>
                                <w:right w:val="none" w:sz="0" w:space="0" w:color="auto"/>
                              </w:divBdr>
                              <w:divsChild>
                                <w:div w:id="15900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392941">
      <w:bodyDiv w:val="1"/>
      <w:marLeft w:val="0"/>
      <w:marRight w:val="0"/>
      <w:marTop w:val="0"/>
      <w:marBottom w:val="0"/>
      <w:divBdr>
        <w:top w:val="none" w:sz="0" w:space="0" w:color="auto"/>
        <w:left w:val="none" w:sz="0" w:space="0" w:color="auto"/>
        <w:bottom w:val="none" w:sz="0" w:space="0" w:color="auto"/>
        <w:right w:val="none" w:sz="0" w:space="0" w:color="auto"/>
      </w:divBdr>
      <w:divsChild>
        <w:div w:id="694044853">
          <w:marLeft w:val="0"/>
          <w:marRight w:val="0"/>
          <w:marTop w:val="0"/>
          <w:marBottom w:val="0"/>
          <w:divBdr>
            <w:top w:val="none" w:sz="0" w:space="0" w:color="auto"/>
            <w:left w:val="none" w:sz="0" w:space="0" w:color="auto"/>
            <w:bottom w:val="none" w:sz="0" w:space="0" w:color="auto"/>
            <w:right w:val="none" w:sz="0" w:space="0" w:color="auto"/>
          </w:divBdr>
          <w:divsChild>
            <w:div w:id="121463252">
              <w:marLeft w:val="0"/>
              <w:marRight w:val="0"/>
              <w:marTop w:val="0"/>
              <w:marBottom w:val="0"/>
              <w:divBdr>
                <w:top w:val="none" w:sz="0" w:space="0" w:color="auto"/>
                <w:left w:val="none" w:sz="0" w:space="0" w:color="auto"/>
                <w:bottom w:val="none" w:sz="0" w:space="0" w:color="auto"/>
                <w:right w:val="none" w:sz="0" w:space="0" w:color="auto"/>
              </w:divBdr>
              <w:divsChild>
                <w:div w:id="1699239071">
                  <w:marLeft w:val="0"/>
                  <w:marRight w:val="0"/>
                  <w:marTop w:val="0"/>
                  <w:marBottom w:val="0"/>
                  <w:divBdr>
                    <w:top w:val="single" w:sz="4" w:space="0" w:color="CCCCCC"/>
                    <w:left w:val="single" w:sz="4" w:space="0" w:color="CCCCCC"/>
                    <w:bottom w:val="single" w:sz="4" w:space="0" w:color="CCCCCC"/>
                    <w:right w:val="single" w:sz="4" w:space="0" w:color="CCCCCC"/>
                  </w:divBdr>
                  <w:divsChild>
                    <w:div w:id="1763333869">
                      <w:marLeft w:val="0"/>
                      <w:marRight w:val="0"/>
                      <w:marTop w:val="0"/>
                      <w:marBottom w:val="0"/>
                      <w:divBdr>
                        <w:top w:val="none" w:sz="0" w:space="0" w:color="auto"/>
                        <w:left w:val="none" w:sz="0" w:space="0" w:color="auto"/>
                        <w:bottom w:val="none" w:sz="0" w:space="0" w:color="auto"/>
                        <w:right w:val="none" w:sz="0" w:space="0" w:color="auto"/>
                      </w:divBdr>
                      <w:divsChild>
                        <w:div w:id="1814248662">
                          <w:marLeft w:val="0"/>
                          <w:marRight w:val="0"/>
                          <w:marTop w:val="0"/>
                          <w:marBottom w:val="0"/>
                          <w:divBdr>
                            <w:top w:val="none" w:sz="0" w:space="0" w:color="auto"/>
                            <w:left w:val="none" w:sz="0" w:space="0" w:color="auto"/>
                            <w:bottom w:val="none" w:sz="0" w:space="0" w:color="auto"/>
                            <w:right w:val="none" w:sz="0" w:space="0" w:color="auto"/>
                          </w:divBdr>
                          <w:divsChild>
                            <w:div w:id="1636449640">
                              <w:marLeft w:val="0"/>
                              <w:marRight w:val="0"/>
                              <w:marTop w:val="0"/>
                              <w:marBottom w:val="0"/>
                              <w:divBdr>
                                <w:top w:val="none" w:sz="0" w:space="0" w:color="auto"/>
                                <w:left w:val="none" w:sz="0" w:space="0" w:color="auto"/>
                                <w:bottom w:val="none" w:sz="0" w:space="0" w:color="auto"/>
                                <w:right w:val="none" w:sz="0" w:space="0" w:color="auto"/>
                              </w:divBdr>
                              <w:divsChild>
                                <w:div w:id="30836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80646">
      <w:bodyDiv w:val="1"/>
      <w:marLeft w:val="0"/>
      <w:marRight w:val="0"/>
      <w:marTop w:val="0"/>
      <w:marBottom w:val="0"/>
      <w:divBdr>
        <w:top w:val="none" w:sz="0" w:space="0" w:color="auto"/>
        <w:left w:val="none" w:sz="0" w:space="0" w:color="auto"/>
        <w:bottom w:val="none" w:sz="0" w:space="0" w:color="auto"/>
        <w:right w:val="none" w:sz="0" w:space="0" w:color="auto"/>
      </w:divBdr>
      <w:divsChild>
        <w:div w:id="814176388">
          <w:marLeft w:val="0"/>
          <w:marRight w:val="0"/>
          <w:marTop w:val="0"/>
          <w:marBottom w:val="0"/>
          <w:divBdr>
            <w:top w:val="none" w:sz="0" w:space="0" w:color="auto"/>
            <w:left w:val="none" w:sz="0" w:space="0" w:color="auto"/>
            <w:bottom w:val="none" w:sz="0" w:space="0" w:color="auto"/>
            <w:right w:val="none" w:sz="0" w:space="0" w:color="auto"/>
          </w:divBdr>
          <w:divsChild>
            <w:div w:id="1621567922">
              <w:marLeft w:val="0"/>
              <w:marRight w:val="0"/>
              <w:marTop w:val="0"/>
              <w:marBottom w:val="0"/>
              <w:divBdr>
                <w:top w:val="none" w:sz="0" w:space="0" w:color="auto"/>
                <w:left w:val="none" w:sz="0" w:space="0" w:color="auto"/>
                <w:bottom w:val="none" w:sz="0" w:space="0" w:color="auto"/>
                <w:right w:val="none" w:sz="0" w:space="0" w:color="auto"/>
              </w:divBdr>
              <w:divsChild>
                <w:div w:id="996299364">
                  <w:marLeft w:val="0"/>
                  <w:marRight w:val="0"/>
                  <w:marTop w:val="0"/>
                  <w:marBottom w:val="0"/>
                  <w:divBdr>
                    <w:top w:val="single" w:sz="4" w:space="0" w:color="CCCCCC"/>
                    <w:left w:val="single" w:sz="4" w:space="0" w:color="CCCCCC"/>
                    <w:bottom w:val="single" w:sz="4" w:space="0" w:color="CCCCCC"/>
                    <w:right w:val="single" w:sz="4" w:space="0" w:color="CCCCCC"/>
                  </w:divBdr>
                  <w:divsChild>
                    <w:div w:id="180247383">
                      <w:marLeft w:val="0"/>
                      <w:marRight w:val="0"/>
                      <w:marTop w:val="0"/>
                      <w:marBottom w:val="0"/>
                      <w:divBdr>
                        <w:top w:val="none" w:sz="0" w:space="0" w:color="auto"/>
                        <w:left w:val="none" w:sz="0" w:space="0" w:color="auto"/>
                        <w:bottom w:val="none" w:sz="0" w:space="0" w:color="auto"/>
                        <w:right w:val="none" w:sz="0" w:space="0" w:color="auto"/>
                      </w:divBdr>
                      <w:divsChild>
                        <w:div w:id="551501735">
                          <w:marLeft w:val="0"/>
                          <w:marRight w:val="0"/>
                          <w:marTop w:val="0"/>
                          <w:marBottom w:val="0"/>
                          <w:divBdr>
                            <w:top w:val="none" w:sz="0" w:space="0" w:color="auto"/>
                            <w:left w:val="none" w:sz="0" w:space="0" w:color="auto"/>
                            <w:bottom w:val="none" w:sz="0" w:space="0" w:color="auto"/>
                            <w:right w:val="none" w:sz="0" w:space="0" w:color="auto"/>
                          </w:divBdr>
                          <w:divsChild>
                            <w:div w:id="867915025">
                              <w:marLeft w:val="0"/>
                              <w:marRight w:val="0"/>
                              <w:marTop w:val="0"/>
                              <w:marBottom w:val="0"/>
                              <w:divBdr>
                                <w:top w:val="none" w:sz="0" w:space="0" w:color="auto"/>
                                <w:left w:val="none" w:sz="0" w:space="0" w:color="auto"/>
                                <w:bottom w:val="none" w:sz="0" w:space="0" w:color="auto"/>
                                <w:right w:val="none" w:sz="0" w:space="0" w:color="auto"/>
                              </w:divBdr>
                              <w:divsChild>
                                <w:div w:id="140190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739618">
      <w:bodyDiv w:val="1"/>
      <w:marLeft w:val="0"/>
      <w:marRight w:val="0"/>
      <w:marTop w:val="0"/>
      <w:marBottom w:val="0"/>
      <w:divBdr>
        <w:top w:val="none" w:sz="0" w:space="0" w:color="auto"/>
        <w:left w:val="none" w:sz="0" w:space="0" w:color="auto"/>
        <w:bottom w:val="none" w:sz="0" w:space="0" w:color="auto"/>
        <w:right w:val="none" w:sz="0" w:space="0" w:color="auto"/>
      </w:divBdr>
      <w:divsChild>
        <w:div w:id="1614902373">
          <w:marLeft w:val="0"/>
          <w:marRight w:val="0"/>
          <w:marTop w:val="0"/>
          <w:marBottom w:val="0"/>
          <w:divBdr>
            <w:top w:val="none" w:sz="0" w:space="0" w:color="auto"/>
            <w:left w:val="none" w:sz="0" w:space="0" w:color="auto"/>
            <w:bottom w:val="none" w:sz="0" w:space="0" w:color="auto"/>
            <w:right w:val="none" w:sz="0" w:space="0" w:color="auto"/>
          </w:divBdr>
          <w:divsChild>
            <w:div w:id="1885405727">
              <w:marLeft w:val="0"/>
              <w:marRight w:val="0"/>
              <w:marTop w:val="0"/>
              <w:marBottom w:val="0"/>
              <w:divBdr>
                <w:top w:val="none" w:sz="0" w:space="0" w:color="auto"/>
                <w:left w:val="none" w:sz="0" w:space="0" w:color="auto"/>
                <w:bottom w:val="none" w:sz="0" w:space="0" w:color="auto"/>
                <w:right w:val="none" w:sz="0" w:space="0" w:color="auto"/>
              </w:divBdr>
              <w:divsChild>
                <w:div w:id="615452586">
                  <w:marLeft w:val="0"/>
                  <w:marRight w:val="0"/>
                  <w:marTop w:val="0"/>
                  <w:marBottom w:val="0"/>
                  <w:divBdr>
                    <w:top w:val="single" w:sz="4" w:space="0" w:color="CCCCCC"/>
                    <w:left w:val="single" w:sz="4" w:space="0" w:color="CCCCCC"/>
                    <w:bottom w:val="single" w:sz="4" w:space="0" w:color="CCCCCC"/>
                    <w:right w:val="single" w:sz="4" w:space="0" w:color="CCCCCC"/>
                  </w:divBdr>
                  <w:divsChild>
                    <w:div w:id="177743482">
                      <w:marLeft w:val="0"/>
                      <w:marRight w:val="0"/>
                      <w:marTop w:val="0"/>
                      <w:marBottom w:val="0"/>
                      <w:divBdr>
                        <w:top w:val="none" w:sz="0" w:space="0" w:color="auto"/>
                        <w:left w:val="none" w:sz="0" w:space="0" w:color="auto"/>
                        <w:bottom w:val="none" w:sz="0" w:space="0" w:color="auto"/>
                        <w:right w:val="none" w:sz="0" w:space="0" w:color="auto"/>
                      </w:divBdr>
                      <w:divsChild>
                        <w:div w:id="1076973257">
                          <w:marLeft w:val="0"/>
                          <w:marRight w:val="0"/>
                          <w:marTop w:val="0"/>
                          <w:marBottom w:val="0"/>
                          <w:divBdr>
                            <w:top w:val="none" w:sz="0" w:space="0" w:color="auto"/>
                            <w:left w:val="none" w:sz="0" w:space="0" w:color="auto"/>
                            <w:bottom w:val="none" w:sz="0" w:space="0" w:color="auto"/>
                            <w:right w:val="none" w:sz="0" w:space="0" w:color="auto"/>
                          </w:divBdr>
                          <w:divsChild>
                            <w:div w:id="1244222224">
                              <w:marLeft w:val="0"/>
                              <w:marRight w:val="0"/>
                              <w:marTop w:val="0"/>
                              <w:marBottom w:val="0"/>
                              <w:divBdr>
                                <w:top w:val="none" w:sz="0" w:space="0" w:color="auto"/>
                                <w:left w:val="none" w:sz="0" w:space="0" w:color="auto"/>
                                <w:bottom w:val="none" w:sz="0" w:space="0" w:color="auto"/>
                                <w:right w:val="none" w:sz="0" w:space="0" w:color="auto"/>
                              </w:divBdr>
                              <w:divsChild>
                                <w:div w:id="43845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731346">
      <w:bodyDiv w:val="1"/>
      <w:marLeft w:val="0"/>
      <w:marRight w:val="0"/>
      <w:marTop w:val="0"/>
      <w:marBottom w:val="0"/>
      <w:divBdr>
        <w:top w:val="none" w:sz="0" w:space="0" w:color="auto"/>
        <w:left w:val="none" w:sz="0" w:space="0" w:color="auto"/>
        <w:bottom w:val="none" w:sz="0" w:space="0" w:color="auto"/>
        <w:right w:val="none" w:sz="0" w:space="0" w:color="auto"/>
      </w:divBdr>
      <w:divsChild>
        <w:div w:id="573509909">
          <w:marLeft w:val="0"/>
          <w:marRight w:val="0"/>
          <w:marTop w:val="0"/>
          <w:marBottom w:val="0"/>
          <w:divBdr>
            <w:top w:val="none" w:sz="0" w:space="0" w:color="auto"/>
            <w:left w:val="none" w:sz="0" w:space="0" w:color="auto"/>
            <w:bottom w:val="none" w:sz="0" w:space="0" w:color="auto"/>
            <w:right w:val="none" w:sz="0" w:space="0" w:color="auto"/>
          </w:divBdr>
          <w:divsChild>
            <w:div w:id="1737166253">
              <w:marLeft w:val="0"/>
              <w:marRight w:val="0"/>
              <w:marTop w:val="0"/>
              <w:marBottom w:val="0"/>
              <w:divBdr>
                <w:top w:val="none" w:sz="0" w:space="0" w:color="auto"/>
                <w:left w:val="none" w:sz="0" w:space="0" w:color="auto"/>
                <w:bottom w:val="none" w:sz="0" w:space="0" w:color="auto"/>
                <w:right w:val="none" w:sz="0" w:space="0" w:color="auto"/>
              </w:divBdr>
              <w:divsChild>
                <w:div w:id="396325779">
                  <w:marLeft w:val="0"/>
                  <w:marRight w:val="0"/>
                  <w:marTop w:val="0"/>
                  <w:marBottom w:val="0"/>
                  <w:divBdr>
                    <w:top w:val="single" w:sz="4" w:space="0" w:color="CCCCCC"/>
                    <w:left w:val="single" w:sz="4" w:space="0" w:color="CCCCCC"/>
                    <w:bottom w:val="single" w:sz="4" w:space="0" w:color="CCCCCC"/>
                    <w:right w:val="single" w:sz="4" w:space="0" w:color="CCCCCC"/>
                  </w:divBdr>
                  <w:divsChild>
                    <w:div w:id="473372487">
                      <w:marLeft w:val="0"/>
                      <w:marRight w:val="0"/>
                      <w:marTop w:val="0"/>
                      <w:marBottom w:val="0"/>
                      <w:divBdr>
                        <w:top w:val="none" w:sz="0" w:space="0" w:color="auto"/>
                        <w:left w:val="none" w:sz="0" w:space="0" w:color="auto"/>
                        <w:bottom w:val="none" w:sz="0" w:space="0" w:color="auto"/>
                        <w:right w:val="none" w:sz="0" w:space="0" w:color="auto"/>
                      </w:divBdr>
                      <w:divsChild>
                        <w:div w:id="718094331">
                          <w:marLeft w:val="0"/>
                          <w:marRight w:val="0"/>
                          <w:marTop w:val="0"/>
                          <w:marBottom w:val="0"/>
                          <w:divBdr>
                            <w:top w:val="none" w:sz="0" w:space="0" w:color="auto"/>
                            <w:left w:val="none" w:sz="0" w:space="0" w:color="auto"/>
                            <w:bottom w:val="none" w:sz="0" w:space="0" w:color="auto"/>
                            <w:right w:val="none" w:sz="0" w:space="0" w:color="auto"/>
                          </w:divBdr>
                          <w:divsChild>
                            <w:div w:id="1787845126">
                              <w:marLeft w:val="0"/>
                              <w:marRight w:val="0"/>
                              <w:marTop w:val="0"/>
                              <w:marBottom w:val="0"/>
                              <w:divBdr>
                                <w:top w:val="none" w:sz="0" w:space="0" w:color="auto"/>
                                <w:left w:val="none" w:sz="0" w:space="0" w:color="auto"/>
                                <w:bottom w:val="none" w:sz="0" w:space="0" w:color="auto"/>
                                <w:right w:val="none" w:sz="0" w:space="0" w:color="auto"/>
                              </w:divBdr>
                              <w:divsChild>
                                <w:div w:id="9111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7839004">
      <w:bodyDiv w:val="1"/>
      <w:marLeft w:val="0"/>
      <w:marRight w:val="0"/>
      <w:marTop w:val="0"/>
      <w:marBottom w:val="0"/>
      <w:divBdr>
        <w:top w:val="none" w:sz="0" w:space="0" w:color="auto"/>
        <w:left w:val="none" w:sz="0" w:space="0" w:color="auto"/>
        <w:bottom w:val="none" w:sz="0" w:space="0" w:color="auto"/>
        <w:right w:val="none" w:sz="0" w:space="0" w:color="auto"/>
      </w:divBdr>
      <w:divsChild>
        <w:div w:id="1347949749">
          <w:marLeft w:val="0"/>
          <w:marRight w:val="0"/>
          <w:marTop w:val="0"/>
          <w:marBottom w:val="0"/>
          <w:divBdr>
            <w:top w:val="none" w:sz="0" w:space="0" w:color="auto"/>
            <w:left w:val="none" w:sz="0" w:space="0" w:color="auto"/>
            <w:bottom w:val="none" w:sz="0" w:space="0" w:color="auto"/>
            <w:right w:val="none" w:sz="0" w:space="0" w:color="auto"/>
          </w:divBdr>
          <w:divsChild>
            <w:div w:id="616136558">
              <w:marLeft w:val="0"/>
              <w:marRight w:val="0"/>
              <w:marTop w:val="0"/>
              <w:marBottom w:val="0"/>
              <w:divBdr>
                <w:top w:val="none" w:sz="0" w:space="0" w:color="auto"/>
                <w:left w:val="none" w:sz="0" w:space="0" w:color="auto"/>
                <w:bottom w:val="none" w:sz="0" w:space="0" w:color="auto"/>
                <w:right w:val="none" w:sz="0" w:space="0" w:color="auto"/>
              </w:divBdr>
              <w:divsChild>
                <w:div w:id="388923122">
                  <w:marLeft w:val="0"/>
                  <w:marRight w:val="0"/>
                  <w:marTop w:val="0"/>
                  <w:marBottom w:val="0"/>
                  <w:divBdr>
                    <w:top w:val="single" w:sz="4" w:space="0" w:color="CCCCCC"/>
                    <w:left w:val="single" w:sz="4" w:space="0" w:color="CCCCCC"/>
                    <w:bottom w:val="single" w:sz="4" w:space="0" w:color="CCCCCC"/>
                    <w:right w:val="single" w:sz="4" w:space="0" w:color="CCCCCC"/>
                  </w:divBdr>
                  <w:divsChild>
                    <w:div w:id="755321772">
                      <w:marLeft w:val="0"/>
                      <w:marRight w:val="0"/>
                      <w:marTop w:val="0"/>
                      <w:marBottom w:val="0"/>
                      <w:divBdr>
                        <w:top w:val="none" w:sz="0" w:space="0" w:color="auto"/>
                        <w:left w:val="none" w:sz="0" w:space="0" w:color="auto"/>
                        <w:bottom w:val="none" w:sz="0" w:space="0" w:color="auto"/>
                        <w:right w:val="none" w:sz="0" w:space="0" w:color="auto"/>
                      </w:divBdr>
                      <w:divsChild>
                        <w:div w:id="828446990">
                          <w:marLeft w:val="0"/>
                          <w:marRight w:val="0"/>
                          <w:marTop w:val="0"/>
                          <w:marBottom w:val="0"/>
                          <w:divBdr>
                            <w:top w:val="none" w:sz="0" w:space="0" w:color="auto"/>
                            <w:left w:val="none" w:sz="0" w:space="0" w:color="auto"/>
                            <w:bottom w:val="none" w:sz="0" w:space="0" w:color="auto"/>
                            <w:right w:val="none" w:sz="0" w:space="0" w:color="auto"/>
                          </w:divBdr>
                          <w:divsChild>
                            <w:div w:id="654728703">
                              <w:marLeft w:val="0"/>
                              <w:marRight w:val="0"/>
                              <w:marTop w:val="0"/>
                              <w:marBottom w:val="0"/>
                              <w:divBdr>
                                <w:top w:val="none" w:sz="0" w:space="0" w:color="auto"/>
                                <w:left w:val="none" w:sz="0" w:space="0" w:color="auto"/>
                                <w:bottom w:val="none" w:sz="0" w:space="0" w:color="auto"/>
                                <w:right w:val="none" w:sz="0" w:space="0" w:color="auto"/>
                              </w:divBdr>
                              <w:divsChild>
                                <w:div w:id="187407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5504615">
      <w:bodyDiv w:val="1"/>
      <w:marLeft w:val="0"/>
      <w:marRight w:val="0"/>
      <w:marTop w:val="0"/>
      <w:marBottom w:val="0"/>
      <w:divBdr>
        <w:top w:val="none" w:sz="0" w:space="0" w:color="auto"/>
        <w:left w:val="none" w:sz="0" w:space="0" w:color="auto"/>
        <w:bottom w:val="none" w:sz="0" w:space="0" w:color="auto"/>
        <w:right w:val="none" w:sz="0" w:space="0" w:color="auto"/>
      </w:divBdr>
      <w:divsChild>
        <w:div w:id="928122236">
          <w:marLeft w:val="0"/>
          <w:marRight w:val="0"/>
          <w:marTop w:val="0"/>
          <w:marBottom w:val="0"/>
          <w:divBdr>
            <w:top w:val="none" w:sz="0" w:space="0" w:color="auto"/>
            <w:left w:val="none" w:sz="0" w:space="0" w:color="auto"/>
            <w:bottom w:val="none" w:sz="0" w:space="0" w:color="auto"/>
            <w:right w:val="none" w:sz="0" w:space="0" w:color="auto"/>
          </w:divBdr>
          <w:divsChild>
            <w:div w:id="407383451">
              <w:marLeft w:val="0"/>
              <w:marRight w:val="0"/>
              <w:marTop w:val="0"/>
              <w:marBottom w:val="0"/>
              <w:divBdr>
                <w:top w:val="none" w:sz="0" w:space="0" w:color="auto"/>
                <w:left w:val="none" w:sz="0" w:space="0" w:color="auto"/>
                <w:bottom w:val="none" w:sz="0" w:space="0" w:color="auto"/>
                <w:right w:val="none" w:sz="0" w:space="0" w:color="auto"/>
              </w:divBdr>
              <w:divsChild>
                <w:div w:id="540942956">
                  <w:marLeft w:val="0"/>
                  <w:marRight w:val="0"/>
                  <w:marTop w:val="0"/>
                  <w:marBottom w:val="0"/>
                  <w:divBdr>
                    <w:top w:val="single" w:sz="4" w:space="0" w:color="CCCCCC"/>
                    <w:left w:val="single" w:sz="4" w:space="0" w:color="CCCCCC"/>
                    <w:bottom w:val="single" w:sz="4" w:space="0" w:color="CCCCCC"/>
                    <w:right w:val="single" w:sz="4" w:space="0" w:color="CCCCCC"/>
                  </w:divBdr>
                  <w:divsChild>
                    <w:div w:id="1737049053">
                      <w:marLeft w:val="0"/>
                      <w:marRight w:val="0"/>
                      <w:marTop w:val="0"/>
                      <w:marBottom w:val="0"/>
                      <w:divBdr>
                        <w:top w:val="none" w:sz="0" w:space="0" w:color="auto"/>
                        <w:left w:val="none" w:sz="0" w:space="0" w:color="auto"/>
                        <w:bottom w:val="none" w:sz="0" w:space="0" w:color="auto"/>
                        <w:right w:val="none" w:sz="0" w:space="0" w:color="auto"/>
                      </w:divBdr>
                      <w:divsChild>
                        <w:div w:id="159464912">
                          <w:marLeft w:val="0"/>
                          <w:marRight w:val="0"/>
                          <w:marTop w:val="0"/>
                          <w:marBottom w:val="0"/>
                          <w:divBdr>
                            <w:top w:val="none" w:sz="0" w:space="0" w:color="auto"/>
                            <w:left w:val="none" w:sz="0" w:space="0" w:color="auto"/>
                            <w:bottom w:val="none" w:sz="0" w:space="0" w:color="auto"/>
                            <w:right w:val="none" w:sz="0" w:space="0" w:color="auto"/>
                          </w:divBdr>
                          <w:divsChild>
                            <w:div w:id="1218711390">
                              <w:marLeft w:val="0"/>
                              <w:marRight w:val="0"/>
                              <w:marTop w:val="0"/>
                              <w:marBottom w:val="0"/>
                              <w:divBdr>
                                <w:top w:val="none" w:sz="0" w:space="0" w:color="auto"/>
                                <w:left w:val="none" w:sz="0" w:space="0" w:color="auto"/>
                                <w:bottom w:val="none" w:sz="0" w:space="0" w:color="auto"/>
                                <w:right w:val="none" w:sz="0" w:space="0" w:color="auto"/>
                              </w:divBdr>
                              <w:divsChild>
                                <w:div w:id="3926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798112">
      <w:bodyDiv w:val="1"/>
      <w:marLeft w:val="0"/>
      <w:marRight w:val="0"/>
      <w:marTop w:val="0"/>
      <w:marBottom w:val="0"/>
      <w:divBdr>
        <w:top w:val="none" w:sz="0" w:space="0" w:color="auto"/>
        <w:left w:val="none" w:sz="0" w:space="0" w:color="auto"/>
        <w:bottom w:val="none" w:sz="0" w:space="0" w:color="auto"/>
        <w:right w:val="none" w:sz="0" w:space="0" w:color="auto"/>
      </w:divBdr>
      <w:divsChild>
        <w:div w:id="263851289">
          <w:marLeft w:val="0"/>
          <w:marRight w:val="0"/>
          <w:marTop w:val="0"/>
          <w:marBottom w:val="0"/>
          <w:divBdr>
            <w:top w:val="none" w:sz="0" w:space="0" w:color="auto"/>
            <w:left w:val="none" w:sz="0" w:space="0" w:color="auto"/>
            <w:bottom w:val="none" w:sz="0" w:space="0" w:color="auto"/>
            <w:right w:val="none" w:sz="0" w:space="0" w:color="auto"/>
          </w:divBdr>
          <w:divsChild>
            <w:div w:id="1022243927">
              <w:marLeft w:val="0"/>
              <w:marRight w:val="0"/>
              <w:marTop w:val="0"/>
              <w:marBottom w:val="0"/>
              <w:divBdr>
                <w:top w:val="none" w:sz="0" w:space="0" w:color="auto"/>
                <w:left w:val="none" w:sz="0" w:space="0" w:color="auto"/>
                <w:bottom w:val="none" w:sz="0" w:space="0" w:color="auto"/>
                <w:right w:val="none" w:sz="0" w:space="0" w:color="auto"/>
              </w:divBdr>
              <w:divsChild>
                <w:div w:id="2111468423">
                  <w:marLeft w:val="0"/>
                  <w:marRight w:val="0"/>
                  <w:marTop w:val="0"/>
                  <w:marBottom w:val="0"/>
                  <w:divBdr>
                    <w:top w:val="single" w:sz="4" w:space="0" w:color="CCCCCC"/>
                    <w:left w:val="single" w:sz="4" w:space="0" w:color="CCCCCC"/>
                    <w:bottom w:val="single" w:sz="4" w:space="0" w:color="CCCCCC"/>
                    <w:right w:val="single" w:sz="4" w:space="0" w:color="CCCCCC"/>
                  </w:divBdr>
                  <w:divsChild>
                    <w:div w:id="1476484723">
                      <w:marLeft w:val="0"/>
                      <w:marRight w:val="0"/>
                      <w:marTop w:val="0"/>
                      <w:marBottom w:val="0"/>
                      <w:divBdr>
                        <w:top w:val="none" w:sz="0" w:space="0" w:color="auto"/>
                        <w:left w:val="none" w:sz="0" w:space="0" w:color="auto"/>
                        <w:bottom w:val="none" w:sz="0" w:space="0" w:color="auto"/>
                        <w:right w:val="none" w:sz="0" w:space="0" w:color="auto"/>
                      </w:divBdr>
                      <w:divsChild>
                        <w:div w:id="1273128129">
                          <w:marLeft w:val="0"/>
                          <w:marRight w:val="0"/>
                          <w:marTop w:val="0"/>
                          <w:marBottom w:val="0"/>
                          <w:divBdr>
                            <w:top w:val="none" w:sz="0" w:space="0" w:color="auto"/>
                            <w:left w:val="none" w:sz="0" w:space="0" w:color="auto"/>
                            <w:bottom w:val="none" w:sz="0" w:space="0" w:color="auto"/>
                            <w:right w:val="none" w:sz="0" w:space="0" w:color="auto"/>
                          </w:divBdr>
                          <w:divsChild>
                            <w:div w:id="1083187654">
                              <w:marLeft w:val="0"/>
                              <w:marRight w:val="0"/>
                              <w:marTop w:val="0"/>
                              <w:marBottom w:val="0"/>
                              <w:divBdr>
                                <w:top w:val="none" w:sz="0" w:space="0" w:color="auto"/>
                                <w:left w:val="none" w:sz="0" w:space="0" w:color="auto"/>
                                <w:bottom w:val="none" w:sz="0" w:space="0" w:color="auto"/>
                                <w:right w:val="none" w:sz="0" w:space="0" w:color="auto"/>
                              </w:divBdr>
                              <w:divsChild>
                                <w:div w:id="58846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440047">
      <w:bodyDiv w:val="1"/>
      <w:marLeft w:val="0"/>
      <w:marRight w:val="0"/>
      <w:marTop w:val="0"/>
      <w:marBottom w:val="0"/>
      <w:divBdr>
        <w:top w:val="none" w:sz="0" w:space="0" w:color="auto"/>
        <w:left w:val="none" w:sz="0" w:space="0" w:color="auto"/>
        <w:bottom w:val="none" w:sz="0" w:space="0" w:color="auto"/>
        <w:right w:val="none" w:sz="0" w:space="0" w:color="auto"/>
      </w:divBdr>
      <w:divsChild>
        <w:div w:id="938685447">
          <w:marLeft w:val="0"/>
          <w:marRight w:val="0"/>
          <w:marTop w:val="0"/>
          <w:marBottom w:val="0"/>
          <w:divBdr>
            <w:top w:val="none" w:sz="0" w:space="0" w:color="auto"/>
            <w:left w:val="none" w:sz="0" w:space="0" w:color="auto"/>
            <w:bottom w:val="none" w:sz="0" w:space="0" w:color="auto"/>
            <w:right w:val="none" w:sz="0" w:space="0" w:color="auto"/>
          </w:divBdr>
          <w:divsChild>
            <w:div w:id="1663309770">
              <w:marLeft w:val="0"/>
              <w:marRight w:val="0"/>
              <w:marTop w:val="0"/>
              <w:marBottom w:val="0"/>
              <w:divBdr>
                <w:top w:val="none" w:sz="0" w:space="0" w:color="auto"/>
                <w:left w:val="none" w:sz="0" w:space="0" w:color="auto"/>
                <w:bottom w:val="none" w:sz="0" w:space="0" w:color="auto"/>
                <w:right w:val="none" w:sz="0" w:space="0" w:color="auto"/>
              </w:divBdr>
              <w:divsChild>
                <w:div w:id="1844200412">
                  <w:marLeft w:val="0"/>
                  <w:marRight w:val="0"/>
                  <w:marTop w:val="0"/>
                  <w:marBottom w:val="0"/>
                  <w:divBdr>
                    <w:top w:val="single" w:sz="4" w:space="0" w:color="CCCCCC"/>
                    <w:left w:val="single" w:sz="4" w:space="0" w:color="CCCCCC"/>
                    <w:bottom w:val="single" w:sz="4" w:space="0" w:color="CCCCCC"/>
                    <w:right w:val="single" w:sz="4" w:space="0" w:color="CCCCCC"/>
                  </w:divBdr>
                  <w:divsChild>
                    <w:div w:id="776995393">
                      <w:marLeft w:val="0"/>
                      <w:marRight w:val="0"/>
                      <w:marTop w:val="0"/>
                      <w:marBottom w:val="0"/>
                      <w:divBdr>
                        <w:top w:val="none" w:sz="0" w:space="0" w:color="auto"/>
                        <w:left w:val="none" w:sz="0" w:space="0" w:color="auto"/>
                        <w:bottom w:val="none" w:sz="0" w:space="0" w:color="auto"/>
                        <w:right w:val="none" w:sz="0" w:space="0" w:color="auto"/>
                      </w:divBdr>
                      <w:divsChild>
                        <w:div w:id="1883322266">
                          <w:marLeft w:val="0"/>
                          <w:marRight w:val="0"/>
                          <w:marTop w:val="0"/>
                          <w:marBottom w:val="0"/>
                          <w:divBdr>
                            <w:top w:val="none" w:sz="0" w:space="0" w:color="auto"/>
                            <w:left w:val="none" w:sz="0" w:space="0" w:color="auto"/>
                            <w:bottom w:val="none" w:sz="0" w:space="0" w:color="auto"/>
                            <w:right w:val="none" w:sz="0" w:space="0" w:color="auto"/>
                          </w:divBdr>
                          <w:divsChild>
                            <w:div w:id="1042562719">
                              <w:marLeft w:val="0"/>
                              <w:marRight w:val="0"/>
                              <w:marTop w:val="0"/>
                              <w:marBottom w:val="0"/>
                              <w:divBdr>
                                <w:top w:val="none" w:sz="0" w:space="0" w:color="auto"/>
                                <w:left w:val="none" w:sz="0" w:space="0" w:color="auto"/>
                                <w:bottom w:val="none" w:sz="0" w:space="0" w:color="auto"/>
                                <w:right w:val="none" w:sz="0" w:space="0" w:color="auto"/>
                              </w:divBdr>
                              <w:divsChild>
                                <w:div w:id="174922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687223">
      <w:bodyDiv w:val="1"/>
      <w:marLeft w:val="0"/>
      <w:marRight w:val="0"/>
      <w:marTop w:val="0"/>
      <w:marBottom w:val="0"/>
      <w:divBdr>
        <w:top w:val="none" w:sz="0" w:space="0" w:color="auto"/>
        <w:left w:val="none" w:sz="0" w:space="0" w:color="auto"/>
        <w:bottom w:val="none" w:sz="0" w:space="0" w:color="auto"/>
        <w:right w:val="none" w:sz="0" w:space="0" w:color="auto"/>
      </w:divBdr>
      <w:divsChild>
        <w:div w:id="1117141099">
          <w:marLeft w:val="0"/>
          <w:marRight w:val="0"/>
          <w:marTop w:val="0"/>
          <w:marBottom w:val="0"/>
          <w:divBdr>
            <w:top w:val="none" w:sz="0" w:space="0" w:color="auto"/>
            <w:left w:val="none" w:sz="0" w:space="0" w:color="auto"/>
            <w:bottom w:val="none" w:sz="0" w:space="0" w:color="auto"/>
            <w:right w:val="none" w:sz="0" w:space="0" w:color="auto"/>
          </w:divBdr>
          <w:divsChild>
            <w:div w:id="2028367114">
              <w:marLeft w:val="0"/>
              <w:marRight w:val="0"/>
              <w:marTop w:val="0"/>
              <w:marBottom w:val="0"/>
              <w:divBdr>
                <w:top w:val="none" w:sz="0" w:space="0" w:color="auto"/>
                <w:left w:val="none" w:sz="0" w:space="0" w:color="auto"/>
                <w:bottom w:val="none" w:sz="0" w:space="0" w:color="auto"/>
                <w:right w:val="none" w:sz="0" w:space="0" w:color="auto"/>
              </w:divBdr>
              <w:divsChild>
                <w:div w:id="676660191">
                  <w:marLeft w:val="0"/>
                  <w:marRight w:val="0"/>
                  <w:marTop w:val="0"/>
                  <w:marBottom w:val="0"/>
                  <w:divBdr>
                    <w:top w:val="single" w:sz="4" w:space="0" w:color="CCCCCC"/>
                    <w:left w:val="single" w:sz="4" w:space="0" w:color="CCCCCC"/>
                    <w:bottom w:val="single" w:sz="4" w:space="0" w:color="CCCCCC"/>
                    <w:right w:val="single" w:sz="4" w:space="0" w:color="CCCCCC"/>
                  </w:divBdr>
                  <w:divsChild>
                    <w:div w:id="955410534">
                      <w:marLeft w:val="0"/>
                      <w:marRight w:val="0"/>
                      <w:marTop w:val="0"/>
                      <w:marBottom w:val="0"/>
                      <w:divBdr>
                        <w:top w:val="none" w:sz="0" w:space="0" w:color="auto"/>
                        <w:left w:val="none" w:sz="0" w:space="0" w:color="auto"/>
                        <w:bottom w:val="none" w:sz="0" w:space="0" w:color="auto"/>
                        <w:right w:val="none" w:sz="0" w:space="0" w:color="auto"/>
                      </w:divBdr>
                      <w:divsChild>
                        <w:div w:id="1998142603">
                          <w:marLeft w:val="0"/>
                          <w:marRight w:val="0"/>
                          <w:marTop w:val="0"/>
                          <w:marBottom w:val="0"/>
                          <w:divBdr>
                            <w:top w:val="none" w:sz="0" w:space="0" w:color="auto"/>
                            <w:left w:val="none" w:sz="0" w:space="0" w:color="auto"/>
                            <w:bottom w:val="none" w:sz="0" w:space="0" w:color="auto"/>
                            <w:right w:val="none" w:sz="0" w:space="0" w:color="auto"/>
                          </w:divBdr>
                          <w:divsChild>
                            <w:div w:id="19942415">
                              <w:marLeft w:val="0"/>
                              <w:marRight w:val="0"/>
                              <w:marTop w:val="0"/>
                              <w:marBottom w:val="0"/>
                              <w:divBdr>
                                <w:top w:val="none" w:sz="0" w:space="0" w:color="auto"/>
                                <w:left w:val="none" w:sz="0" w:space="0" w:color="auto"/>
                                <w:bottom w:val="none" w:sz="0" w:space="0" w:color="auto"/>
                                <w:right w:val="none" w:sz="0" w:space="0" w:color="auto"/>
                              </w:divBdr>
                              <w:divsChild>
                                <w:div w:id="123203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made.udg.ed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www.itainnova.es" TargetMode="External"/><Relationship Id="rId19" Type="http://schemas.openxmlformats.org/officeDocument/2006/relationships/image" Target="media/image8.emf"/><Relationship Id="rId4" Type="http://schemas.microsoft.com/office/2007/relationships/stylesWithEffects" Target="stylesWithEffects.xml"/><Relationship Id="rId9" Type="http://schemas.openxmlformats.org/officeDocument/2006/relationships/hyperlink" Target="http://www.aernnova.com" TargetMode="External"/><Relationship Id="rId14" Type="http://schemas.openxmlformats.org/officeDocument/2006/relationships/image" Target="media/image3.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38068-1E87-4F71-B926-FAC9A95A4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4519</Words>
  <Characters>25762</Characters>
  <Application>Microsoft Office Word</Application>
  <DocSecurity>0</DocSecurity>
  <Lines>214</Lines>
  <Paragraphs>60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ECCM17_Paper_Template</vt:lpstr>
      <vt:lpstr>ECCM17_Paper_Template</vt:lpstr>
    </vt:vector>
  </TitlesOfParts>
  <Company>Leibniz-Rechenzentrum</Company>
  <LinksUpToDate>false</LinksUpToDate>
  <CharactersWithSpaces>30221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Plöckl, Marina</dc:creator>
  <cp:lastModifiedBy>Aernnova Aerospace, S.A.</cp:lastModifiedBy>
  <cp:revision>17</cp:revision>
  <cp:lastPrinted>2018-05-16T10:55:00Z</cp:lastPrinted>
  <dcterms:created xsi:type="dcterms:W3CDTF">2018-05-16T15:29:00Z</dcterms:created>
  <dcterms:modified xsi:type="dcterms:W3CDTF">2018-05-16T16:37:00Z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