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1B5" w:rsidRDefault="003A41B5" w:rsidP="00704B24">
      <w:pPr>
        <w:jc w:val="center"/>
        <w:rPr>
          <w:b/>
          <w:caps/>
          <w:sz w:val="28"/>
          <w:szCs w:val="28"/>
        </w:rPr>
      </w:pPr>
    </w:p>
    <w:p w:rsidR="003A41B5" w:rsidRDefault="003A41B5" w:rsidP="00704B24">
      <w:pPr>
        <w:jc w:val="center"/>
        <w:rPr>
          <w:b/>
          <w:caps/>
          <w:sz w:val="28"/>
          <w:szCs w:val="28"/>
        </w:rPr>
      </w:pPr>
    </w:p>
    <w:p w:rsidR="00704B24" w:rsidRPr="00F35C8A" w:rsidRDefault="002A2235" w:rsidP="00704B24">
      <w:pPr>
        <w:jc w:val="center"/>
        <w:rPr>
          <w:b/>
          <w:caps/>
          <w:sz w:val="28"/>
          <w:szCs w:val="28"/>
        </w:rPr>
      </w:pPr>
      <w:r w:rsidRPr="004A6B71">
        <w:rPr>
          <w:b/>
          <w:sz w:val="28"/>
        </w:rPr>
        <w:t>INJECTION MOLDING OF HYBRID CORK-WOOD COMPOSITES. MECHANICAL PROPERTIES OF PP AND PLA BASE</w:t>
      </w:r>
      <w:r w:rsidR="00E5439F" w:rsidRPr="004A6B71">
        <w:rPr>
          <w:b/>
          <w:sz w:val="28"/>
        </w:rPr>
        <w:t xml:space="preserve">D </w:t>
      </w:r>
      <w:r w:rsidR="00E5439F">
        <w:rPr>
          <w:b/>
          <w:sz w:val="28"/>
        </w:rPr>
        <w:t>MATERIALS</w:t>
      </w:r>
    </w:p>
    <w:p w:rsidR="00704B24" w:rsidRPr="00F35C8A" w:rsidRDefault="00704B24" w:rsidP="00704B24">
      <w:pPr>
        <w:rPr>
          <w:sz w:val="22"/>
          <w:szCs w:val="22"/>
        </w:rPr>
      </w:pPr>
    </w:p>
    <w:p w:rsidR="00704B24" w:rsidRDefault="002A2235" w:rsidP="00704B24">
      <w:pPr>
        <w:jc w:val="center"/>
        <w:rPr>
          <w:sz w:val="22"/>
          <w:szCs w:val="22"/>
        </w:rPr>
      </w:pPr>
      <w:r>
        <w:rPr>
          <w:sz w:val="22"/>
          <w:szCs w:val="22"/>
        </w:rPr>
        <w:t>Marek Szostak</w:t>
      </w:r>
      <w:r w:rsidR="00704B24" w:rsidRPr="00F35C8A">
        <w:rPr>
          <w:sz w:val="22"/>
          <w:szCs w:val="22"/>
          <w:vertAlign w:val="superscript"/>
        </w:rPr>
        <w:t>1</w:t>
      </w:r>
      <w:r w:rsidR="00704B24" w:rsidRPr="00F35C8A">
        <w:rPr>
          <w:sz w:val="22"/>
          <w:szCs w:val="22"/>
        </w:rPr>
        <w:t xml:space="preserve">, </w:t>
      </w:r>
      <w:r>
        <w:rPr>
          <w:sz w:val="22"/>
          <w:szCs w:val="22"/>
        </w:rPr>
        <w:t>Jacek Andrzejewski</w:t>
      </w:r>
      <w:r w:rsidR="00E5439F" w:rsidRPr="00E5439F">
        <w:rPr>
          <w:sz w:val="22"/>
          <w:szCs w:val="22"/>
          <w:vertAlign w:val="superscript"/>
        </w:rPr>
        <w:t>1</w:t>
      </w:r>
    </w:p>
    <w:p w:rsidR="00866F2B" w:rsidRPr="00866F2B" w:rsidRDefault="00866F2B" w:rsidP="00704B24">
      <w:pPr>
        <w:jc w:val="center"/>
        <w:rPr>
          <w:sz w:val="22"/>
          <w:szCs w:val="22"/>
        </w:rPr>
      </w:pPr>
    </w:p>
    <w:p w:rsidR="00704B24" w:rsidRPr="008F4FC2" w:rsidRDefault="00704B24" w:rsidP="00704B24">
      <w:pPr>
        <w:jc w:val="center"/>
        <w:rPr>
          <w:sz w:val="22"/>
          <w:szCs w:val="22"/>
        </w:rPr>
      </w:pPr>
      <w:r w:rsidRPr="008F4FC2">
        <w:rPr>
          <w:sz w:val="22"/>
          <w:szCs w:val="22"/>
          <w:vertAlign w:val="superscript"/>
        </w:rPr>
        <w:t>1</w:t>
      </w:r>
      <w:r w:rsidRPr="008F4FC2">
        <w:rPr>
          <w:sz w:val="22"/>
          <w:szCs w:val="22"/>
        </w:rPr>
        <w:t>Institute</w:t>
      </w:r>
      <w:r w:rsidR="002A2235">
        <w:rPr>
          <w:sz w:val="22"/>
          <w:szCs w:val="22"/>
        </w:rPr>
        <w:t xml:space="preserve"> of Materials Technology, Faculty of Mechanical Engineering and Management</w:t>
      </w:r>
      <w:r w:rsidR="00945048" w:rsidRPr="008F4FC2">
        <w:rPr>
          <w:sz w:val="22"/>
          <w:szCs w:val="22"/>
        </w:rPr>
        <w:t xml:space="preserve">, </w:t>
      </w:r>
      <w:r w:rsidR="002A2235">
        <w:rPr>
          <w:sz w:val="22"/>
          <w:szCs w:val="22"/>
        </w:rPr>
        <w:t xml:space="preserve">Poznan </w:t>
      </w:r>
      <w:r w:rsidR="00945048" w:rsidRPr="008F4FC2">
        <w:rPr>
          <w:sz w:val="22"/>
          <w:szCs w:val="22"/>
        </w:rPr>
        <w:t>University</w:t>
      </w:r>
      <w:r w:rsidR="002A2235">
        <w:rPr>
          <w:sz w:val="22"/>
          <w:szCs w:val="22"/>
        </w:rPr>
        <w:t xml:space="preserve"> of Technology</w:t>
      </w:r>
      <w:r w:rsidR="00945048" w:rsidRPr="008F4FC2">
        <w:rPr>
          <w:sz w:val="22"/>
          <w:szCs w:val="22"/>
        </w:rPr>
        <w:t xml:space="preserve">, </w:t>
      </w:r>
      <w:r w:rsidR="002A2235">
        <w:rPr>
          <w:sz w:val="22"/>
          <w:szCs w:val="22"/>
        </w:rPr>
        <w:t>Piotrowo 3 Street</w:t>
      </w:r>
      <w:r w:rsidRPr="008F4FC2">
        <w:rPr>
          <w:sz w:val="22"/>
          <w:szCs w:val="22"/>
        </w:rPr>
        <w:t xml:space="preserve">, </w:t>
      </w:r>
      <w:r w:rsidR="002A2235">
        <w:rPr>
          <w:sz w:val="22"/>
          <w:szCs w:val="22"/>
        </w:rPr>
        <w:t>61-138 Poznan, Poland</w:t>
      </w:r>
    </w:p>
    <w:p w:rsidR="00704B24" w:rsidRPr="008F4FC2" w:rsidRDefault="00704B24" w:rsidP="00704B24">
      <w:pPr>
        <w:jc w:val="center"/>
        <w:rPr>
          <w:sz w:val="22"/>
          <w:szCs w:val="22"/>
        </w:rPr>
      </w:pPr>
      <w:r w:rsidRPr="008F4FC2">
        <w:rPr>
          <w:sz w:val="22"/>
          <w:szCs w:val="22"/>
        </w:rPr>
        <w:t xml:space="preserve">Email: </w:t>
      </w:r>
      <w:r w:rsidR="002A2235">
        <w:rPr>
          <w:sz w:val="22"/>
          <w:szCs w:val="22"/>
        </w:rPr>
        <w:t>marek.szostak</w:t>
      </w:r>
      <w:r w:rsidR="003477ED" w:rsidRPr="008F4FC2">
        <w:rPr>
          <w:sz w:val="22"/>
          <w:szCs w:val="22"/>
        </w:rPr>
        <w:t>@</w:t>
      </w:r>
      <w:r w:rsidR="002A2235">
        <w:rPr>
          <w:sz w:val="22"/>
          <w:szCs w:val="22"/>
        </w:rPr>
        <w:t>put.poznan</w:t>
      </w:r>
      <w:r w:rsidR="003477ED" w:rsidRPr="008F4FC2">
        <w:rPr>
          <w:sz w:val="22"/>
          <w:szCs w:val="22"/>
        </w:rPr>
        <w:t>.</w:t>
      </w:r>
      <w:r w:rsidR="002A2235">
        <w:rPr>
          <w:sz w:val="22"/>
          <w:szCs w:val="22"/>
        </w:rPr>
        <w:t>pl</w:t>
      </w:r>
      <w:r w:rsidRPr="008F4FC2">
        <w:rPr>
          <w:sz w:val="22"/>
          <w:szCs w:val="22"/>
        </w:rPr>
        <w:t xml:space="preserve">, </w:t>
      </w:r>
      <w:r w:rsidR="00172A18" w:rsidRPr="008F4FC2">
        <w:rPr>
          <w:sz w:val="22"/>
          <w:szCs w:val="22"/>
        </w:rPr>
        <w:t>Web P</w:t>
      </w:r>
      <w:r w:rsidRPr="008F4FC2">
        <w:rPr>
          <w:sz w:val="22"/>
          <w:szCs w:val="22"/>
        </w:rPr>
        <w:t>age: http://www.</w:t>
      </w:r>
      <w:r w:rsidR="002A2235">
        <w:rPr>
          <w:sz w:val="22"/>
          <w:szCs w:val="22"/>
        </w:rPr>
        <w:t>plastics</w:t>
      </w:r>
      <w:r w:rsidRPr="008F4FC2">
        <w:rPr>
          <w:sz w:val="22"/>
          <w:szCs w:val="22"/>
        </w:rPr>
        <w:t>.</w:t>
      </w:r>
      <w:r w:rsidR="002A2235">
        <w:rPr>
          <w:sz w:val="22"/>
          <w:szCs w:val="22"/>
        </w:rPr>
        <w:t>put.poznan.pl</w:t>
      </w:r>
      <w:r w:rsidRPr="008F4FC2">
        <w:rPr>
          <w:sz w:val="22"/>
          <w:szCs w:val="22"/>
        </w:rPr>
        <w:t xml:space="preserve"> </w:t>
      </w:r>
    </w:p>
    <w:p w:rsidR="00DB312B" w:rsidRDefault="00DB312B" w:rsidP="00704B24">
      <w:pPr>
        <w:jc w:val="center"/>
        <w:rPr>
          <w:sz w:val="22"/>
          <w:szCs w:val="22"/>
        </w:rPr>
      </w:pPr>
    </w:p>
    <w:p w:rsidR="00704B24" w:rsidRPr="00F35C8A" w:rsidRDefault="00704B24" w:rsidP="00704B24">
      <w:pPr>
        <w:jc w:val="center"/>
        <w:rPr>
          <w:sz w:val="22"/>
          <w:szCs w:val="22"/>
        </w:rPr>
      </w:pPr>
    </w:p>
    <w:p w:rsidR="00704B24" w:rsidRPr="00F35C8A" w:rsidRDefault="00704B24" w:rsidP="00C84FC4">
      <w:pPr>
        <w:rPr>
          <w:sz w:val="22"/>
          <w:szCs w:val="22"/>
        </w:rPr>
      </w:pPr>
      <w:r w:rsidRPr="00F35C8A">
        <w:rPr>
          <w:b/>
          <w:sz w:val="22"/>
          <w:szCs w:val="22"/>
        </w:rPr>
        <w:t>Keywords:</w:t>
      </w:r>
      <w:r w:rsidRPr="00F35C8A">
        <w:rPr>
          <w:sz w:val="22"/>
          <w:szCs w:val="22"/>
        </w:rPr>
        <w:t xml:space="preserve"> </w:t>
      </w:r>
      <w:r w:rsidR="00F3398B">
        <w:rPr>
          <w:color w:val="000000"/>
          <w:sz w:val="22"/>
          <w:szCs w:val="22"/>
        </w:rPr>
        <w:t>hybrid composite</w:t>
      </w:r>
      <w:r w:rsidR="00A14A8C">
        <w:rPr>
          <w:color w:val="000000"/>
          <w:sz w:val="22"/>
          <w:szCs w:val="22"/>
        </w:rPr>
        <w:t xml:space="preserve">, </w:t>
      </w:r>
      <w:r w:rsidR="00F3398B">
        <w:rPr>
          <w:color w:val="000000"/>
          <w:sz w:val="22"/>
          <w:szCs w:val="22"/>
        </w:rPr>
        <w:t>cork</w:t>
      </w:r>
      <w:r w:rsidR="00A14A8C">
        <w:rPr>
          <w:color w:val="000000"/>
          <w:sz w:val="22"/>
          <w:szCs w:val="22"/>
        </w:rPr>
        <w:t xml:space="preserve">, </w:t>
      </w:r>
      <w:r w:rsidR="00F3398B">
        <w:rPr>
          <w:color w:val="000000"/>
          <w:sz w:val="22"/>
          <w:szCs w:val="22"/>
        </w:rPr>
        <w:t>wood</w:t>
      </w:r>
      <w:r w:rsidR="00A14A8C">
        <w:rPr>
          <w:color w:val="000000"/>
          <w:sz w:val="22"/>
          <w:szCs w:val="22"/>
        </w:rPr>
        <w:t xml:space="preserve">, </w:t>
      </w:r>
      <w:r w:rsidR="00F3398B">
        <w:rPr>
          <w:color w:val="000000"/>
          <w:sz w:val="22"/>
          <w:szCs w:val="22"/>
        </w:rPr>
        <w:t>polypropylene</w:t>
      </w:r>
      <w:r w:rsidR="001103C5">
        <w:rPr>
          <w:color w:val="000000"/>
          <w:sz w:val="22"/>
          <w:szCs w:val="22"/>
        </w:rPr>
        <w:t>, poly(lactic acid)</w:t>
      </w:r>
      <w:r w:rsidR="00A14A8C">
        <w:rPr>
          <w:color w:val="000000"/>
          <w:sz w:val="22"/>
          <w:szCs w:val="22"/>
        </w:rPr>
        <w:t xml:space="preserve">, </w:t>
      </w:r>
      <w:r w:rsidR="00F3398B">
        <w:rPr>
          <w:color w:val="000000"/>
          <w:sz w:val="22"/>
          <w:szCs w:val="22"/>
        </w:rPr>
        <w:t>injection molding</w:t>
      </w:r>
    </w:p>
    <w:p w:rsidR="00704B24" w:rsidRDefault="00704B24" w:rsidP="00704B24">
      <w:pPr>
        <w:rPr>
          <w:sz w:val="22"/>
          <w:szCs w:val="22"/>
        </w:rPr>
      </w:pPr>
      <w:r w:rsidRPr="00F35C8A">
        <w:rPr>
          <w:sz w:val="22"/>
          <w:szCs w:val="22"/>
        </w:rPr>
        <w:t xml:space="preserve"> </w:t>
      </w:r>
    </w:p>
    <w:p w:rsidR="00656C88" w:rsidRPr="00F35C8A" w:rsidRDefault="00656C88" w:rsidP="00704B24">
      <w:pPr>
        <w:rPr>
          <w:b/>
          <w:sz w:val="22"/>
          <w:szCs w:val="22"/>
        </w:rPr>
      </w:pPr>
    </w:p>
    <w:p w:rsidR="00704B24" w:rsidRDefault="00704B24" w:rsidP="006D2BC0">
      <w:pPr>
        <w:rPr>
          <w:b/>
          <w:sz w:val="22"/>
          <w:szCs w:val="22"/>
        </w:rPr>
      </w:pPr>
      <w:r w:rsidRPr="00C84FC4">
        <w:rPr>
          <w:b/>
          <w:sz w:val="22"/>
          <w:szCs w:val="22"/>
        </w:rPr>
        <w:t>Abstract</w:t>
      </w:r>
    </w:p>
    <w:p w:rsidR="00B30A88" w:rsidRPr="00B30A88" w:rsidRDefault="00B30A88" w:rsidP="00704B24">
      <w:pPr>
        <w:jc w:val="both"/>
        <w:rPr>
          <w:sz w:val="22"/>
          <w:szCs w:val="22"/>
        </w:rPr>
      </w:pPr>
      <w:r w:rsidRPr="00B30A88">
        <w:rPr>
          <w:sz w:val="22"/>
          <w:szCs w:val="22"/>
        </w:rPr>
        <w:t>Two types of hybrid composites based on mixed cork-wood flour filler were prepared in order to compare the efficiency of reinforcement in PP and PLA based composites. Injection molded samples were prepared with 10, 20 and 30% of different filler mixtures, in order to investigate the basic thermomechanical properties and morphology of the hybrid composites. The comparison of PLA and PP based materials revealed the large difference in reinforcing efficiency of prepared samples. The conducted research is aimed at assessing the influence of wood fibers on the relatively poor mechanical properties of cork based composites. Conducted research included determination of mechanical characteristics in tensile tests and Izod</w:t>
      </w:r>
      <w:r w:rsidR="00D37EF0">
        <w:rPr>
          <w:sz w:val="22"/>
          <w:szCs w:val="22"/>
        </w:rPr>
        <w:t xml:space="preserve"> </w:t>
      </w:r>
      <w:r w:rsidRPr="00B30A88">
        <w:rPr>
          <w:sz w:val="22"/>
          <w:szCs w:val="22"/>
        </w:rPr>
        <w:t>impact resistance measurements, thermo-mechanical properties were determined by DMTA analysis, DSC and TGA were technique was used to evaluate the changes in the thermal behavior of prepared composites. The used filler content was limited to 30% wt., due to the need to maintain a sufficient low viscosity during the injection molding process</w:t>
      </w:r>
      <w:r>
        <w:rPr>
          <w:sz w:val="22"/>
          <w:szCs w:val="22"/>
        </w:rPr>
        <w:t>.</w:t>
      </w:r>
    </w:p>
    <w:p w:rsidR="00152D8E" w:rsidRDefault="00152D8E" w:rsidP="00704B24">
      <w:pPr>
        <w:jc w:val="both"/>
        <w:rPr>
          <w:sz w:val="22"/>
          <w:szCs w:val="22"/>
        </w:rPr>
      </w:pPr>
    </w:p>
    <w:p w:rsidR="00152D8E" w:rsidRPr="00F35C8A" w:rsidRDefault="00152D8E" w:rsidP="00704B24">
      <w:pPr>
        <w:jc w:val="both"/>
        <w:rPr>
          <w:sz w:val="22"/>
          <w:szCs w:val="22"/>
        </w:rPr>
      </w:pPr>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7A5AF6" w:rsidRDefault="002537EA" w:rsidP="00352125">
      <w:pPr>
        <w:jc w:val="both"/>
        <w:rPr>
          <w:sz w:val="22"/>
          <w:szCs w:val="22"/>
        </w:rPr>
      </w:pPr>
      <w:r>
        <w:rPr>
          <w:sz w:val="22"/>
          <w:szCs w:val="22"/>
        </w:rPr>
        <w:t>T</w:t>
      </w:r>
      <w:r w:rsidRPr="002537EA">
        <w:rPr>
          <w:sz w:val="22"/>
          <w:szCs w:val="22"/>
        </w:rPr>
        <w:t>he use of</w:t>
      </w:r>
      <w:r>
        <w:rPr>
          <w:sz w:val="22"/>
          <w:szCs w:val="22"/>
        </w:rPr>
        <w:t xml:space="preserve"> cork agglomerates/</w:t>
      </w:r>
      <w:r w:rsidRPr="002537EA">
        <w:rPr>
          <w:sz w:val="22"/>
          <w:szCs w:val="22"/>
        </w:rPr>
        <w:t>fillers as components of polymer compositions has been the subjec</w:t>
      </w:r>
      <w:r w:rsidR="00A25F63">
        <w:rPr>
          <w:sz w:val="22"/>
          <w:szCs w:val="22"/>
        </w:rPr>
        <w:t>t of research for many years</w:t>
      </w:r>
      <w:r w:rsidR="002E4C97">
        <w:rPr>
          <w:sz w:val="22"/>
          <w:szCs w:val="22"/>
        </w:rPr>
        <w:t xml:space="preserve"> [1, 2]</w:t>
      </w:r>
      <w:r w:rsidR="00A25F63">
        <w:rPr>
          <w:sz w:val="22"/>
          <w:szCs w:val="22"/>
        </w:rPr>
        <w:t xml:space="preserve">. </w:t>
      </w:r>
      <w:r w:rsidR="00A25F63" w:rsidRPr="00A25F63">
        <w:rPr>
          <w:sz w:val="22"/>
          <w:szCs w:val="22"/>
        </w:rPr>
        <w:t>Research into the use of by-products of the process of bottle stoppers is of particular importance here. Wastes of this type, previously used mainly in the production of cork boards, or oth</w:t>
      </w:r>
      <w:r w:rsidR="00A25F63">
        <w:rPr>
          <w:sz w:val="22"/>
          <w:szCs w:val="22"/>
        </w:rPr>
        <w:t>er products obtained by compression molding with the use of thermosets</w:t>
      </w:r>
      <w:r w:rsidR="00A25F63" w:rsidRPr="00A25F63">
        <w:rPr>
          <w:sz w:val="22"/>
          <w:szCs w:val="22"/>
        </w:rPr>
        <w:t>, are now increasingly used in combination with thermoplastic polymers.</w:t>
      </w:r>
      <w:r w:rsidR="00A25F63">
        <w:rPr>
          <w:sz w:val="22"/>
          <w:szCs w:val="22"/>
        </w:rPr>
        <w:t xml:space="preserve"> </w:t>
      </w:r>
      <w:r w:rsidR="0002327D">
        <w:rPr>
          <w:sz w:val="22"/>
          <w:szCs w:val="22"/>
        </w:rPr>
        <w:t>I</w:t>
      </w:r>
      <w:r w:rsidR="0002327D" w:rsidRPr="0002327D">
        <w:rPr>
          <w:sz w:val="22"/>
          <w:szCs w:val="22"/>
        </w:rPr>
        <w:t>n comparison to other natural fillers</w:t>
      </w:r>
      <w:r w:rsidR="002E4C97">
        <w:rPr>
          <w:sz w:val="22"/>
          <w:szCs w:val="22"/>
        </w:rPr>
        <w:t xml:space="preserve"> [</w:t>
      </w:r>
      <w:r w:rsidR="00955CFF">
        <w:rPr>
          <w:sz w:val="22"/>
          <w:szCs w:val="22"/>
        </w:rPr>
        <w:t>3-5</w:t>
      </w:r>
      <w:r w:rsidR="002E4C97">
        <w:rPr>
          <w:sz w:val="22"/>
          <w:szCs w:val="22"/>
        </w:rPr>
        <w:t>]</w:t>
      </w:r>
      <w:r w:rsidR="0002327D" w:rsidRPr="0002327D">
        <w:rPr>
          <w:sz w:val="22"/>
          <w:szCs w:val="22"/>
        </w:rPr>
        <w:t xml:space="preserve">, the properties of the cork differ significantly from the commonly used lignocellulosic fibers, which is </w:t>
      </w:r>
      <w:r w:rsidR="0002327D">
        <w:rPr>
          <w:sz w:val="22"/>
          <w:szCs w:val="22"/>
        </w:rPr>
        <w:t>mainly related to its</w:t>
      </w:r>
      <w:r w:rsidR="0002327D" w:rsidRPr="0002327D">
        <w:rPr>
          <w:sz w:val="22"/>
          <w:szCs w:val="22"/>
        </w:rPr>
        <w:t xml:space="preserve"> </w:t>
      </w:r>
      <w:r w:rsidR="0002327D">
        <w:rPr>
          <w:sz w:val="22"/>
          <w:szCs w:val="22"/>
        </w:rPr>
        <w:t xml:space="preserve">fine </w:t>
      </w:r>
      <w:r w:rsidR="0002327D" w:rsidRPr="0002327D">
        <w:rPr>
          <w:sz w:val="22"/>
          <w:szCs w:val="22"/>
        </w:rPr>
        <w:t>cell</w:t>
      </w:r>
      <w:r w:rsidR="0002327D">
        <w:rPr>
          <w:sz w:val="22"/>
          <w:szCs w:val="22"/>
        </w:rPr>
        <w:t xml:space="preserve">ular structure. </w:t>
      </w:r>
      <w:r w:rsidR="0002327D" w:rsidRPr="0002327D">
        <w:rPr>
          <w:sz w:val="22"/>
          <w:szCs w:val="22"/>
        </w:rPr>
        <w:t>The porous structure significantly reduces the</w:t>
      </w:r>
      <w:r w:rsidR="0002327D">
        <w:rPr>
          <w:sz w:val="22"/>
          <w:szCs w:val="22"/>
        </w:rPr>
        <w:t xml:space="preserve"> density of cork, which</w:t>
      </w:r>
      <w:r w:rsidR="0002327D" w:rsidRPr="0002327D">
        <w:rPr>
          <w:sz w:val="22"/>
          <w:szCs w:val="22"/>
        </w:rPr>
        <w:t xml:space="preserve"> </w:t>
      </w:r>
      <w:r w:rsidR="002B7472">
        <w:rPr>
          <w:sz w:val="22"/>
          <w:szCs w:val="22"/>
        </w:rPr>
        <w:t xml:space="preserve">also </w:t>
      </w:r>
      <w:r w:rsidR="0002327D" w:rsidRPr="0002327D">
        <w:rPr>
          <w:sz w:val="22"/>
          <w:szCs w:val="22"/>
        </w:rPr>
        <w:t>makes it an ideal insulation material.</w:t>
      </w:r>
      <w:r w:rsidR="002B7472">
        <w:rPr>
          <w:sz w:val="22"/>
          <w:szCs w:val="22"/>
        </w:rPr>
        <w:t xml:space="preserve"> </w:t>
      </w:r>
      <w:r w:rsidR="00A2657B" w:rsidRPr="00A2657B">
        <w:rPr>
          <w:sz w:val="22"/>
          <w:szCs w:val="22"/>
        </w:rPr>
        <w:t>The advantages of cork in composite systems are significantly dependent on its content in the material composition</w:t>
      </w:r>
      <w:r w:rsidR="00A2657B">
        <w:rPr>
          <w:sz w:val="22"/>
          <w:szCs w:val="22"/>
        </w:rPr>
        <w:t xml:space="preserve">, </w:t>
      </w:r>
      <w:r w:rsidR="00A2657B" w:rsidRPr="00A2657B">
        <w:rPr>
          <w:sz w:val="22"/>
          <w:szCs w:val="22"/>
        </w:rPr>
        <w:t xml:space="preserve">however, like any </w:t>
      </w:r>
      <w:r w:rsidR="00A2657B">
        <w:rPr>
          <w:sz w:val="22"/>
          <w:szCs w:val="22"/>
        </w:rPr>
        <w:t xml:space="preserve">other </w:t>
      </w:r>
      <w:r w:rsidR="00A2657B" w:rsidRPr="00A2657B">
        <w:rPr>
          <w:sz w:val="22"/>
          <w:szCs w:val="22"/>
        </w:rPr>
        <w:t>polymer filler, its increasing content limits the p</w:t>
      </w:r>
      <w:r w:rsidR="00A2657B">
        <w:rPr>
          <w:sz w:val="22"/>
          <w:szCs w:val="22"/>
        </w:rPr>
        <w:t xml:space="preserve">rocessability, especially </w:t>
      </w:r>
      <w:r w:rsidR="00D3769B">
        <w:rPr>
          <w:sz w:val="22"/>
          <w:szCs w:val="22"/>
        </w:rPr>
        <w:t>i</w:t>
      </w:r>
      <w:r w:rsidR="009373F4">
        <w:rPr>
          <w:sz w:val="22"/>
          <w:szCs w:val="22"/>
        </w:rPr>
        <w:t>n the injection molding method</w:t>
      </w:r>
      <w:r w:rsidR="00650E2F">
        <w:rPr>
          <w:sz w:val="22"/>
          <w:szCs w:val="22"/>
        </w:rPr>
        <w:t xml:space="preserve"> [6]</w:t>
      </w:r>
      <w:r w:rsidR="009373F4">
        <w:rPr>
          <w:sz w:val="22"/>
          <w:szCs w:val="22"/>
        </w:rPr>
        <w:t>.</w:t>
      </w:r>
      <w:r w:rsidR="00756CA0">
        <w:rPr>
          <w:sz w:val="22"/>
          <w:szCs w:val="22"/>
        </w:rPr>
        <w:t xml:space="preserve"> D</w:t>
      </w:r>
      <w:r w:rsidR="00756CA0" w:rsidRPr="00756CA0">
        <w:rPr>
          <w:sz w:val="22"/>
          <w:szCs w:val="22"/>
        </w:rPr>
        <w:t>ue to these limitations, the content of t</w:t>
      </w:r>
      <w:r w:rsidR="00756CA0">
        <w:rPr>
          <w:sz w:val="22"/>
          <w:szCs w:val="22"/>
        </w:rPr>
        <w:t>he filler in the presented work</w:t>
      </w:r>
      <w:r w:rsidR="00756CA0" w:rsidRPr="00756CA0">
        <w:rPr>
          <w:sz w:val="22"/>
          <w:szCs w:val="22"/>
        </w:rPr>
        <w:t xml:space="preserve"> was limited to 30%</w:t>
      </w:r>
      <w:r w:rsidR="00756CA0">
        <w:rPr>
          <w:sz w:val="22"/>
          <w:szCs w:val="22"/>
        </w:rPr>
        <w:t xml:space="preserve">. </w:t>
      </w:r>
      <w:r w:rsidR="00D31782" w:rsidRPr="00D31782">
        <w:rPr>
          <w:sz w:val="22"/>
          <w:szCs w:val="22"/>
        </w:rPr>
        <w:t>The relatively small content of cork</w:t>
      </w:r>
      <w:r w:rsidR="00D31782">
        <w:rPr>
          <w:sz w:val="22"/>
          <w:szCs w:val="22"/>
        </w:rPr>
        <w:t xml:space="preserve"> agglomerates</w:t>
      </w:r>
      <w:r w:rsidR="00D31782" w:rsidRPr="00D31782">
        <w:rPr>
          <w:sz w:val="22"/>
          <w:szCs w:val="22"/>
        </w:rPr>
        <w:t xml:space="preserve"> in the tested composites results in the lack of pr</w:t>
      </w:r>
      <w:r w:rsidR="00D31782">
        <w:rPr>
          <w:sz w:val="22"/>
          <w:szCs w:val="22"/>
        </w:rPr>
        <w:t>operties characteristic for cork based</w:t>
      </w:r>
      <w:r w:rsidR="00D31782" w:rsidRPr="00D31782">
        <w:rPr>
          <w:sz w:val="22"/>
          <w:szCs w:val="22"/>
        </w:rPr>
        <w:t xml:space="preserve"> material, such as limited flammability or thermal insulat</w:t>
      </w:r>
      <w:r w:rsidR="00D31782">
        <w:rPr>
          <w:sz w:val="22"/>
          <w:szCs w:val="22"/>
        </w:rPr>
        <w:t>ion.</w:t>
      </w:r>
      <w:r w:rsidR="00D31782" w:rsidRPr="00D31782">
        <w:rPr>
          <w:sz w:val="22"/>
          <w:szCs w:val="22"/>
        </w:rPr>
        <w:t xml:space="preserve"> The reduced density is still expected</w:t>
      </w:r>
      <w:r w:rsidR="00D31782">
        <w:rPr>
          <w:sz w:val="22"/>
          <w:szCs w:val="22"/>
        </w:rPr>
        <w:t xml:space="preserve"> feature</w:t>
      </w:r>
      <w:r w:rsidR="00D31782" w:rsidRPr="00D31782">
        <w:rPr>
          <w:sz w:val="22"/>
          <w:szCs w:val="22"/>
        </w:rPr>
        <w:t>, but due to the limited content of the cork and the ongoing hybridization with wood fibers, the main focus of the research is the optimization of mechanical properties</w:t>
      </w:r>
      <w:r w:rsidR="00955CFF">
        <w:rPr>
          <w:sz w:val="22"/>
          <w:szCs w:val="22"/>
        </w:rPr>
        <w:t xml:space="preserve"> [</w:t>
      </w:r>
      <w:r w:rsidR="00650E2F">
        <w:rPr>
          <w:sz w:val="22"/>
          <w:szCs w:val="22"/>
        </w:rPr>
        <w:t>7</w:t>
      </w:r>
      <w:r w:rsidR="00955CFF">
        <w:rPr>
          <w:sz w:val="22"/>
          <w:szCs w:val="22"/>
        </w:rPr>
        <w:t>]</w:t>
      </w:r>
      <w:r w:rsidR="00D31782" w:rsidRPr="00D31782">
        <w:rPr>
          <w:sz w:val="22"/>
          <w:szCs w:val="22"/>
        </w:rPr>
        <w:t>.</w:t>
      </w:r>
      <w:r w:rsidR="00D31782" w:rsidRPr="00D31782">
        <w:t xml:space="preserve"> </w:t>
      </w:r>
      <w:r w:rsidR="00D31782">
        <w:rPr>
          <w:sz w:val="22"/>
          <w:szCs w:val="22"/>
        </w:rPr>
        <w:t>T</w:t>
      </w:r>
      <w:r w:rsidR="00D31782" w:rsidRPr="00D31782">
        <w:rPr>
          <w:sz w:val="22"/>
          <w:szCs w:val="22"/>
        </w:rPr>
        <w:t xml:space="preserve">he </w:t>
      </w:r>
      <w:r w:rsidR="00D31782">
        <w:rPr>
          <w:sz w:val="22"/>
          <w:szCs w:val="22"/>
        </w:rPr>
        <w:t xml:space="preserve">tested </w:t>
      </w:r>
      <w:r w:rsidR="00D31782" w:rsidRPr="00D31782">
        <w:rPr>
          <w:sz w:val="22"/>
          <w:szCs w:val="22"/>
        </w:rPr>
        <w:t>materials were not subjected to a process of compatibility, which w</w:t>
      </w:r>
      <w:r w:rsidR="00D31782">
        <w:rPr>
          <w:sz w:val="22"/>
          <w:szCs w:val="22"/>
        </w:rPr>
        <w:t>as intended</w:t>
      </w:r>
      <w:r w:rsidR="00D31782" w:rsidRPr="00D31782">
        <w:rPr>
          <w:sz w:val="22"/>
          <w:szCs w:val="22"/>
        </w:rPr>
        <w:t xml:space="preserve"> and aimed at eliminating additional factors that could affect the observed chan</w:t>
      </w:r>
      <w:r w:rsidR="00D31782">
        <w:rPr>
          <w:sz w:val="22"/>
          <w:szCs w:val="22"/>
        </w:rPr>
        <w:t>ges in structure and properties of the mixed cork/wood filled composites.</w:t>
      </w:r>
      <w:r w:rsidR="008652F9">
        <w:rPr>
          <w:sz w:val="22"/>
          <w:szCs w:val="22"/>
        </w:rPr>
        <w:t xml:space="preserve"> C</w:t>
      </w:r>
      <w:r w:rsidR="008652F9" w:rsidRPr="008652F9">
        <w:rPr>
          <w:sz w:val="22"/>
          <w:szCs w:val="22"/>
        </w:rPr>
        <w:t>onducted research included basic mechanical tests, such as static tensi</w:t>
      </w:r>
      <w:r w:rsidR="008652F9">
        <w:rPr>
          <w:sz w:val="22"/>
          <w:szCs w:val="22"/>
        </w:rPr>
        <w:t>le test and impact resistance measurements</w:t>
      </w:r>
      <w:r w:rsidR="008652F9" w:rsidRPr="008652F9">
        <w:rPr>
          <w:sz w:val="22"/>
          <w:szCs w:val="22"/>
        </w:rPr>
        <w:t xml:space="preserve"> using the Izod method. Thermomechanical properties were </w:t>
      </w:r>
      <w:r w:rsidR="008652F9">
        <w:rPr>
          <w:sz w:val="22"/>
          <w:szCs w:val="22"/>
        </w:rPr>
        <w:t>examined with the use of DMTA</w:t>
      </w:r>
      <w:r w:rsidR="008652F9" w:rsidRPr="008652F9">
        <w:rPr>
          <w:sz w:val="22"/>
          <w:szCs w:val="22"/>
        </w:rPr>
        <w:t xml:space="preserve"> analysis</w:t>
      </w:r>
      <w:r w:rsidR="008652F9">
        <w:rPr>
          <w:sz w:val="22"/>
          <w:szCs w:val="22"/>
        </w:rPr>
        <w:t>, while DSC method</w:t>
      </w:r>
      <w:r w:rsidR="008652F9" w:rsidRPr="008652F9">
        <w:rPr>
          <w:sz w:val="22"/>
          <w:szCs w:val="22"/>
        </w:rPr>
        <w:t xml:space="preserve"> allowed to determine the level of crystallinity and the range </w:t>
      </w:r>
      <w:r w:rsidR="008652F9">
        <w:rPr>
          <w:sz w:val="22"/>
          <w:szCs w:val="22"/>
        </w:rPr>
        <w:t>of basic thermal transitions</w:t>
      </w:r>
      <w:r w:rsidR="008652F9" w:rsidRPr="008652F9">
        <w:rPr>
          <w:sz w:val="22"/>
          <w:szCs w:val="22"/>
        </w:rPr>
        <w:t>.</w:t>
      </w:r>
      <w:r w:rsidR="00064B8F">
        <w:rPr>
          <w:sz w:val="22"/>
          <w:szCs w:val="22"/>
        </w:rPr>
        <w:t xml:space="preserve"> Thermal </w:t>
      </w:r>
      <w:r w:rsidR="00064B8F">
        <w:rPr>
          <w:sz w:val="22"/>
          <w:szCs w:val="22"/>
        </w:rPr>
        <w:lastRenderedPageBreak/>
        <w:t xml:space="preserve">stability was </w:t>
      </w:r>
      <w:r w:rsidR="00D37EF0">
        <w:rPr>
          <w:sz w:val="22"/>
          <w:szCs w:val="22"/>
        </w:rPr>
        <w:t>examined</w:t>
      </w:r>
      <w:r w:rsidR="00064B8F">
        <w:rPr>
          <w:sz w:val="22"/>
          <w:szCs w:val="22"/>
        </w:rPr>
        <w:t xml:space="preserve"> using TGA methodology.</w:t>
      </w:r>
      <w:r w:rsidR="008652F9" w:rsidRPr="008652F9">
        <w:rPr>
          <w:sz w:val="22"/>
          <w:szCs w:val="22"/>
        </w:rPr>
        <w:t xml:space="preserve"> The research is complemented by s</w:t>
      </w:r>
      <w:r w:rsidR="008652F9">
        <w:rPr>
          <w:sz w:val="22"/>
          <w:szCs w:val="22"/>
        </w:rPr>
        <w:t>tructure observations made by</w:t>
      </w:r>
      <w:r w:rsidR="008652F9" w:rsidRPr="008652F9">
        <w:rPr>
          <w:sz w:val="22"/>
          <w:szCs w:val="22"/>
        </w:rPr>
        <w:t xml:space="preserve"> SEM method.</w:t>
      </w:r>
      <w:r w:rsidR="008652F9">
        <w:rPr>
          <w:sz w:val="22"/>
          <w:szCs w:val="22"/>
        </w:rPr>
        <w:t xml:space="preserve"> T</w:t>
      </w:r>
      <w:r w:rsidR="00064B8F">
        <w:rPr>
          <w:sz w:val="22"/>
          <w:szCs w:val="22"/>
        </w:rPr>
        <w:t>he research findings</w:t>
      </w:r>
      <w:r w:rsidR="008652F9">
        <w:rPr>
          <w:sz w:val="22"/>
          <w:szCs w:val="22"/>
        </w:rPr>
        <w:t xml:space="preserve"> presented below include </w:t>
      </w:r>
      <w:r w:rsidR="00064B8F">
        <w:rPr>
          <w:sz w:val="22"/>
          <w:szCs w:val="22"/>
        </w:rPr>
        <w:t xml:space="preserve">selected results of the mechanical measurements, </w:t>
      </w:r>
      <w:r w:rsidR="006E6339">
        <w:rPr>
          <w:sz w:val="22"/>
          <w:szCs w:val="22"/>
        </w:rPr>
        <w:t>DMTA</w:t>
      </w:r>
      <w:r w:rsidR="00064B8F">
        <w:rPr>
          <w:sz w:val="22"/>
          <w:szCs w:val="22"/>
        </w:rPr>
        <w:t xml:space="preserve"> analysis and appearance of microstructure.  </w:t>
      </w:r>
    </w:p>
    <w:p w:rsidR="00170617" w:rsidRPr="00F35C8A" w:rsidRDefault="00170617" w:rsidP="00352125">
      <w:pPr>
        <w:jc w:val="both"/>
        <w:rPr>
          <w:sz w:val="22"/>
          <w:szCs w:val="22"/>
        </w:rPr>
      </w:pPr>
    </w:p>
    <w:p w:rsidR="002D5FD5" w:rsidRDefault="0043410B" w:rsidP="00D13F6A">
      <w:pPr>
        <w:pStyle w:val="1stTitleWCCM"/>
        <w:tabs>
          <w:tab w:val="clear" w:pos="360"/>
          <w:tab w:val="left" w:pos="284"/>
        </w:tabs>
        <w:spacing w:before="0" w:after="0"/>
        <w:outlineLvl w:val="0"/>
        <w:rPr>
          <w:caps w:val="0"/>
          <w:sz w:val="22"/>
          <w:szCs w:val="22"/>
        </w:rPr>
      </w:pPr>
      <w:r>
        <w:rPr>
          <w:sz w:val="22"/>
          <w:szCs w:val="22"/>
        </w:rPr>
        <w:t>2</w:t>
      </w:r>
      <w:r w:rsidR="00A14A8C">
        <w:rPr>
          <w:sz w:val="22"/>
          <w:szCs w:val="22"/>
        </w:rPr>
        <w:t>.</w:t>
      </w:r>
      <w:r w:rsidR="00704B24" w:rsidRPr="00F35C8A">
        <w:rPr>
          <w:sz w:val="22"/>
          <w:szCs w:val="22"/>
        </w:rPr>
        <w:tab/>
      </w:r>
      <w:r w:rsidR="007A5AF6">
        <w:rPr>
          <w:caps w:val="0"/>
          <w:sz w:val="22"/>
          <w:szCs w:val="22"/>
        </w:rPr>
        <w:t>Results and discussion</w:t>
      </w:r>
    </w:p>
    <w:p w:rsidR="00BD23DE" w:rsidRDefault="00BD23DE" w:rsidP="00BD23DE">
      <w:pPr>
        <w:jc w:val="both"/>
        <w:rPr>
          <w:caps/>
          <w:sz w:val="22"/>
          <w:szCs w:val="22"/>
        </w:rPr>
      </w:pPr>
    </w:p>
    <w:p w:rsidR="00BD23DE" w:rsidRPr="002537EA" w:rsidRDefault="00BD23DE" w:rsidP="00D13F6A">
      <w:pPr>
        <w:pStyle w:val="1stTitleWCCM"/>
        <w:tabs>
          <w:tab w:val="clear" w:pos="360"/>
          <w:tab w:val="left" w:pos="426"/>
        </w:tabs>
        <w:spacing w:before="0" w:after="0"/>
        <w:outlineLvl w:val="0"/>
        <w:rPr>
          <w:caps w:val="0"/>
          <w:sz w:val="22"/>
          <w:szCs w:val="22"/>
        </w:rPr>
      </w:pPr>
      <w:r w:rsidRPr="002537EA">
        <w:rPr>
          <w:caps w:val="0"/>
          <w:sz w:val="22"/>
          <w:szCs w:val="22"/>
        </w:rPr>
        <w:t xml:space="preserve">2.1. </w:t>
      </w:r>
      <w:r w:rsidR="000C6C7F" w:rsidRPr="002537EA">
        <w:rPr>
          <w:caps w:val="0"/>
          <w:sz w:val="22"/>
          <w:szCs w:val="22"/>
        </w:rPr>
        <w:tab/>
      </w:r>
      <w:r w:rsidR="007A5AF6" w:rsidRPr="002537EA">
        <w:rPr>
          <w:caps w:val="0"/>
          <w:sz w:val="22"/>
          <w:szCs w:val="22"/>
        </w:rPr>
        <w:t xml:space="preserve">Mechanical characteristics </w:t>
      </w:r>
    </w:p>
    <w:p w:rsidR="007A5AF6" w:rsidRPr="002537EA" w:rsidRDefault="007A5AF6" w:rsidP="00D13F6A">
      <w:pPr>
        <w:pStyle w:val="1stTitleWCCM"/>
        <w:tabs>
          <w:tab w:val="clear" w:pos="360"/>
          <w:tab w:val="left" w:pos="426"/>
        </w:tabs>
        <w:spacing w:before="0" w:after="0"/>
        <w:outlineLvl w:val="0"/>
        <w:rPr>
          <w:caps w:val="0"/>
          <w:sz w:val="22"/>
          <w:szCs w:val="22"/>
        </w:rPr>
      </w:pPr>
    </w:p>
    <w:p w:rsidR="008946D5" w:rsidRDefault="00E5439F" w:rsidP="007A5AF6">
      <w:pPr>
        <w:jc w:val="both"/>
        <w:rPr>
          <w:sz w:val="22"/>
          <w:szCs w:val="22"/>
        </w:rPr>
      </w:pPr>
      <w:r w:rsidRPr="002537EA">
        <w:rPr>
          <w:sz w:val="22"/>
          <w:szCs w:val="22"/>
        </w:rPr>
        <w:t xml:space="preserve">The detailed comparison of the mechanical properties reveals some differences between PP and PLA based samples. </w:t>
      </w:r>
      <w:r w:rsidR="008946D5" w:rsidRPr="008946D5">
        <w:rPr>
          <w:sz w:val="22"/>
          <w:szCs w:val="22"/>
        </w:rPr>
        <w:t xml:space="preserve">which results first of all from the different characteristics of the base polymers themselves, which </w:t>
      </w:r>
      <w:r w:rsidR="008946D5">
        <w:rPr>
          <w:sz w:val="22"/>
          <w:szCs w:val="22"/>
        </w:rPr>
        <w:t xml:space="preserve">is visible in the Fig. 1 in the form of tensile test plots. </w:t>
      </w:r>
      <w:r w:rsidR="006E6339" w:rsidRPr="002537EA">
        <w:rPr>
          <w:sz w:val="22"/>
          <w:szCs w:val="22"/>
        </w:rPr>
        <w:t xml:space="preserve">The </w:t>
      </w:r>
      <w:r w:rsidR="006E6339">
        <w:rPr>
          <w:sz w:val="22"/>
          <w:szCs w:val="22"/>
        </w:rPr>
        <w:t>i</w:t>
      </w:r>
      <w:r w:rsidR="006E6339" w:rsidRPr="002537EA">
        <w:rPr>
          <w:sz w:val="22"/>
          <w:szCs w:val="22"/>
        </w:rPr>
        <w:t>creasing content of wood flour in the filler system (from 0 to 100%) seems to be more beneficial for both PLA and PP based samples</w:t>
      </w:r>
      <w:r w:rsidR="006E6339">
        <w:rPr>
          <w:sz w:val="22"/>
          <w:szCs w:val="22"/>
        </w:rPr>
        <w:t xml:space="preserve"> (see Fig. 2)</w:t>
      </w:r>
      <w:r w:rsidR="006E6339" w:rsidRPr="002537EA">
        <w:rPr>
          <w:sz w:val="22"/>
          <w:szCs w:val="22"/>
        </w:rPr>
        <w:t xml:space="preserve">. </w:t>
      </w:r>
    </w:p>
    <w:p w:rsidR="00375E6D" w:rsidRDefault="00375E6D" w:rsidP="007A5AF6">
      <w:pPr>
        <w:jc w:val="both"/>
        <w:rPr>
          <w:sz w:val="22"/>
          <w:szCs w:val="22"/>
        </w:rPr>
      </w:pPr>
    </w:p>
    <w:p w:rsidR="008946D5" w:rsidRDefault="008946D5" w:rsidP="007A5AF6">
      <w:pPr>
        <w:jc w:val="both"/>
        <w:rPr>
          <w:sz w:val="22"/>
          <w:szCs w:val="22"/>
        </w:rPr>
      </w:pPr>
    </w:p>
    <w:p w:rsidR="008946D5" w:rsidRDefault="008946D5" w:rsidP="006E6339">
      <w:pPr>
        <w:tabs>
          <w:tab w:val="left" w:pos="2552"/>
        </w:tabs>
        <w:jc w:val="center"/>
        <w:rPr>
          <w:sz w:val="22"/>
          <w:szCs w:val="22"/>
        </w:rPr>
      </w:pPr>
      <w:r w:rsidRPr="007A5AF6">
        <w:rPr>
          <w:noProof/>
          <w:sz w:val="22"/>
          <w:szCs w:val="22"/>
          <w:lang w:val="pl-PL" w:eastAsia="pl-PL"/>
        </w:rPr>
        <w:drawing>
          <wp:inline distT="0" distB="0" distL="0" distR="0">
            <wp:extent cx="4320000" cy="1587990"/>
            <wp:effectExtent l="19050" t="0" r="4350" b="0"/>
            <wp:docPr id="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320000" cy="1587990"/>
                    </a:xfrm>
                    <a:prstGeom prst="rect">
                      <a:avLst/>
                    </a:prstGeom>
                    <a:noFill/>
                    <a:ln w="9525">
                      <a:noFill/>
                      <a:miter lim="800000"/>
                      <a:headEnd/>
                      <a:tailEnd/>
                    </a:ln>
                  </pic:spPr>
                </pic:pic>
              </a:graphicData>
            </a:graphic>
          </wp:inline>
        </w:drawing>
      </w:r>
    </w:p>
    <w:p w:rsidR="00817956" w:rsidRDefault="008946D5" w:rsidP="007A5AF6">
      <w:pPr>
        <w:jc w:val="center"/>
        <w:rPr>
          <w:sz w:val="22"/>
          <w:szCs w:val="22"/>
        </w:rPr>
      </w:pPr>
      <w:r w:rsidRPr="00A276DA">
        <w:rPr>
          <w:b/>
          <w:sz w:val="22"/>
          <w:szCs w:val="22"/>
        </w:rPr>
        <w:t>Figure 1</w:t>
      </w:r>
      <w:r>
        <w:rPr>
          <w:b/>
          <w:sz w:val="22"/>
          <w:szCs w:val="22"/>
        </w:rPr>
        <w:t>.</w:t>
      </w:r>
      <w:r>
        <w:rPr>
          <w:sz w:val="22"/>
          <w:szCs w:val="22"/>
        </w:rPr>
        <w:t xml:space="preserve"> Stress-strain curve comparison for different types of PP (left) and PLA (right) based samples, for all presented samples the filler content (cork/wood) was 10%.</w:t>
      </w:r>
    </w:p>
    <w:p w:rsidR="00170617" w:rsidRDefault="00170617" w:rsidP="007A5AF6">
      <w:pPr>
        <w:jc w:val="center"/>
        <w:rPr>
          <w:sz w:val="22"/>
          <w:szCs w:val="22"/>
        </w:rPr>
      </w:pPr>
    </w:p>
    <w:p w:rsidR="00375E6D" w:rsidRDefault="00375E6D" w:rsidP="007A5AF6">
      <w:pPr>
        <w:jc w:val="center"/>
        <w:rPr>
          <w:sz w:val="22"/>
          <w:szCs w:val="22"/>
        </w:rPr>
      </w:pPr>
    </w:p>
    <w:p w:rsidR="00170617" w:rsidRDefault="00170617" w:rsidP="007A5AF6">
      <w:pPr>
        <w:jc w:val="center"/>
        <w:rPr>
          <w:sz w:val="22"/>
          <w:szCs w:val="22"/>
        </w:rPr>
      </w:pPr>
      <w:r>
        <w:rPr>
          <w:noProof/>
          <w:sz w:val="22"/>
          <w:szCs w:val="22"/>
          <w:lang w:val="pl-PL" w:eastAsia="pl-PL"/>
        </w:rPr>
        <w:drawing>
          <wp:inline distT="0" distB="0" distL="0" distR="0">
            <wp:extent cx="4320000" cy="1630453"/>
            <wp:effectExtent l="19050" t="0" r="435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320000" cy="1630453"/>
                    </a:xfrm>
                    <a:prstGeom prst="rect">
                      <a:avLst/>
                    </a:prstGeom>
                    <a:noFill/>
                    <a:ln w="9525">
                      <a:noFill/>
                      <a:miter lim="800000"/>
                      <a:headEnd/>
                      <a:tailEnd/>
                    </a:ln>
                  </pic:spPr>
                </pic:pic>
              </a:graphicData>
            </a:graphic>
          </wp:inline>
        </w:drawing>
      </w:r>
    </w:p>
    <w:p w:rsidR="00170617" w:rsidRDefault="00170617" w:rsidP="00170617">
      <w:pPr>
        <w:jc w:val="center"/>
        <w:rPr>
          <w:sz w:val="22"/>
          <w:szCs w:val="22"/>
        </w:rPr>
      </w:pPr>
      <w:r>
        <w:rPr>
          <w:b/>
          <w:sz w:val="22"/>
          <w:szCs w:val="22"/>
        </w:rPr>
        <w:t>Figure 2.</w:t>
      </w:r>
      <w:r>
        <w:rPr>
          <w:sz w:val="22"/>
          <w:szCs w:val="22"/>
        </w:rPr>
        <w:t xml:space="preserve"> Tensile modulus comparison for PLA (left) and PP (right) based materials.</w:t>
      </w:r>
    </w:p>
    <w:p w:rsidR="00170617" w:rsidRDefault="00170617" w:rsidP="007A5AF6">
      <w:pPr>
        <w:jc w:val="center"/>
        <w:rPr>
          <w:sz w:val="22"/>
          <w:szCs w:val="22"/>
        </w:rPr>
      </w:pPr>
    </w:p>
    <w:p w:rsidR="00375E6D" w:rsidRDefault="00375E6D" w:rsidP="007A5AF6">
      <w:pPr>
        <w:jc w:val="center"/>
        <w:rPr>
          <w:sz w:val="22"/>
          <w:szCs w:val="22"/>
        </w:rPr>
      </w:pPr>
    </w:p>
    <w:p w:rsidR="006E6339" w:rsidRDefault="006E6339" w:rsidP="006D2BC0">
      <w:pPr>
        <w:jc w:val="both"/>
        <w:rPr>
          <w:sz w:val="22"/>
          <w:szCs w:val="22"/>
        </w:rPr>
      </w:pPr>
      <w:r w:rsidRPr="002537EA">
        <w:rPr>
          <w:sz w:val="22"/>
          <w:szCs w:val="22"/>
        </w:rPr>
        <w:t xml:space="preserve">Also the dynamic characteristics measured by DMTA analysis from -50 to 150 </w:t>
      </w:r>
      <w:r w:rsidRPr="002537EA">
        <w:rPr>
          <w:rFonts w:cstheme="minorHAnsi"/>
          <w:sz w:val="22"/>
          <w:szCs w:val="22"/>
        </w:rPr>
        <w:t>°</w:t>
      </w:r>
      <w:r w:rsidRPr="002537EA">
        <w:rPr>
          <w:sz w:val="22"/>
          <w:szCs w:val="22"/>
        </w:rPr>
        <w:t xml:space="preserve">C are more favorable to wood flour rich samples. </w:t>
      </w:r>
      <w:r w:rsidR="00D37EF0" w:rsidRPr="002537EA">
        <w:rPr>
          <w:sz w:val="22"/>
          <w:szCs w:val="22"/>
        </w:rPr>
        <w:t>Interestingly, there are considerable differences in reinforcing effect between PP and PLA based sample, wh</w:t>
      </w:r>
      <w:r w:rsidR="00D37EF0">
        <w:rPr>
          <w:sz w:val="22"/>
          <w:szCs w:val="22"/>
        </w:rPr>
        <w:t>ich can be observed comparing the storage modulus curves, where for</w:t>
      </w:r>
      <w:r w:rsidR="00D37EF0" w:rsidRPr="002537EA">
        <w:rPr>
          <w:sz w:val="22"/>
          <w:szCs w:val="22"/>
        </w:rPr>
        <w:t xml:space="preserve"> polypropylene composites the increase in stiffness applies to all tested materials</w:t>
      </w:r>
      <w:r w:rsidR="00D37EF0">
        <w:rPr>
          <w:sz w:val="22"/>
          <w:szCs w:val="22"/>
        </w:rPr>
        <w:t xml:space="preserve"> (Fig. 3)</w:t>
      </w:r>
      <w:r w:rsidR="00D37EF0" w:rsidRPr="002537EA">
        <w:rPr>
          <w:sz w:val="22"/>
          <w:szCs w:val="22"/>
        </w:rPr>
        <w:t>,  including 100% cork filler</w:t>
      </w:r>
      <w:r w:rsidR="00D37EF0">
        <w:rPr>
          <w:sz w:val="22"/>
          <w:szCs w:val="22"/>
        </w:rPr>
        <w:t xml:space="preserve"> samples</w:t>
      </w:r>
      <w:r w:rsidR="00D37EF0" w:rsidRPr="002537EA">
        <w:rPr>
          <w:sz w:val="22"/>
          <w:szCs w:val="22"/>
        </w:rPr>
        <w:t xml:space="preserve">. </w:t>
      </w:r>
    </w:p>
    <w:p w:rsidR="00997349" w:rsidRDefault="00997349" w:rsidP="00997349">
      <w:pPr>
        <w:jc w:val="both"/>
        <w:rPr>
          <w:sz w:val="22"/>
          <w:szCs w:val="22"/>
        </w:rPr>
      </w:pPr>
    </w:p>
    <w:p w:rsidR="00997349" w:rsidRPr="00A14A8C" w:rsidRDefault="00997349" w:rsidP="00997349">
      <w:pPr>
        <w:jc w:val="both"/>
        <w:rPr>
          <w:caps/>
          <w:sz w:val="22"/>
          <w:szCs w:val="22"/>
        </w:rPr>
      </w:pPr>
      <w:r w:rsidRPr="002537EA">
        <w:rPr>
          <w:sz w:val="22"/>
          <w:szCs w:val="22"/>
        </w:rPr>
        <w:t>For P</w:t>
      </w:r>
      <w:r>
        <w:rPr>
          <w:sz w:val="22"/>
          <w:szCs w:val="22"/>
        </w:rPr>
        <w:t>LA based composites</w:t>
      </w:r>
      <w:r w:rsidRPr="002537EA">
        <w:rPr>
          <w:sz w:val="22"/>
          <w:szCs w:val="22"/>
        </w:rPr>
        <w:t xml:space="preserve"> the increased values of the storage modulus are reported only for wood flour rich samples</w:t>
      </w:r>
      <w:r>
        <w:rPr>
          <w:sz w:val="22"/>
          <w:szCs w:val="22"/>
        </w:rPr>
        <w:t xml:space="preserve"> (Fig. 4)</w:t>
      </w:r>
      <w:r w:rsidRPr="002537EA">
        <w:rPr>
          <w:sz w:val="22"/>
          <w:szCs w:val="22"/>
        </w:rPr>
        <w:t>, while the stiffness of cork based composites drops down comparing to pure PLA samples. These in</w:t>
      </w:r>
      <w:r>
        <w:rPr>
          <w:sz w:val="22"/>
          <w:szCs w:val="22"/>
        </w:rPr>
        <w:t>verse trends can be observed</w:t>
      </w:r>
      <w:r w:rsidRPr="002537EA">
        <w:rPr>
          <w:sz w:val="22"/>
          <w:szCs w:val="22"/>
        </w:rPr>
        <w:t xml:space="preserve"> even for composites containing 30% of the filler, which can be seen in the Fig.2. The obtained results correspond with the so far conducted research works including the hybridization of compression molded and injection molded natural fillers hybrids of polypropylene and polyethylene composites</w:t>
      </w:r>
      <w:r>
        <w:rPr>
          <w:sz w:val="22"/>
          <w:szCs w:val="22"/>
        </w:rPr>
        <w:t xml:space="preserve"> [4]</w:t>
      </w:r>
      <w:r>
        <w:t>.</w:t>
      </w:r>
    </w:p>
    <w:p w:rsidR="00997349" w:rsidRDefault="00997349" w:rsidP="006D2BC0">
      <w:pPr>
        <w:jc w:val="both"/>
        <w:rPr>
          <w:sz w:val="22"/>
          <w:szCs w:val="22"/>
        </w:rPr>
      </w:pPr>
    </w:p>
    <w:p w:rsidR="006E6339" w:rsidRDefault="006E6339" w:rsidP="006E6339">
      <w:pPr>
        <w:jc w:val="center"/>
        <w:rPr>
          <w:sz w:val="22"/>
          <w:szCs w:val="22"/>
        </w:rPr>
      </w:pPr>
      <w:r>
        <w:rPr>
          <w:noProof/>
          <w:sz w:val="22"/>
          <w:szCs w:val="22"/>
          <w:lang w:val="pl-PL" w:eastAsia="pl-PL"/>
        </w:rPr>
        <w:drawing>
          <wp:inline distT="0" distB="0" distL="0" distR="0">
            <wp:extent cx="4600575" cy="1744258"/>
            <wp:effectExtent l="19050" t="0" r="9525" b="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600575" cy="1744258"/>
                    </a:xfrm>
                    <a:prstGeom prst="rect">
                      <a:avLst/>
                    </a:prstGeom>
                    <a:noFill/>
                    <a:ln w="9525">
                      <a:noFill/>
                      <a:miter lim="800000"/>
                      <a:headEnd/>
                      <a:tailEnd/>
                    </a:ln>
                  </pic:spPr>
                </pic:pic>
              </a:graphicData>
            </a:graphic>
          </wp:inline>
        </w:drawing>
      </w:r>
    </w:p>
    <w:p w:rsidR="006E6339" w:rsidRPr="00F35C8A" w:rsidRDefault="006E6339" w:rsidP="006E6339">
      <w:pPr>
        <w:rPr>
          <w:sz w:val="22"/>
          <w:szCs w:val="22"/>
        </w:rPr>
      </w:pPr>
    </w:p>
    <w:p w:rsidR="006E6339" w:rsidRDefault="006E6339" w:rsidP="006E6339">
      <w:pPr>
        <w:jc w:val="center"/>
        <w:rPr>
          <w:sz w:val="22"/>
          <w:szCs w:val="22"/>
        </w:rPr>
      </w:pPr>
      <w:r>
        <w:rPr>
          <w:b/>
          <w:sz w:val="22"/>
          <w:szCs w:val="22"/>
        </w:rPr>
        <w:t>Figure 3</w:t>
      </w:r>
      <w:r w:rsidRPr="00170617">
        <w:rPr>
          <w:b/>
          <w:sz w:val="22"/>
          <w:szCs w:val="22"/>
        </w:rPr>
        <w:t>.</w:t>
      </w:r>
      <w:r w:rsidRPr="00170617">
        <w:rPr>
          <w:sz w:val="22"/>
          <w:szCs w:val="22"/>
        </w:rPr>
        <w:t xml:space="preserve"> Storage modulus (left) and tan δ (right) plots comparison for PLA based samples.</w:t>
      </w:r>
    </w:p>
    <w:p w:rsidR="00A427ED" w:rsidRDefault="00A427ED" w:rsidP="00C5281A">
      <w:pPr>
        <w:jc w:val="both"/>
        <w:rPr>
          <w:sz w:val="22"/>
          <w:szCs w:val="22"/>
        </w:rPr>
      </w:pPr>
    </w:p>
    <w:p w:rsidR="00A427ED" w:rsidRPr="00F35C8A" w:rsidRDefault="00A427ED" w:rsidP="00C5281A">
      <w:pPr>
        <w:jc w:val="both"/>
        <w:rPr>
          <w:sz w:val="22"/>
          <w:szCs w:val="22"/>
        </w:rPr>
      </w:pPr>
    </w:p>
    <w:p w:rsidR="004F0CE6" w:rsidRDefault="004F0CE6" w:rsidP="00656C88">
      <w:pPr>
        <w:jc w:val="center"/>
        <w:rPr>
          <w:sz w:val="22"/>
          <w:szCs w:val="22"/>
        </w:rPr>
      </w:pPr>
      <w:r>
        <w:rPr>
          <w:noProof/>
          <w:sz w:val="22"/>
          <w:szCs w:val="22"/>
          <w:lang w:val="pl-PL" w:eastAsia="pl-PL"/>
        </w:rPr>
        <w:drawing>
          <wp:inline distT="0" distB="0" distL="0" distR="0">
            <wp:extent cx="4581525" cy="1658436"/>
            <wp:effectExtent l="19050" t="0" r="9525"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581525" cy="1658436"/>
                    </a:xfrm>
                    <a:prstGeom prst="rect">
                      <a:avLst/>
                    </a:prstGeom>
                    <a:noFill/>
                    <a:ln w="9525">
                      <a:noFill/>
                      <a:miter lim="800000"/>
                      <a:headEnd/>
                      <a:tailEnd/>
                    </a:ln>
                  </pic:spPr>
                </pic:pic>
              </a:graphicData>
            </a:graphic>
          </wp:inline>
        </w:drawing>
      </w:r>
    </w:p>
    <w:p w:rsidR="00656C88" w:rsidRDefault="00656C88" w:rsidP="004B5367">
      <w:pPr>
        <w:jc w:val="both"/>
        <w:rPr>
          <w:sz w:val="22"/>
          <w:szCs w:val="22"/>
        </w:rPr>
      </w:pPr>
    </w:p>
    <w:p w:rsidR="00170617" w:rsidRDefault="00170617" w:rsidP="00170617">
      <w:pPr>
        <w:jc w:val="center"/>
        <w:rPr>
          <w:sz w:val="22"/>
          <w:szCs w:val="22"/>
        </w:rPr>
      </w:pPr>
      <w:r>
        <w:rPr>
          <w:b/>
          <w:sz w:val="22"/>
          <w:szCs w:val="22"/>
        </w:rPr>
        <w:t>Figure 4</w:t>
      </w:r>
      <w:r w:rsidRPr="00170617">
        <w:rPr>
          <w:b/>
          <w:sz w:val="22"/>
          <w:szCs w:val="22"/>
        </w:rPr>
        <w:t>.</w:t>
      </w:r>
      <w:r w:rsidRPr="00170617">
        <w:rPr>
          <w:sz w:val="22"/>
          <w:szCs w:val="22"/>
        </w:rPr>
        <w:t xml:space="preserve"> Storage modulus (left) and tan δ (right) plots comparison for</w:t>
      </w:r>
      <w:r>
        <w:rPr>
          <w:sz w:val="22"/>
          <w:szCs w:val="22"/>
        </w:rPr>
        <w:t xml:space="preserve"> PP</w:t>
      </w:r>
      <w:r w:rsidRPr="00170617">
        <w:rPr>
          <w:sz w:val="22"/>
          <w:szCs w:val="22"/>
        </w:rPr>
        <w:t xml:space="preserve"> based samples.</w:t>
      </w:r>
    </w:p>
    <w:p w:rsidR="00B96ADD" w:rsidRDefault="00B96ADD" w:rsidP="00170617">
      <w:pPr>
        <w:jc w:val="center"/>
        <w:rPr>
          <w:sz w:val="22"/>
          <w:szCs w:val="22"/>
        </w:rPr>
      </w:pPr>
    </w:p>
    <w:p w:rsidR="00375E6D" w:rsidRDefault="00375E6D" w:rsidP="00170617">
      <w:pPr>
        <w:jc w:val="center"/>
        <w:rPr>
          <w:sz w:val="22"/>
          <w:szCs w:val="22"/>
        </w:rPr>
      </w:pPr>
    </w:p>
    <w:p w:rsidR="00B96ADD" w:rsidRDefault="00B96ADD" w:rsidP="00B96ADD">
      <w:pPr>
        <w:rPr>
          <w:sz w:val="22"/>
          <w:szCs w:val="22"/>
        </w:rPr>
      </w:pPr>
      <w:r>
        <w:rPr>
          <w:sz w:val="22"/>
          <w:szCs w:val="22"/>
        </w:rPr>
        <w:t>Summarizing</w:t>
      </w:r>
      <w:r w:rsidRPr="00B96ADD">
        <w:rPr>
          <w:sz w:val="22"/>
          <w:szCs w:val="22"/>
        </w:rPr>
        <w:t xml:space="preserve"> the analysis of mechanical and the</w:t>
      </w:r>
      <w:r>
        <w:rPr>
          <w:sz w:val="22"/>
          <w:szCs w:val="22"/>
        </w:rPr>
        <w:t>rmo-mechanical measurements</w:t>
      </w:r>
      <w:r w:rsidRPr="00B96ADD">
        <w:rPr>
          <w:sz w:val="22"/>
          <w:szCs w:val="22"/>
        </w:rPr>
        <w:t xml:space="preserve">, the results clearly indicate the lack of </w:t>
      </w:r>
      <w:r>
        <w:rPr>
          <w:sz w:val="22"/>
          <w:szCs w:val="22"/>
        </w:rPr>
        <w:t>a clear reinforcing effect for cork based filler. O</w:t>
      </w:r>
      <w:r w:rsidRPr="00B96ADD">
        <w:rPr>
          <w:sz w:val="22"/>
          <w:szCs w:val="22"/>
        </w:rPr>
        <w:t xml:space="preserve">n the other hand, </w:t>
      </w:r>
      <w:r w:rsidR="00376477" w:rsidRPr="00376477">
        <w:rPr>
          <w:sz w:val="22"/>
          <w:szCs w:val="22"/>
        </w:rPr>
        <w:t>this confirms the rationality of conducting the hybridi</w:t>
      </w:r>
      <w:r w:rsidR="00955CFF">
        <w:rPr>
          <w:sz w:val="22"/>
          <w:szCs w:val="22"/>
        </w:rPr>
        <w:t>z</w:t>
      </w:r>
      <w:r w:rsidR="00376477" w:rsidRPr="00376477">
        <w:rPr>
          <w:sz w:val="22"/>
          <w:szCs w:val="22"/>
        </w:rPr>
        <w:t>ation process using wood fibers</w:t>
      </w:r>
      <w:r w:rsidR="00376477">
        <w:rPr>
          <w:sz w:val="22"/>
          <w:szCs w:val="22"/>
        </w:rPr>
        <w:t>.</w:t>
      </w:r>
    </w:p>
    <w:p w:rsidR="00997349" w:rsidRDefault="00997349" w:rsidP="00170617">
      <w:pPr>
        <w:jc w:val="center"/>
        <w:rPr>
          <w:sz w:val="22"/>
          <w:szCs w:val="22"/>
        </w:rPr>
      </w:pPr>
    </w:p>
    <w:p w:rsidR="006E6339" w:rsidRDefault="006E6339" w:rsidP="00170617">
      <w:pPr>
        <w:jc w:val="center"/>
        <w:rPr>
          <w:sz w:val="22"/>
          <w:szCs w:val="22"/>
        </w:rPr>
      </w:pPr>
    </w:p>
    <w:p w:rsidR="00997349" w:rsidRPr="002537EA" w:rsidRDefault="00997349" w:rsidP="00997349">
      <w:pPr>
        <w:pStyle w:val="1stTitleWCCM"/>
        <w:tabs>
          <w:tab w:val="clear" w:pos="360"/>
          <w:tab w:val="left" w:pos="426"/>
        </w:tabs>
        <w:spacing w:before="0" w:after="0"/>
        <w:outlineLvl w:val="0"/>
        <w:rPr>
          <w:caps w:val="0"/>
          <w:sz w:val="22"/>
          <w:szCs w:val="22"/>
        </w:rPr>
      </w:pPr>
      <w:r>
        <w:rPr>
          <w:caps w:val="0"/>
          <w:sz w:val="22"/>
          <w:szCs w:val="22"/>
        </w:rPr>
        <w:t>2.2</w:t>
      </w:r>
      <w:r w:rsidR="00955CFF">
        <w:rPr>
          <w:caps w:val="0"/>
          <w:sz w:val="22"/>
          <w:szCs w:val="22"/>
        </w:rPr>
        <w:t xml:space="preserve">. </w:t>
      </w:r>
      <w:r w:rsidR="00955CFF">
        <w:rPr>
          <w:caps w:val="0"/>
          <w:sz w:val="22"/>
          <w:szCs w:val="22"/>
        </w:rPr>
        <w:tab/>
        <w:t>Structure observ</w:t>
      </w:r>
      <w:r w:rsidR="00376477">
        <w:rPr>
          <w:caps w:val="0"/>
          <w:sz w:val="22"/>
          <w:szCs w:val="22"/>
        </w:rPr>
        <w:t xml:space="preserve">ations </w:t>
      </w:r>
    </w:p>
    <w:p w:rsidR="006E6339" w:rsidRPr="00170617" w:rsidRDefault="006E6339" w:rsidP="006E6339">
      <w:pPr>
        <w:rPr>
          <w:sz w:val="22"/>
          <w:szCs w:val="22"/>
        </w:rPr>
      </w:pPr>
    </w:p>
    <w:p w:rsidR="004F0CE6" w:rsidRDefault="003D5AA7" w:rsidP="00D37EF0">
      <w:pPr>
        <w:jc w:val="both"/>
        <w:rPr>
          <w:sz w:val="22"/>
          <w:szCs w:val="22"/>
        </w:rPr>
      </w:pPr>
      <w:r w:rsidRPr="00376477">
        <w:rPr>
          <w:sz w:val="22"/>
          <w:szCs w:val="22"/>
        </w:rPr>
        <w:t>The structure images presented in the Fig. 5 were obtained from cryo fractured su</w:t>
      </w:r>
      <w:r>
        <w:rPr>
          <w:sz w:val="22"/>
          <w:szCs w:val="22"/>
        </w:rPr>
        <w:t>rface of the prepared samples</w:t>
      </w:r>
      <w:r w:rsidRPr="00376477">
        <w:rPr>
          <w:sz w:val="22"/>
          <w:szCs w:val="22"/>
        </w:rPr>
        <w:t>, for clarity only the SEM images of the samples with 10% filler content are shown</w:t>
      </w:r>
      <w:r>
        <w:rPr>
          <w:sz w:val="22"/>
          <w:szCs w:val="22"/>
        </w:rPr>
        <w:t>.</w:t>
      </w:r>
      <w:r w:rsidR="00375E6D">
        <w:rPr>
          <w:sz w:val="22"/>
          <w:szCs w:val="22"/>
        </w:rPr>
        <w:t xml:space="preserve"> P</w:t>
      </w:r>
      <w:r w:rsidR="00375E6D" w:rsidRPr="003D5AA7">
        <w:rPr>
          <w:sz w:val="22"/>
          <w:szCs w:val="22"/>
        </w:rPr>
        <w:t>articularly noteworthy are samples containing cork agglomerates, because their porous structure has been significantl</w:t>
      </w:r>
      <w:r w:rsidR="00375E6D">
        <w:rPr>
          <w:sz w:val="22"/>
          <w:szCs w:val="22"/>
        </w:rPr>
        <w:t>y deformed as a result of high</w:t>
      </w:r>
      <w:r w:rsidR="00375E6D" w:rsidRPr="003D5AA7">
        <w:rPr>
          <w:sz w:val="22"/>
          <w:szCs w:val="22"/>
        </w:rPr>
        <w:t xml:space="preserve"> shear forces</w:t>
      </w:r>
      <w:r w:rsidR="00375E6D">
        <w:rPr>
          <w:sz w:val="22"/>
          <w:szCs w:val="22"/>
        </w:rPr>
        <w:t xml:space="preserve"> during injection stage</w:t>
      </w:r>
      <w:r w:rsidR="00375E6D" w:rsidRPr="003D5AA7">
        <w:rPr>
          <w:sz w:val="22"/>
          <w:szCs w:val="22"/>
        </w:rPr>
        <w:t>.</w:t>
      </w:r>
      <w:r w:rsidR="00375E6D" w:rsidRPr="003D5AA7">
        <w:t xml:space="preserve"> </w:t>
      </w:r>
      <w:r w:rsidR="00375E6D">
        <w:rPr>
          <w:sz w:val="22"/>
          <w:szCs w:val="22"/>
        </w:rPr>
        <w:t>T</w:t>
      </w:r>
      <w:r w:rsidR="00375E6D" w:rsidRPr="003D5AA7">
        <w:rPr>
          <w:sz w:val="22"/>
          <w:szCs w:val="22"/>
        </w:rPr>
        <w:t>his deformation, in practice denoting compression of the cork particles, is the ma</w:t>
      </w:r>
      <w:r w:rsidR="00D37EF0">
        <w:rPr>
          <w:sz w:val="22"/>
          <w:szCs w:val="22"/>
        </w:rPr>
        <w:t xml:space="preserve">in reason for the lack of any </w:t>
      </w:r>
      <w:r w:rsidR="00375E6D" w:rsidRPr="003D5AA7">
        <w:rPr>
          <w:sz w:val="22"/>
          <w:szCs w:val="22"/>
        </w:rPr>
        <w:t xml:space="preserve">significant changes in density for the </w:t>
      </w:r>
      <w:r w:rsidR="00375E6D">
        <w:rPr>
          <w:sz w:val="22"/>
          <w:szCs w:val="22"/>
        </w:rPr>
        <w:t xml:space="preserve">prepared </w:t>
      </w:r>
      <w:r w:rsidR="00375E6D" w:rsidRPr="003D5AA7">
        <w:rPr>
          <w:sz w:val="22"/>
          <w:szCs w:val="22"/>
        </w:rPr>
        <w:t>materials.</w:t>
      </w:r>
      <w:r w:rsidR="00375E6D">
        <w:rPr>
          <w:sz w:val="22"/>
          <w:szCs w:val="22"/>
        </w:rPr>
        <w:t xml:space="preserve"> F</w:t>
      </w:r>
      <w:r w:rsidR="00375E6D" w:rsidRPr="00E34E7D">
        <w:rPr>
          <w:sz w:val="22"/>
          <w:szCs w:val="22"/>
        </w:rPr>
        <w:t>or materials with the additi</w:t>
      </w:r>
      <w:r w:rsidR="00375E6D">
        <w:rPr>
          <w:sz w:val="22"/>
          <w:szCs w:val="22"/>
        </w:rPr>
        <w:t>on of wood flour, an important</w:t>
      </w:r>
      <w:r w:rsidR="00375E6D" w:rsidRPr="00E34E7D">
        <w:rPr>
          <w:sz w:val="22"/>
          <w:szCs w:val="22"/>
        </w:rPr>
        <w:t xml:space="preserve"> </w:t>
      </w:r>
      <w:r w:rsidR="00375E6D">
        <w:rPr>
          <w:sz w:val="22"/>
          <w:szCs w:val="22"/>
        </w:rPr>
        <w:t>observed feature</w:t>
      </w:r>
      <w:r w:rsidR="00375E6D" w:rsidRPr="00E34E7D">
        <w:rPr>
          <w:sz w:val="22"/>
          <w:szCs w:val="22"/>
        </w:rPr>
        <w:t xml:space="preserve"> is the pull-out of </w:t>
      </w:r>
      <w:r w:rsidR="00375E6D">
        <w:rPr>
          <w:sz w:val="22"/>
          <w:szCs w:val="22"/>
        </w:rPr>
        <w:t xml:space="preserve"> wood </w:t>
      </w:r>
      <w:r w:rsidR="00375E6D" w:rsidRPr="00E34E7D">
        <w:rPr>
          <w:sz w:val="22"/>
          <w:szCs w:val="22"/>
        </w:rPr>
        <w:t>fibers, which is the main mechanism causing the increase of mechanical properties for hybrid samples</w:t>
      </w:r>
    </w:p>
    <w:p w:rsidR="00375E6D" w:rsidRDefault="00375E6D" w:rsidP="003D5AA7">
      <w:pPr>
        <w:rPr>
          <w:sz w:val="22"/>
          <w:szCs w:val="22"/>
        </w:rPr>
      </w:pPr>
    </w:p>
    <w:p w:rsidR="00375E6D" w:rsidRDefault="00375E6D" w:rsidP="003D5AA7">
      <w:pPr>
        <w:rPr>
          <w:sz w:val="22"/>
          <w:szCs w:val="22"/>
        </w:rPr>
      </w:pPr>
    </w:p>
    <w:p w:rsidR="00C5281A" w:rsidRDefault="00064B8F" w:rsidP="003D5AA7">
      <w:pPr>
        <w:jc w:val="center"/>
        <w:rPr>
          <w:sz w:val="22"/>
          <w:szCs w:val="22"/>
        </w:rPr>
      </w:pPr>
      <w:r>
        <w:rPr>
          <w:noProof/>
          <w:sz w:val="22"/>
          <w:szCs w:val="22"/>
          <w:lang w:val="pl-PL" w:eastAsia="pl-PL"/>
        </w:rPr>
        <w:lastRenderedPageBreak/>
        <w:drawing>
          <wp:inline distT="0" distB="0" distL="0" distR="0">
            <wp:extent cx="5153025" cy="2157784"/>
            <wp:effectExtent l="19050" t="0" r="9525" b="0"/>
            <wp:docPr id="5" name="Obraz 1" descr="E:\pendrive\in press\cork\sem\sem 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ndrive\in press\cork\sem\sem all.jpg"/>
                    <pic:cNvPicPr>
                      <a:picLocks noChangeAspect="1" noChangeArrowheads="1"/>
                    </pic:cNvPicPr>
                  </pic:nvPicPr>
                  <pic:blipFill>
                    <a:blip r:embed="rId13" cstate="print"/>
                    <a:srcRect/>
                    <a:stretch>
                      <a:fillRect/>
                    </a:stretch>
                  </pic:blipFill>
                  <pic:spPr bwMode="auto">
                    <a:xfrm>
                      <a:off x="0" y="0"/>
                      <a:ext cx="5158781" cy="2160194"/>
                    </a:xfrm>
                    <a:prstGeom prst="rect">
                      <a:avLst/>
                    </a:prstGeom>
                    <a:noFill/>
                    <a:ln w="9525">
                      <a:noFill/>
                      <a:miter lim="800000"/>
                      <a:headEnd/>
                      <a:tailEnd/>
                    </a:ln>
                  </pic:spPr>
                </pic:pic>
              </a:graphicData>
            </a:graphic>
          </wp:inline>
        </w:drawing>
      </w:r>
    </w:p>
    <w:p w:rsidR="00376477" w:rsidRDefault="00376477" w:rsidP="00376477">
      <w:pPr>
        <w:jc w:val="center"/>
        <w:rPr>
          <w:sz w:val="22"/>
          <w:szCs w:val="22"/>
        </w:rPr>
      </w:pPr>
      <w:r>
        <w:rPr>
          <w:b/>
          <w:sz w:val="22"/>
          <w:szCs w:val="22"/>
        </w:rPr>
        <w:t>Figure 5</w:t>
      </w:r>
      <w:r w:rsidRPr="00170617">
        <w:rPr>
          <w:b/>
          <w:sz w:val="22"/>
          <w:szCs w:val="22"/>
        </w:rPr>
        <w:t>.</w:t>
      </w:r>
      <w:r w:rsidRPr="00170617">
        <w:rPr>
          <w:sz w:val="22"/>
          <w:szCs w:val="22"/>
        </w:rPr>
        <w:t xml:space="preserve"> </w:t>
      </w:r>
      <w:r w:rsidR="00D37EF0">
        <w:rPr>
          <w:sz w:val="22"/>
          <w:szCs w:val="22"/>
        </w:rPr>
        <w:t>Structure</w:t>
      </w:r>
      <w:r>
        <w:rPr>
          <w:sz w:val="22"/>
          <w:szCs w:val="22"/>
        </w:rPr>
        <w:t xml:space="preserve"> comparison of PLA and PP based composites.</w:t>
      </w:r>
    </w:p>
    <w:p w:rsidR="00D10D76" w:rsidRDefault="00D10D76" w:rsidP="00656C88">
      <w:pPr>
        <w:pStyle w:val="NormalWCCM"/>
        <w:ind w:firstLine="0"/>
        <w:rPr>
          <w:sz w:val="22"/>
          <w:szCs w:val="22"/>
        </w:rPr>
      </w:pPr>
    </w:p>
    <w:p w:rsidR="00704B24" w:rsidRPr="00F35C8A" w:rsidRDefault="00704B24" w:rsidP="00A427ED">
      <w:pPr>
        <w:pStyle w:val="NormalWCCM"/>
        <w:ind w:firstLine="0"/>
        <w:rPr>
          <w:sz w:val="22"/>
          <w:szCs w:val="22"/>
        </w:rPr>
      </w:pPr>
    </w:p>
    <w:p w:rsidR="00704B24" w:rsidRDefault="008B6986" w:rsidP="00D13F6A">
      <w:pPr>
        <w:pStyle w:val="1stTitleWCCM"/>
        <w:tabs>
          <w:tab w:val="clear" w:pos="360"/>
          <w:tab w:val="left" w:pos="284"/>
        </w:tabs>
        <w:spacing w:before="0" w:after="0"/>
        <w:outlineLvl w:val="0"/>
        <w:rPr>
          <w:caps w:val="0"/>
          <w:sz w:val="22"/>
          <w:szCs w:val="22"/>
        </w:rPr>
      </w:pPr>
      <w:r>
        <w:rPr>
          <w:sz w:val="22"/>
          <w:szCs w:val="22"/>
        </w:rPr>
        <w:t>3</w:t>
      </w:r>
      <w:r w:rsidR="00A14A8C">
        <w:rPr>
          <w:sz w:val="22"/>
          <w:szCs w:val="22"/>
        </w:rPr>
        <w:t>.</w:t>
      </w:r>
      <w:r w:rsidR="00704B24" w:rsidRPr="00F35C8A">
        <w:rPr>
          <w:sz w:val="22"/>
          <w:szCs w:val="22"/>
        </w:rPr>
        <w:tab/>
      </w:r>
      <w:r w:rsidR="00A14A8C">
        <w:rPr>
          <w:caps w:val="0"/>
          <w:sz w:val="22"/>
          <w:szCs w:val="22"/>
        </w:rPr>
        <w:t>Conclusions</w:t>
      </w:r>
    </w:p>
    <w:p w:rsidR="006D2BC0" w:rsidRDefault="006D2BC0" w:rsidP="006D2BC0">
      <w:pPr>
        <w:jc w:val="both"/>
        <w:rPr>
          <w:caps/>
          <w:sz w:val="22"/>
          <w:szCs w:val="22"/>
        </w:rPr>
      </w:pPr>
    </w:p>
    <w:p w:rsidR="00817956" w:rsidRDefault="0029703D" w:rsidP="006D2BC0">
      <w:pPr>
        <w:jc w:val="both"/>
        <w:rPr>
          <w:sz w:val="22"/>
          <w:szCs w:val="22"/>
        </w:rPr>
      </w:pPr>
      <w:r>
        <w:rPr>
          <w:sz w:val="22"/>
          <w:szCs w:val="22"/>
        </w:rPr>
        <w:t>O</w:t>
      </w:r>
      <w:r w:rsidRPr="0029703D">
        <w:rPr>
          <w:sz w:val="22"/>
          <w:szCs w:val="22"/>
        </w:rPr>
        <w:t xml:space="preserve">n the basis of the conducted research, it can be concluded that the </w:t>
      </w:r>
      <w:r w:rsidR="00D37EF0" w:rsidRPr="0029703D">
        <w:rPr>
          <w:sz w:val="22"/>
          <w:szCs w:val="22"/>
        </w:rPr>
        <w:t>hybridization</w:t>
      </w:r>
      <w:r w:rsidRPr="0029703D">
        <w:rPr>
          <w:sz w:val="22"/>
          <w:szCs w:val="22"/>
        </w:rPr>
        <w:t xml:space="preserve"> treatment fo</w:t>
      </w:r>
      <w:r>
        <w:rPr>
          <w:sz w:val="22"/>
          <w:szCs w:val="22"/>
        </w:rPr>
        <w:t>r composites filled with a cork/</w:t>
      </w:r>
      <w:r w:rsidRPr="0029703D">
        <w:rPr>
          <w:sz w:val="22"/>
          <w:szCs w:val="22"/>
        </w:rPr>
        <w:t>wood mixture results in the optimization of selected mechanical parameters, which was the main goal of the conducted research.</w:t>
      </w:r>
      <w:r>
        <w:rPr>
          <w:sz w:val="22"/>
          <w:szCs w:val="22"/>
        </w:rPr>
        <w:t xml:space="preserve"> </w:t>
      </w:r>
      <w:r w:rsidRPr="0029703D">
        <w:rPr>
          <w:sz w:val="22"/>
          <w:szCs w:val="22"/>
        </w:rPr>
        <w:t xml:space="preserve">For both PLA and PP-based composites, the use of </w:t>
      </w:r>
      <w:r w:rsidR="00D37EF0" w:rsidRPr="0029703D">
        <w:rPr>
          <w:sz w:val="22"/>
          <w:szCs w:val="22"/>
        </w:rPr>
        <w:t>cork</w:t>
      </w:r>
      <w:r w:rsidRPr="0029703D">
        <w:rPr>
          <w:sz w:val="22"/>
          <w:szCs w:val="22"/>
        </w:rPr>
        <w:t xml:space="preserve"> filler did not cause a s</w:t>
      </w:r>
      <w:r>
        <w:rPr>
          <w:sz w:val="22"/>
          <w:szCs w:val="22"/>
        </w:rPr>
        <w:t>ignificant reduction in density. A</w:t>
      </w:r>
      <w:r w:rsidRPr="0029703D">
        <w:rPr>
          <w:sz w:val="22"/>
          <w:szCs w:val="22"/>
        </w:rPr>
        <w:t>s confirmed by SEM observations, the main reason for the lack of significant changes is the disappearance of the porous cork agglomerate structure, which is the result of significant deformation</w:t>
      </w:r>
      <w:r w:rsidR="002537EA">
        <w:rPr>
          <w:sz w:val="22"/>
          <w:szCs w:val="22"/>
        </w:rPr>
        <w:t>/compression</w:t>
      </w:r>
      <w:r w:rsidRPr="0029703D">
        <w:rPr>
          <w:sz w:val="22"/>
          <w:szCs w:val="22"/>
        </w:rPr>
        <w:t xml:space="preserve"> of the filler particles</w:t>
      </w:r>
      <w:r w:rsidR="002537EA">
        <w:rPr>
          <w:sz w:val="22"/>
          <w:szCs w:val="22"/>
        </w:rPr>
        <w:t>, due to the high</w:t>
      </w:r>
      <w:r w:rsidRPr="0029703D">
        <w:rPr>
          <w:sz w:val="22"/>
          <w:szCs w:val="22"/>
        </w:rPr>
        <w:t xml:space="preserve"> shear stress</w:t>
      </w:r>
      <w:r w:rsidR="002537EA">
        <w:rPr>
          <w:sz w:val="22"/>
          <w:szCs w:val="22"/>
        </w:rPr>
        <w:t>es</w:t>
      </w:r>
      <w:r w:rsidRPr="0029703D">
        <w:rPr>
          <w:sz w:val="22"/>
          <w:szCs w:val="22"/>
        </w:rPr>
        <w:t xml:space="preserve"> </w:t>
      </w:r>
      <w:r w:rsidR="002537EA">
        <w:rPr>
          <w:sz w:val="22"/>
          <w:szCs w:val="22"/>
        </w:rPr>
        <w:t xml:space="preserve">during </w:t>
      </w:r>
      <w:r w:rsidRPr="0029703D">
        <w:rPr>
          <w:sz w:val="22"/>
          <w:szCs w:val="22"/>
        </w:rPr>
        <w:t>the injection</w:t>
      </w:r>
      <w:r w:rsidR="002537EA">
        <w:rPr>
          <w:sz w:val="22"/>
          <w:szCs w:val="22"/>
        </w:rPr>
        <w:t xml:space="preserve"> molding</w:t>
      </w:r>
      <w:r w:rsidRPr="0029703D">
        <w:rPr>
          <w:sz w:val="22"/>
          <w:szCs w:val="22"/>
        </w:rPr>
        <w:t xml:space="preserve"> process</w:t>
      </w:r>
      <w:r w:rsidR="002537EA">
        <w:rPr>
          <w:sz w:val="22"/>
          <w:szCs w:val="22"/>
        </w:rPr>
        <w:t>.</w:t>
      </w:r>
    </w:p>
    <w:p w:rsidR="00704B24" w:rsidRPr="00F35C8A" w:rsidRDefault="00704B24" w:rsidP="00704B24">
      <w:pPr>
        <w:pStyle w:val="NormalWCCM"/>
        <w:ind w:firstLine="0"/>
        <w:rPr>
          <w:sz w:val="22"/>
          <w:szCs w:val="22"/>
        </w:rPr>
      </w:pPr>
    </w:p>
    <w:p w:rsidR="00704B24" w:rsidRDefault="00A14A8C" w:rsidP="006D2BC0">
      <w:pPr>
        <w:pStyle w:val="RefTitleWCCM"/>
        <w:spacing w:before="0" w:after="0"/>
        <w:outlineLvl w:val="0"/>
        <w:rPr>
          <w:caps w:val="0"/>
          <w:sz w:val="22"/>
          <w:szCs w:val="22"/>
        </w:rPr>
      </w:pPr>
      <w:r>
        <w:rPr>
          <w:caps w:val="0"/>
          <w:sz w:val="22"/>
          <w:szCs w:val="22"/>
        </w:rPr>
        <w:t>References</w:t>
      </w:r>
    </w:p>
    <w:p w:rsidR="002E4C97" w:rsidRDefault="002E4C97" w:rsidP="00EE7041">
      <w:pPr>
        <w:ind w:left="426" w:hanging="426"/>
        <w:jc w:val="both"/>
        <w:rPr>
          <w:sz w:val="22"/>
          <w:szCs w:val="22"/>
        </w:rPr>
      </w:pPr>
    </w:p>
    <w:p w:rsidR="00EE7041" w:rsidRDefault="002E4C97" w:rsidP="00EE7041">
      <w:pPr>
        <w:ind w:left="426" w:hanging="426"/>
        <w:jc w:val="both"/>
        <w:rPr>
          <w:sz w:val="22"/>
          <w:szCs w:val="22"/>
        </w:rPr>
      </w:pPr>
      <w:r>
        <w:rPr>
          <w:sz w:val="22"/>
          <w:szCs w:val="22"/>
        </w:rPr>
        <w:t>[1</w:t>
      </w:r>
      <w:r w:rsidR="00EE7041">
        <w:rPr>
          <w:sz w:val="22"/>
          <w:szCs w:val="22"/>
        </w:rPr>
        <w:t>]</w:t>
      </w:r>
      <w:r w:rsidR="00EE7041">
        <w:rPr>
          <w:sz w:val="22"/>
          <w:szCs w:val="22"/>
        </w:rPr>
        <w:tab/>
        <w:t>L. Gil.</w:t>
      </w:r>
      <w:r w:rsidR="00EE7041" w:rsidRPr="0064062A">
        <w:rPr>
          <w:sz w:val="22"/>
          <w:szCs w:val="22"/>
        </w:rPr>
        <w:t xml:space="preserve"> </w:t>
      </w:r>
      <w:r w:rsidR="00EE7041">
        <w:rPr>
          <w:sz w:val="22"/>
          <w:szCs w:val="22"/>
        </w:rPr>
        <w:t>Cork power</w:t>
      </w:r>
      <w:r>
        <w:rPr>
          <w:sz w:val="22"/>
          <w:szCs w:val="22"/>
        </w:rPr>
        <w:t xml:space="preserve"> </w:t>
      </w:r>
      <w:r w:rsidR="00EE7041">
        <w:rPr>
          <w:sz w:val="22"/>
          <w:szCs w:val="22"/>
        </w:rPr>
        <w:t>waste:</w:t>
      </w:r>
      <w:r>
        <w:rPr>
          <w:sz w:val="22"/>
          <w:szCs w:val="22"/>
        </w:rPr>
        <w:t xml:space="preserve"> an overview</w:t>
      </w:r>
      <w:r w:rsidR="00EE7041">
        <w:rPr>
          <w:sz w:val="22"/>
          <w:szCs w:val="22"/>
        </w:rPr>
        <w:t>.</w:t>
      </w:r>
      <w:r w:rsidR="00EE7041" w:rsidRPr="0064062A">
        <w:rPr>
          <w:sz w:val="22"/>
          <w:szCs w:val="22"/>
        </w:rPr>
        <w:t xml:space="preserve"> </w:t>
      </w:r>
      <w:r>
        <w:rPr>
          <w:i/>
          <w:sz w:val="22"/>
          <w:szCs w:val="22"/>
        </w:rPr>
        <w:t>Biomass and Bioenergy</w:t>
      </w:r>
      <w:r w:rsidR="00EE7041">
        <w:rPr>
          <w:i/>
          <w:sz w:val="22"/>
          <w:szCs w:val="22"/>
        </w:rPr>
        <w:t>,</w:t>
      </w:r>
      <w:r w:rsidR="00EE7041" w:rsidRPr="0064062A">
        <w:rPr>
          <w:sz w:val="22"/>
          <w:szCs w:val="22"/>
        </w:rPr>
        <w:t xml:space="preserve"> </w:t>
      </w:r>
      <w:r>
        <w:rPr>
          <w:sz w:val="22"/>
          <w:szCs w:val="22"/>
        </w:rPr>
        <w:t>13</w:t>
      </w:r>
      <w:r w:rsidR="00EE7041">
        <w:rPr>
          <w:sz w:val="22"/>
          <w:szCs w:val="22"/>
        </w:rPr>
        <w:t>:</w:t>
      </w:r>
      <w:r>
        <w:rPr>
          <w:sz w:val="22"/>
          <w:szCs w:val="22"/>
        </w:rPr>
        <w:t>59–61</w:t>
      </w:r>
      <w:r w:rsidR="00EE7041">
        <w:rPr>
          <w:sz w:val="22"/>
          <w:szCs w:val="22"/>
        </w:rPr>
        <w:t xml:space="preserve">, </w:t>
      </w:r>
      <w:r>
        <w:rPr>
          <w:sz w:val="22"/>
          <w:szCs w:val="22"/>
        </w:rPr>
        <w:t>1997</w:t>
      </w:r>
      <w:r w:rsidR="00EE7041">
        <w:rPr>
          <w:sz w:val="22"/>
          <w:szCs w:val="22"/>
        </w:rPr>
        <w:t>.</w:t>
      </w:r>
    </w:p>
    <w:p w:rsidR="002E4C97" w:rsidRDefault="002E4C97" w:rsidP="002E4C97">
      <w:pPr>
        <w:ind w:left="426" w:hanging="426"/>
        <w:jc w:val="both"/>
        <w:rPr>
          <w:sz w:val="22"/>
          <w:szCs w:val="22"/>
        </w:rPr>
      </w:pPr>
      <w:r>
        <w:rPr>
          <w:sz w:val="22"/>
          <w:szCs w:val="22"/>
        </w:rPr>
        <w:t>[2]</w:t>
      </w:r>
      <w:r>
        <w:rPr>
          <w:sz w:val="22"/>
          <w:szCs w:val="22"/>
        </w:rPr>
        <w:tab/>
        <w:t>L. Gil.</w:t>
      </w:r>
      <w:r w:rsidRPr="0064062A">
        <w:rPr>
          <w:sz w:val="22"/>
          <w:szCs w:val="22"/>
        </w:rPr>
        <w:t xml:space="preserve"> </w:t>
      </w:r>
      <w:r>
        <w:rPr>
          <w:sz w:val="22"/>
          <w:szCs w:val="22"/>
        </w:rPr>
        <w:t>Cork composites: A review.</w:t>
      </w:r>
      <w:r w:rsidRPr="0064062A">
        <w:rPr>
          <w:sz w:val="22"/>
          <w:szCs w:val="22"/>
        </w:rPr>
        <w:t xml:space="preserve"> </w:t>
      </w:r>
      <w:r>
        <w:rPr>
          <w:i/>
          <w:sz w:val="22"/>
          <w:szCs w:val="22"/>
        </w:rPr>
        <w:t>Materials,</w:t>
      </w:r>
      <w:r w:rsidRPr="0064062A">
        <w:rPr>
          <w:sz w:val="22"/>
          <w:szCs w:val="22"/>
        </w:rPr>
        <w:t xml:space="preserve"> </w:t>
      </w:r>
      <w:r>
        <w:rPr>
          <w:sz w:val="22"/>
          <w:szCs w:val="22"/>
        </w:rPr>
        <w:t>2:776–789, 2009.</w:t>
      </w:r>
    </w:p>
    <w:p w:rsidR="00075DE7" w:rsidRPr="00817956" w:rsidRDefault="002E4C97" w:rsidP="00075DE7">
      <w:pPr>
        <w:ind w:left="426" w:hanging="426"/>
        <w:jc w:val="both"/>
        <w:rPr>
          <w:sz w:val="22"/>
          <w:szCs w:val="22"/>
          <w:lang w:val="pl-PL"/>
        </w:rPr>
      </w:pPr>
      <w:r>
        <w:rPr>
          <w:sz w:val="22"/>
          <w:szCs w:val="22"/>
        </w:rPr>
        <w:t>[3</w:t>
      </w:r>
      <w:r w:rsidR="00075DE7">
        <w:rPr>
          <w:sz w:val="22"/>
          <w:szCs w:val="22"/>
        </w:rPr>
        <w:t>]</w:t>
      </w:r>
      <w:r w:rsidR="00075DE7">
        <w:rPr>
          <w:sz w:val="22"/>
          <w:szCs w:val="22"/>
        </w:rPr>
        <w:tab/>
        <w:t xml:space="preserve">S. </w:t>
      </w:r>
      <w:proofErr w:type="spellStart"/>
      <w:r w:rsidR="00075DE7">
        <w:rPr>
          <w:sz w:val="22"/>
          <w:szCs w:val="22"/>
        </w:rPr>
        <w:t>Zajchowski</w:t>
      </w:r>
      <w:proofErr w:type="spellEnd"/>
      <w:r w:rsidR="00075DE7">
        <w:rPr>
          <w:sz w:val="22"/>
          <w:szCs w:val="22"/>
        </w:rPr>
        <w:t xml:space="preserve">, J. </w:t>
      </w:r>
      <w:proofErr w:type="spellStart"/>
      <w:r w:rsidR="00075DE7">
        <w:rPr>
          <w:sz w:val="22"/>
          <w:szCs w:val="22"/>
        </w:rPr>
        <w:t>Ryszkowska</w:t>
      </w:r>
      <w:proofErr w:type="spellEnd"/>
      <w:r w:rsidR="00075DE7">
        <w:rPr>
          <w:sz w:val="22"/>
          <w:szCs w:val="22"/>
        </w:rPr>
        <w:t>. Wood-polymer composites – general character</w:t>
      </w:r>
      <w:r w:rsidR="00650E2F">
        <w:rPr>
          <w:sz w:val="22"/>
          <w:szCs w:val="22"/>
        </w:rPr>
        <w:t>istics and their preparation fro</w:t>
      </w:r>
      <w:r w:rsidR="00075DE7">
        <w:rPr>
          <w:sz w:val="22"/>
          <w:szCs w:val="22"/>
        </w:rPr>
        <w:t>m waste materials.</w:t>
      </w:r>
      <w:r w:rsidR="00075DE7" w:rsidRPr="0064062A">
        <w:rPr>
          <w:sz w:val="22"/>
          <w:szCs w:val="22"/>
        </w:rPr>
        <w:t xml:space="preserve"> </w:t>
      </w:r>
      <w:proofErr w:type="spellStart"/>
      <w:r w:rsidR="00075DE7" w:rsidRPr="00817956">
        <w:rPr>
          <w:i/>
          <w:sz w:val="22"/>
          <w:szCs w:val="22"/>
          <w:lang w:val="pl-PL"/>
        </w:rPr>
        <w:t>Polymers</w:t>
      </w:r>
      <w:proofErr w:type="spellEnd"/>
      <w:r w:rsidR="00075DE7" w:rsidRPr="00817956">
        <w:rPr>
          <w:i/>
          <w:sz w:val="22"/>
          <w:szCs w:val="22"/>
          <w:lang w:val="pl-PL"/>
        </w:rPr>
        <w:t>,</w:t>
      </w:r>
      <w:r w:rsidR="00075DE7" w:rsidRPr="00817956">
        <w:rPr>
          <w:sz w:val="22"/>
          <w:szCs w:val="22"/>
          <w:lang w:val="pl-PL"/>
        </w:rPr>
        <w:t xml:space="preserve"> 54:754–762, 2009.</w:t>
      </w:r>
    </w:p>
    <w:p w:rsidR="00075DE7" w:rsidRPr="00817956" w:rsidRDefault="002E4C97" w:rsidP="00075DE7">
      <w:pPr>
        <w:ind w:left="426" w:hanging="426"/>
        <w:jc w:val="both"/>
        <w:rPr>
          <w:sz w:val="22"/>
          <w:szCs w:val="22"/>
          <w:lang w:val="pl-PL"/>
        </w:rPr>
      </w:pPr>
      <w:r>
        <w:rPr>
          <w:sz w:val="22"/>
          <w:szCs w:val="22"/>
          <w:lang w:val="pl-PL"/>
        </w:rPr>
        <w:t>[4</w:t>
      </w:r>
      <w:r w:rsidR="00075DE7" w:rsidRPr="00075DE7">
        <w:rPr>
          <w:sz w:val="22"/>
          <w:szCs w:val="22"/>
          <w:lang w:val="pl-PL"/>
        </w:rPr>
        <w:t>]</w:t>
      </w:r>
      <w:r w:rsidR="00075DE7" w:rsidRPr="00075DE7">
        <w:rPr>
          <w:sz w:val="22"/>
          <w:szCs w:val="22"/>
          <w:lang w:val="pl-PL"/>
        </w:rPr>
        <w:tab/>
        <w:t xml:space="preserve">M. Barczewski, D. </w:t>
      </w:r>
      <w:proofErr w:type="spellStart"/>
      <w:r w:rsidR="00075DE7" w:rsidRPr="00075DE7">
        <w:rPr>
          <w:sz w:val="22"/>
          <w:szCs w:val="22"/>
          <w:lang w:val="pl-PL"/>
        </w:rPr>
        <w:t>Matykiewicz</w:t>
      </w:r>
      <w:proofErr w:type="spellEnd"/>
      <w:r w:rsidR="00075DE7" w:rsidRPr="00075DE7">
        <w:rPr>
          <w:sz w:val="22"/>
          <w:szCs w:val="22"/>
          <w:lang w:val="pl-PL"/>
        </w:rPr>
        <w:t xml:space="preserve">, A. </w:t>
      </w:r>
      <w:r w:rsidR="00075DE7">
        <w:rPr>
          <w:sz w:val="22"/>
          <w:szCs w:val="22"/>
          <w:lang w:val="pl-PL"/>
        </w:rPr>
        <w:t>Piasecki, M. Szostak</w:t>
      </w:r>
      <w:r w:rsidR="00075DE7" w:rsidRPr="00075DE7">
        <w:rPr>
          <w:sz w:val="22"/>
          <w:szCs w:val="22"/>
          <w:lang w:val="pl-PL"/>
        </w:rPr>
        <w:t xml:space="preserve">. </w:t>
      </w:r>
      <w:proofErr w:type="spellStart"/>
      <w:r w:rsidR="00075DE7" w:rsidRPr="00817956">
        <w:rPr>
          <w:i/>
          <w:sz w:val="22"/>
          <w:szCs w:val="22"/>
          <w:lang w:val="pl-PL"/>
        </w:rPr>
        <w:t>Composite</w:t>
      </w:r>
      <w:proofErr w:type="spellEnd"/>
      <w:r w:rsidR="00075DE7" w:rsidRPr="00817956">
        <w:rPr>
          <w:i/>
          <w:sz w:val="22"/>
          <w:szCs w:val="22"/>
          <w:lang w:val="pl-PL"/>
        </w:rPr>
        <w:t xml:space="preserve"> </w:t>
      </w:r>
      <w:proofErr w:type="spellStart"/>
      <w:r w:rsidR="00075DE7" w:rsidRPr="00817956">
        <w:rPr>
          <w:i/>
          <w:sz w:val="22"/>
          <w:szCs w:val="22"/>
          <w:lang w:val="pl-PL"/>
        </w:rPr>
        <w:t>Interfaces</w:t>
      </w:r>
      <w:proofErr w:type="spellEnd"/>
      <w:r w:rsidR="00075DE7" w:rsidRPr="00817956">
        <w:rPr>
          <w:i/>
          <w:sz w:val="22"/>
          <w:szCs w:val="22"/>
          <w:lang w:val="pl-PL"/>
        </w:rPr>
        <w:t>,</w:t>
      </w:r>
      <w:r w:rsidR="00075DE7" w:rsidRPr="00817956">
        <w:rPr>
          <w:sz w:val="22"/>
          <w:szCs w:val="22"/>
          <w:lang w:val="pl-PL"/>
        </w:rPr>
        <w:t xml:space="preserve"> 25:287–299, 2017.</w:t>
      </w:r>
    </w:p>
    <w:p w:rsidR="00075DE7" w:rsidRDefault="002E4C97" w:rsidP="00075DE7">
      <w:pPr>
        <w:ind w:left="426" w:hanging="426"/>
        <w:jc w:val="both"/>
        <w:rPr>
          <w:sz w:val="22"/>
          <w:szCs w:val="22"/>
        </w:rPr>
      </w:pPr>
      <w:r w:rsidRPr="00D37EF0">
        <w:rPr>
          <w:sz w:val="22"/>
          <w:szCs w:val="22"/>
          <w:lang w:val="pl-PL"/>
        </w:rPr>
        <w:t>[5</w:t>
      </w:r>
      <w:r w:rsidR="00075DE7" w:rsidRPr="00D37EF0">
        <w:rPr>
          <w:sz w:val="22"/>
          <w:szCs w:val="22"/>
          <w:lang w:val="pl-PL"/>
        </w:rPr>
        <w:t>]</w:t>
      </w:r>
      <w:r w:rsidR="00075DE7" w:rsidRPr="00D37EF0">
        <w:rPr>
          <w:sz w:val="22"/>
          <w:szCs w:val="22"/>
          <w:lang w:val="pl-PL"/>
        </w:rPr>
        <w:tab/>
        <w:t xml:space="preserve">A.K. </w:t>
      </w:r>
      <w:proofErr w:type="spellStart"/>
      <w:r w:rsidR="00075DE7" w:rsidRPr="00D37EF0">
        <w:rPr>
          <w:sz w:val="22"/>
          <w:szCs w:val="22"/>
          <w:lang w:val="pl-PL"/>
        </w:rPr>
        <w:t>Bledzki</w:t>
      </w:r>
      <w:proofErr w:type="spellEnd"/>
      <w:r w:rsidR="00075DE7" w:rsidRPr="00D37EF0">
        <w:rPr>
          <w:sz w:val="22"/>
          <w:szCs w:val="22"/>
          <w:lang w:val="pl-PL"/>
        </w:rPr>
        <w:t xml:space="preserve">, A.A. Mamun, J. </w:t>
      </w:r>
      <w:proofErr w:type="spellStart"/>
      <w:r w:rsidR="00075DE7" w:rsidRPr="00D37EF0">
        <w:rPr>
          <w:sz w:val="22"/>
          <w:szCs w:val="22"/>
          <w:lang w:val="pl-PL"/>
        </w:rPr>
        <w:t>Volk</w:t>
      </w:r>
      <w:proofErr w:type="spellEnd"/>
      <w:r w:rsidR="00075DE7" w:rsidRPr="00D37EF0">
        <w:rPr>
          <w:sz w:val="22"/>
          <w:szCs w:val="22"/>
          <w:lang w:val="pl-PL"/>
        </w:rPr>
        <w:t xml:space="preserve">. </w:t>
      </w:r>
      <w:r w:rsidR="00075DE7" w:rsidRPr="00075DE7">
        <w:rPr>
          <w:noProof/>
          <w:sz w:val="22"/>
          <w:szCs w:val="22"/>
        </w:rPr>
        <w:t>Physical, chemical and surface properties of wheat husk, rye husk and soft wood and their polypropylene composites</w:t>
      </w:r>
      <w:r w:rsidR="00075DE7" w:rsidRPr="00075DE7">
        <w:rPr>
          <w:sz w:val="22"/>
          <w:szCs w:val="22"/>
        </w:rPr>
        <w:t>.</w:t>
      </w:r>
      <w:r w:rsidR="00075DE7" w:rsidRPr="0064062A">
        <w:rPr>
          <w:sz w:val="22"/>
          <w:szCs w:val="22"/>
        </w:rPr>
        <w:t xml:space="preserve"> </w:t>
      </w:r>
      <w:r w:rsidR="00075DE7">
        <w:rPr>
          <w:i/>
          <w:sz w:val="22"/>
          <w:szCs w:val="22"/>
        </w:rPr>
        <w:t>Composites Part A,</w:t>
      </w:r>
      <w:r w:rsidR="00075DE7" w:rsidRPr="0064062A">
        <w:rPr>
          <w:sz w:val="22"/>
          <w:szCs w:val="22"/>
        </w:rPr>
        <w:t xml:space="preserve"> </w:t>
      </w:r>
      <w:r w:rsidR="00075DE7">
        <w:rPr>
          <w:sz w:val="22"/>
          <w:szCs w:val="22"/>
        </w:rPr>
        <w:t>41:480–488, 2010.</w:t>
      </w:r>
    </w:p>
    <w:p w:rsidR="00650E2F" w:rsidRPr="004A1C1E" w:rsidRDefault="00650E2F" w:rsidP="00650E2F">
      <w:pPr>
        <w:ind w:left="426" w:hanging="426"/>
        <w:jc w:val="both"/>
        <w:rPr>
          <w:sz w:val="22"/>
          <w:szCs w:val="22"/>
        </w:rPr>
      </w:pPr>
      <w:r>
        <w:rPr>
          <w:sz w:val="22"/>
          <w:szCs w:val="22"/>
        </w:rPr>
        <w:t>[6</w:t>
      </w:r>
      <w:r w:rsidRPr="007A5AF6">
        <w:rPr>
          <w:sz w:val="22"/>
          <w:szCs w:val="22"/>
        </w:rPr>
        <w:t>]</w:t>
      </w:r>
      <w:r w:rsidRPr="007A5AF6">
        <w:rPr>
          <w:sz w:val="22"/>
          <w:szCs w:val="22"/>
        </w:rPr>
        <w:tab/>
        <w:t xml:space="preserve">S.P. </w:t>
      </w:r>
      <w:r w:rsidRPr="007A5AF6">
        <w:rPr>
          <w:noProof/>
          <w:sz w:val="22"/>
          <w:szCs w:val="22"/>
        </w:rPr>
        <w:t xml:space="preserve">Magalhães da Silva, P.S. Lima, J.M. Oliveira. Non-isothermal crystallization kinetics of cork-polymer composites for injection molding. </w:t>
      </w:r>
      <w:r w:rsidRPr="007A5AF6">
        <w:rPr>
          <w:i/>
          <w:noProof/>
          <w:sz w:val="22"/>
          <w:szCs w:val="22"/>
        </w:rPr>
        <w:t xml:space="preserve">Journal of Applied Polymer Science, </w:t>
      </w:r>
      <w:r w:rsidRPr="007A5AF6">
        <w:rPr>
          <w:noProof/>
          <w:sz w:val="22"/>
          <w:szCs w:val="22"/>
        </w:rPr>
        <w:t>133:1–9</w:t>
      </w:r>
      <w:r>
        <w:rPr>
          <w:sz w:val="22"/>
          <w:szCs w:val="22"/>
        </w:rPr>
        <w:t>, 2016.</w:t>
      </w:r>
    </w:p>
    <w:p w:rsidR="00075DE7" w:rsidRPr="004A1C1E" w:rsidRDefault="002E4C97" w:rsidP="00075DE7">
      <w:pPr>
        <w:ind w:left="426" w:hanging="426"/>
        <w:jc w:val="both"/>
        <w:rPr>
          <w:sz w:val="22"/>
          <w:szCs w:val="22"/>
        </w:rPr>
      </w:pPr>
      <w:r>
        <w:rPr>
          <w:sz w:val="22"/>
          <w:szCs w:val="22"/>
        </w:rPr>
        <w:t>[</w:t>
      </w:r>
      <w:r w:rsidR="00650E2F">
        <w:rPr>
          <w:sz w:val="22"/>
          <w:szCs w:val="22"/>
        </w:rPr>
        <w:t>7</w:t>
      </w:r>
      <w:r w:rsidR="007A5AF6">
        <w:rPr>
          <w:sz w:val="22"/>
          <w:szCs w:val="22"/>
        </w:rPr>
        <w:t>]</w:t>
      </w:r>
      <w:r w:rsidR="007A5AF6">
        <w:rPr>
          <w:sz w:val="22"/>
          <w:szCs w:val="22"/>
        </w:rPr>
        <w:tab/>
        <w:t xml:space="preserve">E.M. </w:t>
      </w:r>
      <w:proofErr w:type="spellStart"/>
      <w:r w:rsidR="007A5AF6">
        <w:rPr>
          <w:sz w:val="22"/>
          <w:szCs w:val="22"/>
        </w:rPr>
        <w:t>Fernandes</w:t>
      </w:r>
      <w:proofErr w:type="spellEnd"/>
      <w:r w:rsidR="007A5AF6">
        <w:rPr>
          <w:sz w:val="22"/>
          <w:szCs w:val="22"/>
        </w:rPr>
        <w:t>, J.F. Mano, R.L. Reis</w:t>
      </w:r>
      <w:r w:rsidR="00075DE7">
        <w:rPr>
          <w:sz w:val="22"/>
          <w:szCs w:val="22"/>
        </w:rPr>
        <w:t>.</w:t>
      </w:r>
      <w:r w:rsidR="00075DE7" w:rsidRPr="0064062A">
        <w:rPr>
          <w:sz w:val="22"/>
          <w:szCs w:val="22"/>
        </w:rPr>
        <w:t xml:space="preserve"> </w:t>
      </w:r>
      <w:r w:rsidR="007A5AF6">
        <w:rPr>
          <w:sz w:val="22"/>
          <w:szCs w:val="22"/>
        </w:rPr>
        <w:t xml:space="preserve">Hybrid cork-polymer composites containing sisal </w:t>
      </w:r>
      <w:proofErr w:type="spellStart"/>
      <w:r w:rsidR="007A5AF6">
        <w:rPr>
          <w:sz w:val="22"/>
          <w:szCs w:val="22"/>
        </w:rPr>
        <w:t>fbre</w:t>
      </w:r>
      <w:proofErr w:type="spellEnd"/>
      <w:r w:rsidR="007A5AF6">
        <w:rPr>
          <w:sz w:val="22"/>
          <w:szCs w:val="22"/>
        </w:rPr>
        <w:t xml:space="preserve">: Morphology, effect of </w:t>
      </w:r>
      <w:proofErr w:type="spellStart"/>
      <w:r w:rsidR="007A5AF6">
        <w:rPr>
          <w:sz w:val="22"/>
          <w:szCs w:val="22"/>
        </w:rPr>
        <w:t>th</w:t>
      </w:r>
      <w:proofErr w:type="spellEnd"/>
      <w:r w:rsidR="007A5AF6">
        <w:rPr>
          <w:sz w:val="22"/>
          <w:szCs w:val="22"/>
        </w:rPr>
        <w:t xml:space="preserve"> </w:t>
      </w:r>
      <w:proofErr w:type="spellStart"/>
      <w:r w:rsidR="007A5AF6">
        <w:rPr>
          <w:sz w:val="22"/>
          <w:szCs w:val="22"/>
        </w:rPr>
        <w:t>fibre</w:t>
      </w:r>
      <w:proofErr w:type="spellEnd"/>
      <w:r w:rsidR="007A5AF6">
        <w:rPr>
          <w:sz w:val="22"/>
          <w:szCs w:val="22"/>
        </w:rPr>
        <w:t xml:space="preserve"> treatment on the mechanical properties and tensile failure prediction</w:t>
      </w:r>
      <w:r w:rsidR="00075DE7">
        <w:rPr>
          <w:sz w:val="22"/>
          <w:szCs w:val="22"/>
        </w:rPr>
        <w:t>.</w:t>
      </w:r>
      <w:r w:rsidR="00075DE7" w:rsidRPr="0064062A">
        <w:rPr>
          <w:sz w:val="22"/>
          <w:szCs w:val="22"/>
        </w:rPr>
        <w:t xml:space="preserve"> </w:t>
      </w:r>
      <w:r w:rsidR="007A5AF6">
        <w:rPr>
          <w:i/>
          <w:sz w:val="22"/>
          <w:szCs w:val="22"/>
        </w:rPr>
        <w:t>Composites Structures</w:t>
      </w:r>
      <w:r w:rsidR="00075DE7">
        <w:rPr>
          <w:i/>
          <w:sz w:val="22"/>
          <w:szCs w:val="22"/>
        </w:rPr>
        <w:t>,</w:t>
      </w:r>
      <w:r w:rsidR="00075DE7" w:rsidRPr="0064062A">
        <w:rPr>
          <w:sz w:val="22"/>
          <w:szCs w:val="22"/>
        </w:rPr>
        <w:t xml:space="preserve"> </w:t>
      </w:r>
      <w:r w:rsidR="007A5AF6">
        <w:rPr>
          <w:sz w:val="22"/>
          <w:szCs w:val="22"/>
        </w:rPr>
        <w:t>105</w:t>
      </w:r>
      <w:r w:rsidR="00075DE7">
        <w:rPr>
          <w:sz w:val="22"/>
          <w:szCs w:val="22"/>
        </w:rPr>
        <w:t>:</w:t>
      </w:r>
      <w:r w:rsidR="007A5AF6">
        <w:rPr>
          <w:sz w:val="22"/>
          <w:szCs w:val="22"/>
        </w:rPr>
        <w:t>153–162, 2013</w:t>
      </w:r>
      <w:r w:rsidR="00075DE7">
        <w:rPr>
          <w:sz w:val="22"/>
          <w:szCs w:val="22"/>
        </w:rPr>
        <w:t>.</w:t>
      </w:r>
    </w:p>
    <w:p w:rsidR="009148E5" w:rsidRDefault="009148E5" w:rsidP="00704B24">
      <w:pPr>
        <w:spacing w:before="60" w:after="60"/>
        <w:ind w:left="567" w:right="4" w:hanging="567"/>
        <w:jc w:val="both"/>
        <w:rPr>
          <w:color w:val="000000"/>
          <w:sz w:val="22"/>
          <w:szCs w:val="22"/>
        </w:rPr>
      </w:pPr>
    </w:p>
    <w:p w:rsidR="009148E5" w:rsidRDefault="009148E5" w:rsidP="00704B24">
      <w:pPr>
        <w:spacing w:before="60" w:after="60"/>
        <w:ind w:left="567" w:right="4" w:hanging="567"/>
        <w:jc w:val="both"/>
        <w:rPr>
          <w:color w:val="000000"/>
          <w:sz w:val="22"/>
          <w:szCs w:val="22"/>
        </w:rPr>
      </w:pPr>
    </w:p>
    <w:p w:rsidR="009148E5" w:rsidRDefault="009148E5" w:rsidP="00704B24">
      <w:pPr>
        <w:spacing w:before="60" w:after="60"/>
        <w:ind w:left="567" w:right="4" w:hanging="567"/>
        <w:jc w:val="both"/>
        <w:rPr>
          <w:color w:val="000000"/>
          <w:sz w:val="22"/>
          <w:szCs w:val="22"/>
        </w:rPr>
      </w:pPr>
    </w:p>
    <w:p w:rsidR="009148E5" w:rsidRDefault="009148E5" w:rsidP="00704B24">
      <w:pPr>
        <w:spacing w:before="60" w:after="60"/>
        <w:ind w:left="567" w:right="4" w:hanging="567"/>
        <w:jc w:val="both"/>
        <w:rPr>
          <w:color w:val="000000"/>
          <w:sz w:val="22"/>
          <w:szCs w:val="22"/>
        </w:rPr>
      </w:pPr>
    </w:p>
    <w:p w:rsidR="009148E5" w:rsidRDefault="009148E5" w:rsidP="00704B24">
      <w:pPr>
        <w:spacing w:before="60" w:after="60"/>
        <w:ind w:left="567" w:right="4" w:hanging="567"/>
        <w:jc w:val="both"/>
        <w:rPr>
          <w:color w:val="000000"/>
          <w:sz w:val="22"/>
          <w:szCs w:val="22"/>
        </w:rPr>
      </w:pPr>
    </w:p>
    <w:p w:rsidR="009148E5" w:rsidRDefault="009148E5" w:rsidP="00704B24">
      <w:pPr>
        <w:spacing w:before="60" w:after="60"/>
        <w:ind w:left="567" w:right="4" w:hanging="567"/>
        <w:jc w:val="both"/>
        <w:rPr>
          <w:color w:val="000000"/>
          <w:sz w:val="22"/>
          <w:szCs w:val="22"/>
        </w:rPr>
      </w:pPr>
    </w:p>
    <w:p w:rsidR="009148E5" w:rsidRPr="000D3BBE" w:rsidRDefault="009148E5" w:rsidP="00704B24">
      <w:pPr>
        <w:spacing w:before="60" w:after="60"/>
        <w:ind w:left="567" w:right="4" w:hanging="567"/>
        <w:jc w:val="both"/>
        <w:rPr>
          <w:color w:val="000000"/>
          <w:sz w:val="22"/>
          <w:szCs w:val="22"/>
        </w:rPr>
      </w:pPr>
      <w:bookmarkStart w:id="0" w:name="_GoBack"/>
      <w:bookmarkEnd w:id="0"/>
    </w:p>
    <w:sectPr w:rsidR="009148E5" w:rsidRPr="000D3BBE" w:rsidSect="00A84527">
      <w:headerReference w:type="even" r:id="rId14"/>
      <w:headerReference w:type="default" r:id="rId15"/>
      <w:footerReference w:type="default" r:id="rId16"/>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9F" w:rsidRDefault="00215E9F">
      <w:r>
        <w:separator/>
      </w:r>
    </w:p>
  </w:endnote>
  <w:endnote w:type="continuationSeparator" w:id="0">
    <w:p w:rsidR="00215E9F" w:rsidRDefault="0021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1B" w:rsidRPr="0056281B" w:rsidRDefault="00E34E7D" w:rsidP="0056281B">
    <w:pPr>
      <w:jc w:val="center"/>
      <w:rPr>
        <w:sz w:val="18"/>
        <w:szCs w:val="18"/>
      </w:rPr>
    </w:pPr>
    <w:r>
      <w:rPr>
        <w:sz w:val="18"/>
        <w:szCs w:val="18"/>
      </w:rPr>
      <w:t xml:space="preserve">Marek </w:t>
    </w:r>
    <w:proofErr w:type="spellStart"/>
    <w:r>
      <w:rPr>
        <w:sz w:val="18"/>
        <w:szCs w:val="18"/>
      </w:rPr>
      <w:t>Szostak</w:t>
    </w:r>
    <w:proofErr w:type="spellEnd"/>
    <w:r>
      <w:rPr>
        <w:sz w:val="18"/>
        <w:szCs w:val="18"/>
      </w:rPr>
      <w:t>, Jacek</w:t>
    </w:r>
    <w:r w:rsidR="0056281B" w:rsidRPr="0056281B">
      <w:rPr>
        <w:sz w:val="18"/>
        <w:szCs w:val="18"/>
      </w:rPr>
      <w:t xml:space="preserve"> </w:t>
    </w:r>
    <w:proofErr w:type="spellStart"/>
    <w:r>
      <w:rPr>
        <w:sz w:val="18"/>
        <w:szCs w:val="18"/>
      </w:rPr>
      <w:t>Andrzejewski</w:t>
    </w:r>
    <w:proofErr w:type="spellEnd"/>
  </w:p>
  <w:p w:rsidR="001D492D" w:rsidRDefault="001D49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9F" w:rsidRDefault="00215E9F">
      <w:r>
        <w:separator/>
      </w:r>
    </w:p>
  </w:footnote>
  <w:footnote w:type="continuationSeparator" w:id="0">
    <w:p w:rsidR="00215E9F" w:rsidRDefault="00215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27" w:rsidRPr="00CF611D" w:rsidRDefault="00704B24">
    <w:pPr>
      <w:pStyle w:val="Nagwek"/>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E5" w:rsidRDefault="009148E5" w:rsidP="009148E5">
    <w:pPr>
      <w:pStyle w:val="Nagwek"/>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A84527" w:rsidRPr="00B57AEB" w:rsidRDefault="00A32C5B" w:rsidP="00351C58">
    <w:pPr>
      <w:pStyle w:val="Nagwek"/>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5E30C1" w:rsidRPr="009148E5">
      <w:rPr>
        <w:sz w:val="18"/>
        <w:szCs w:val="18"/>
      </w:rPr>
      <w:fldChar w:fldCharType="begin"/>
    </w:r>
    <w:r w:rsidR="00352125" w:rsidRPr="009148E5">
      <w:rPr>
        <w:sz w:val="18"/>
        <w:szCs w:val="18"/>
      </w:rPr>
      <w:instrText>PAGE   \* MERGEFORMAT</w:instrText>
    </w:r>
    <w:r w:rsidR="005E30C1" w:rsidRPr="009148E5">
      <w:rPr>
        <w:sz w:val="18"/>
        <w:szCs w:val="18"/>
      </w:rPr>
      <w:fldChar w:fldCharType="separate"/>
    </w:r>
    <w:r w:rsidR="00D37EF0">
      <w:rPr>
        <w:noProof/>
        <w:sz w:val="18"/>
        <w:szCs w:val="18"/>
      </w:rPr>
      <w:t>4</w:t>
    </w:r>
    <w:r w:rsidR="005E30C1" w:rsidRPr="009148E5">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7CE7"/>
    <w:rsid w:val="00006A04"/>
    <w:rsid w:val="000118EA"/>
    <w:rsid w:val="0002327D"/>
    <w:rsid w:val="00044B69"/>
    <w:rsid w:val="0004791A"/>
    <w:rsid w:val="00064B8F"/>
    <w:rsid w:val="0007274E"/>
    <w:rsid w:val="00075DE7"/>
    <w:rsid w:val="000806D4"/>
    <w:rsid w:val="00093A3E"/>
    <w:rsid w:val="000A1EFD"/>
    <w:rsid w:val="000B65AE"/>
    <w:rsid w:val="000C6C7F"/>
    <w:rsid w:val="000D3BBE"/>
    <w:rsid w:val="000E6BB4"/>
    <w:rsid w:val="000E7758"/>
    <w:rsid w:val="001103C5"/>
    <w:rsid w:val="0011753B"/>
    <w:rsid w:val="001234CC"/>
    <w:rsid w:val="00152D8E"/>
    <w:rsid w:val="00170617"/>
    <w:rsid w:val="00172A18"/>
    <w:rsid w:val="001768DD"/>
    <w:rsid w:val="001A2735"/>
    <w:rsid w:val="001A5C44"/>
    <w:rsid w:val="001B500D"/>
    <w:rsid w:val="001B5C61"/>
    <w:rsid w:val="001D1123"/>
    <w:rsid w:val="001D492D"/>
    <w:rsid w:val="001F78C5"/>
    <w:rsid w:val="00206A59"/>
    <w:rsid w:val="00211628"/>
    <w:rsid w:val="00215E9F"/>
    <w:rsid w:val="002537EA"/>
    <w:rsid w:val="002721E0"/>
    <w:rsid w:val="00294B69"/>
    <w:rsid w:val="0029703D"/>
    <w:rsid w:val="002A2235"/>
    <w:rsid w:val="002B4784"/>
    <w:rsid w:val="002B7472"/>
    <w:rsid w:val="002C4340"/>
    <w:rsid w:val="002D3DF2"/>
    <w:rsid w:val="002D5FD5"/>
    <w:rsid w:val="002E4C97"/>
    <w:rsid w:val="00302925"/>
    <w:rsid w:val="00322592"/>
    <w:rsid w:val="00323F1F"/>
    <w:rsid w:val="003477ED"/>
    <w:rsid w:val="00351C58"/>
    <w:rsid w:val="00352125"/>
    <w:rsid w:val="00375E6D"/>
    <w:rsid w:val="00376477"/>
    <w:rsid w:val="00377295"/>
    <w:rsid w:val="003A054A"/>
    <w:rsid w:val="003A41B5"/>
    <w:rsid w:val="003B6253"/>
    <w:rsid w:val="003B6663"/>
    <w:rsid w:val="003D3BAA"/>
    <w:rsid w:val="003D5AA7"/>
    <w:rsid w:val="003E4FD8"/>
    <w:rsid w:val="003F0F69"/>
    <w:rsid w:val="0040027C"/>
    <w:rsid w:val="00412A5D"/>
    <w:rsid w:val="00420952"/>
    <w:rsid w:val="00425386"/>
    <w:rsid w:val="00427346"/>
    <w:rsid w:val="00432826"/>
    <w:rsid w:val="0043410B"/>
    <w:rsid w:val="0044074B"/>
    <w:rsid w:val="00442A07"/>
    <w:rsid w:val="00462CAB"/>
    <w:rsid w:val="0048719B"/>
    <w:rsid w:val="00490E88"/>
    <w:rsid w:val="004A1C1E"/>
    <w:rsid w:val="004A3F6F"/>
    <w:rsid w:val="004B5367"/>
    <w:rsid w:val="004C3B9A"/>
    <w:rsid w:val="004E18A3"/>
    <w:rsid w:val="004F0CE6"/>
    <w:rsid w:val="004F0F2E"/>
    <w:rsid w:val="004F254A"/>
    <w:rsid w:val="00524FDB"/>
    <w:rsid w:val="005447CA"/>
    <w:rsid w:val="00547C4C"/>
    <w:rsid w:val="00556716"/>
    <w:rsid w:val="0056281B"/>
    <w:rsid w:val="0058241B"/>
    <w:rsid w:val="005A03E1"/>
    <w:rsid w:val="005C0E2D"/>
    <w:rsid w:val="005D5E9F"/>
    <w:rsid w:val="005E074B"/>
    <w:rsid w:val="005E30C1"/>
    <w:rsid w:val="005E41EA"/>
    <w:rsid w:val="0062778E"/>
    <w:rsid w:val="0064062A"/>
    <w:rsid w:val="00650E2F"/>
    <w:rsid w:val="00655863"/>
    <w:rsid w:val="00656C88"/>
    <w:rsid w:val="00663FD3"/>
    <w:rsid w:val="0067045F"/>
    <w:rsid w:val="00684C69"/>
    <w:rsid w:val="0069222A"/>
    <w:rsid w:val="006B56EA"/>
    <w:rsid w:val="006C6507"/>
    <w:rsid w:val="006D2BC0"/>
    <w:rsid w:val="006E6339"/>
    <w:rsid w:val="006F17BC"/>
    <w:rsid w:val="006F3756"/>
    <w:rsid w:val="006F41B8"/>
    <w:rsid w:val="006F609B"/>
    <w:rsid w:val="00700071"/>
    <w:rsid w:val="007013C9"/>
    <w:rsid w:val="0070220C"/>
    <w:rsid w:val="00704B24"/>
    <w:rsid w:val="00725CCF"/>
    <w:rsid w:val="00756CA0"/>
    <w:rsid w:val="00782E8C"/>
    <w:rsid w:val="00785555"/>
    <w:rsid w:val="007925D0"/>
    <w:rsid w:val="007A0397"/>
    <w:rsid w:val="007A083D"/>
    <w:rsid w:val="007A5AF6"/>
    <w:rsid w:val="007C46DE"/>
    <w:rsid w:val="007F2B8F"/>
    <w:rsid w:val="00806172"/>
    <w:rsid w:val="00817956"/>
    <w:rsid w:val="0082004E"/>
    <w:rsid w:val="008202F4"/>
    <w:rsid w:val="0083599B"/>
    <w:rsid w:val="008652F9"/>
    <w:rsid w:val="00866F2B"/>
    <w:rsid w:val="0087430A"/>
    <w:rsid w:val="00882F68"/>
    <w:rsid w:val="00892894"/>
    <w:rsid w:val="008929D8"/>
    <w:rsid w:val="008946D5"/>
    <w:rsid w:val="008A04FF"/>
    <w:rsid w:val="008A6EAB"/>
    <w:rsid w:val="008B6986"/>
    <w:rsid w:val="008C25B7"/>
    <w:rsid w:val="008C4AFB"/>
    <w:rsid w:val="008E230F"/>
    <w:rsid w:val="008E6524"/>
    <w:rsid w:val="008F0428"/>
    <w:rsid w:val="008F2896"/>
    <w:rsid w:val="008F4FC2"/>
    <w:rsid w:val="00902B06"/>
    <w:rsid w:val="00904CF1"/>
    <w:rsid w:val="009148E5"/>
    <w:rsid w:val="0091620C"/>
    <w:rsid w:val="009373F4"/>
    <w:rsid w:val="009400FC"/>
    <w:rsid w:val="00945048"/>
    <w:rsid w:val="00955CFF"/>
    <w:rsid w:val="0097115A"/>
    <w:rsid w:val="0097293E"/>
    <w:rsid w:val="00992411"/>
    <w:rsid w:val="00997349"/>
    <w:rsid w:val="009A0827"/>
    <w:rsid w:val="009B204C"/>
    <w:rsid w:val="009C7CE7"/>
    <w:rsid w:val="00A11466"/>
    <w:rsid w:val="00A14A8C"/>
    <w:rsid w:val="00A1555A"/>
    <w:rsid w:val="00A2523B"/>
    <w:rsid w:val="00A25F63"/>
    <w:rsid w:val="00A2657B"/>
    <w:rsid w:val="00A276DA"/>
    <w:rsid w:val="00A32C5B"/>
    <w:rsid w:val="00A3645C"/>
    <w:rsid w:val="00A427ED"/>
    <w:rsid w:val="00A5638A"/>
    <w:rsid w:val="00A65FB7"/>
    <w:rsid w:val="00A71AB9"/>
    <w:rsid w:val="00A815AA"/>
    <w:rsid w:val="00A84527"/>
    <w:rsid w:val="00A96ED1"/>
    <w:rsid w:val="00AA6F8A"/>
    <w:rsid w:val="00AB7F54"/>
    <w:rsid w:val="00AC4C25"/>
    <w:rsid w:val="00AC7B93"/>
    <w:rsid w:val="00AE4826"/>
    <w:rsid w:val="00B10C97"/>
    <w:rsid w:val="00B30A88"/>
    <w:rsid w:val="00B635CD"/>
    <w:rsid w:val="00B81430"/>
    <w:rsid w:val="00B96ADD"/>
    <w:rsid w:val="00BA0676"/>
    <w:rsid w:val="00BA3EA5"/>
    <w:rsid w:val="00BD23DE"/>
    <w:rsid w:val="00C12945"/>
    <w:rsid w:val="00C13D08"/>
    <w:rsid w:val="00C173C4"/>
    <w:rsid w:val="00C5281A"/>
    <w:rsid w:val="00C70794"/>
    <w:rsid w:val="00C77351"/>
    <w:rsid w:val="00C84FC4"/>
    <w:rsid w:val="00CA3006"/>
    <w:rsid w:val="00CB0360"/>
    <w:rsid w:val="00CE3EDF"/>
    <w:rsid w:val="00CE5B52"/>
    <w:rsid w:val="00CE700F"/>
    <w:rsid w:val="00D010B0"/>
    <w:rsid w:val="00D03E78"/>
    <w:rsid w:val="00D10D76"/>
    <w:rsid w:val="00D13F6A"/>
    <w:rsid w:val="00D31782"/>
    <w:rsid w:val="00D333B2"/>
    <w:rsid w:val="00D3769B"/>
    <w:rsid w:val="00D37EF0"/>
    <w:rsid w:val="00D420AC"/>
    <w:rsid w:val="00D5226E"/>
    <w:rsid w:val="00D54415"/>
    <w:rsid w:val="00D92B50"/>
    <w:rsid w:val="00DB0E2B"/>
    <w:rsid w:val="00DB312B"/>
    <w:rsid w:val="00DC1241"/>
    <w:rsid w:val="00DD4FD2"/>
    <w:rsid w:val="00DF4AE5"/>
    <w:rsid w:val="00E126A6"/>
    <w:rsid w:val="00E34E7D"/>
    <w:rsid w:val="00E5439F"/>
    <w:rsid w:val="00E82219"/>
    <w:rsid w:val="00ED6EEE"/>
    <w:rsid w:val="00EE036A"/>
    <w:rsid w:val="00EE7041"/>
    <w:rsid w:val="00F11948"/>
    <w:rsid w:val="00F24E7F"/>
    <w:rsid w:val="00F26D5C"/>
    <w:rsid w:val="00F3398B"/>
    <w:rsid w:val="00F52697"/>
    <w:rsid w:val="00F54B55"/>
    <w:rsid w:val="00FD2CC8"/>
    <w:rsid w:val="00FE4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4B24"/>
    <w:rPr>
      <w:rFonts w:ascii="Times New Roman" w:eastAsia="Times New Roman" w:hAnsi="Times New Roman"/>
      <w:sz w:val="24"/>
      <w:szCs w:val="24"/>
      <w:lang w:val="en-US"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Tekstpodstawowy">
    <w:name w:val="Body Text"/>
    <w:basedOn w:val="Normalny"/>
    <w:link w:val="TekstpodstawowyZnak"/>
    <w:rsid w:val="00704B24"/>
    <w:pPr>
      <w:jc w:val="both"/>
    </w:pPr>
    <w:rPr>
      <w:lang w:val="en-GB"/>
    </w:rPr>
  </w:style>
  <w:style w:type="character" w:customStyle="1" w:styleId="TekstpodstawowyZnak">
    <w:name w:val="Tekst podstawowy Znak"/>
    <w:link w:val="Tekstpodstawowy"/>
    <w:rsid w:val="00704B24"/>
    <w:rPr>
      <w:rFonts w:ascii="Times New Roman" w:eastAsia="Times New Roman" w:hAnsi="Times New Roman" w:cs="Times New Roman"/>
      <w:sz w:val="24"/>
      <w:szCs w:val="24"/>
      <w:lang w:val="en-GB"/>
    </w:rPr>
  </w:style>
  <w:style w:type="paragraph" w:styleId="Nagwek">
    <w:name w:val="header"/>
    <w:basedOn w:val="Normalny"/>
    <w:link w:val="NagwekZnak"/>
    <w:uiPriority w:val="99"/>
    <w:rsid w:val="00704B24"/>
    <w:pPr>
      <w:tabs>
        <w:tab w:val="center" w:pos="4320"/>
        <w:tab w:val="right" w:pos="8640"/>
      </w:tabs>
    </w:pPr>
  </w:style>
  <w:style w:type="character" w:customStyle="1" w:styleId="NagwekZnak">
    <w:name w:val="Nagłówek Znak"/>
    <w:link w:val="Nagwek"/>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Stopka">
    <w:name w:val="footer"/>
    <w:basedOn w:val="Normalny"/>
    <w:link w:val="StopkaZnak"/>
    <w:uiPriority w:val="99"/>
    <w:unhideWhenUsed/>
    <w:rsid w:val="00412A5D"/>
    <w:pPr>
      <w:tabs>
        <w:tab w:val="center" w:pos="4536"/>
        <w:tab w:val="right" w:pos="9072"/>
      </w:tabs>
    </w:pPr>
  </w:style>
  <w:style w:type="character" w:customStyle="1" w:styleId="StopkaZnak">
    <w:name w:val="Stopka Znak"/>
    <w:link w:val="Stopka"/>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ny"/>
    <w:rsid w:val="007C46DE"/>
    <w:pPr>
      <w:numPr>
        <w:numId w:val="1"/>
      </w:numPr>
      <w:spacing w:line="240" w:lineRule="exact"/>
      <w:jc w:val="both"/>
    </w:pPr>
    <w:rPr>
      <w:rFonts w:ascii="Helvetica" w:hAnsi="Helvetica"/>
      <w:sz w:val="20"/>
      <w:szCs w:val="20"/>
      <w:lang w:eastAsia="en-US"/>
    </w:rPr>
  </w:style>
  <w:style w:type="character" w:styleId="Odwoaniedokomentarza">
    <w:name w:val="annotation reference"/>
    <w:uiPriority w:val="99"/>
    <w:semiHidden/>
    <w:unhideWhenUsed/>
    <w:rsid w:val="002D5FD5"/>
    <w:rPr>
      <w:sz w:val="16"/>
      <w:szCs w:val="16"/>
    </w:rPr>
  </w:style>
  <w:style w:type="paragraph" w:styleId="Tekstkomentarza">
    <w:name w:val="annotation text"/>
    <w:basedOn w:val="Normalny"/>
    <w:link w:val="TekstkomentarzaZnak"/>
    <w:uiPriority w:val="99"/>
    <w:semiHidden/>
    <w:unhideWhenUsed/>
    <w:rsid w:val="002D5FD5"/>
    <w:rPr>
      <w:sz w:val="20"/>
      <w:szCs w:val="20"/>
    </w:rPr>
  </w:style>
  <w:style w:type="character" w:customStyle="1" w:styleId="TekstkomentarzaZnak">
    <w:name w:val="Tekst komentarza Znak"/>
    <w:link w:val="Tekstkomentarza"/>
    <w:uiPriority w:val="99"/>
    <w:semiHidden/>
    <w:rsid w:val="002D5FD5"/>
    <w:rPr>
      <w:rFonts w:ascii="Times New Roman" w:eastAsia="Times New Roman" w:hAnsi="Times New Roman"/>
      <w:lang w:val="en-US" w:eastAsia="fr-FR"/>
    </w:rPr>
  </w:style>
  <w:style w:type="paragraph" w:styleId="Tematkomentarza">
    <w:name w:val="annotation subject"/>
    <w:basedOn w:val="Tekstkomentarza"/>
    <w:next w:val="Tekstkomentarza"/>
    <w:link w:val="TematkomentarzaZnak"/>
    <w:uiPriority w:val="99"/>
    <w:semiHidden/>
    <w:unhideWhenUsed/>
    <w:rsid w:val="002D5FD5"/>
    <w:rPr>
      <w:b/>
      <w:bCs/>
    </w:rPr>
  </w:style>
  <w:style w:type="character" w:customStyle="1" w:styleId="TematkomentarzaZnak">
    <w:name w:val="Temat komentarza Znak"/>
    <w:link w:val="Tematkomentarza"/>
    <w:uiPriority w:val="99"/>
    <w:semiHidden/>
    <w:rsid w:val="002D5FD5"/>
    <w:rPr>
      <w:rFonts w:ascii="Times New Roman" w:eastAsia="Times New Roman" w:hAnsi="Times New Roman"/>
      <w:b/>
      <w:bCs/>
      <w:lang w:val="en-US" w:eastAsia="fr-FR"/>
    </w:rPr>
  </w:style>
  <w:style w:type="paragraph" w:styleId="Tekstdymka">
    <w:name w:val="Balloon Text"/>
    <w:basedOn w:val="Normalny"/>
    <w:link w:val="TekstdymkaZnak"/>
    <w:uiPriority w:val="99"/>
    <w:semiHidden/>
    <w:unhideWhenUsed/>
    <w:rsid w:val="002D5FD5"/>
    <w:rPr>
      <w:rFonts w:ascii="Segoe UI" w:hAnsi="Segoe UI"/>
      <w:sz w:val="18"/>
      <w:szCs w:val="18"/>
    </w:rPr>
  </w:style>
  <w:style w:type="character" w:customStyle="1" w:styleId="TekstdymkaZnak">
    <w:name w:val="Tekst dymka Znak"/>
    <w:link w:val="Tekstdymka"/>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70DB-DC17-4F19-94E4-C3CC5F1C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1249</Words>
  <Characters>7497</Characters>
  <Application>Microsoft Office Word</Application>
  <DocSecurity>0</DocSecurity>
  <Lines>62</Lines>
  <Paragraphs>17</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ECCM17_Paper_Template</vt:lpstr>
      <vt:lpstr>ECCM17_Paper_Template</vt:lpstr>
      <vt:lpstr>ECCM17_Paper_Template</vt:lpstr>
    </vt:vector>
  </TitlesOfParts>
  <Company>Leibniz-Rechenzentrum</Company>
  <LinksUpToDate>false</LinksUpToDate>
  <CharactersWithSpaces>8729</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Marek Szostak</cp:lastModifiedBy>
  <cp:revision>3</cp:revision>
  <cp:lastPrinted>2016-03-11T11:16:00Z</cp:lastPrinted>
  <dcterms:created xsi:type="dcterms:W3CDTF">2018-05-09T05:37:00Z</dcterms:created>
  <dcterms:modified xsi:type="dcterms:W3CDTF">2018-05-11T21:43:00Z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Mendeley Document_1">
    <vt:lpwstr>True</vt:lpwstr>
  </property>
  <property fmtid="{D5CDD505-2E9C-101B-9397-08002B2CF9AE}" pid="4" name="Mendeley Unique User Id_1">
    <vt:lpwstr>5a8d1c4a-1ab4-3972-a72e-91ba532ea8e6</vt:lpwstr>
  </property>
  <property fmtid="{D5CDD505-2E9C-101B-9397-08002B2CF9AE}" pid="5" name="Mendeley Citation Style_1">
    <vt:lpwstr>http://www.zotero.org/styles/journal-of-applied-polymer-science</vt:lpwstr>
  </property>
</Properties>
</file>