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F914" w14:textId="77777777" w:rsidR="00636954" w:rsidRPr="00636954" w:rsidRDefault="00636954" w:rsidP="00636954">
      <w:pPr>
        <w:spacing w:after="0" w:line="240" w:lineRule="auto"/>
        <w:rPr>
          <w:b/>
          <w:sz w:val="28"/>
          <w:szCs w:val="28"/>
        </w:rPr>
      </w:pPr>
      <w:r w:rsidRPr="00636954">
        <w:rPr>
          <w:b/>
          <w:sz w:val="28"/>
          <w:szCs w:val="28"/>
        </w:rPr>
        <w:t xml:space="preserve">ARA CONFERENCE BURSARY </w:t>
      </w:r>
      <w:r w:rsidR="004E1BA1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8BAA57F" wp14:editId="7B6BA4BE">
            <wp:simplePos x="3035935" y="629285"/>
            <wp:positionH relativeFrom="margin">
              <wp:align>right</wp:align>
            </wp:positionH>
            <wp:positionV relativeFrom="margin">
              <wp:align>top</wp:align>
            </wp:positionV>
            <wp:extent cx="2379345" cy="497205"/>
            <wp:effectExtent l="0" t="0" r="190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_Logo_Graysca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22A70" w14:textId="77777777" w:rsidR="002C1AB1" w:rsidRDefault="00636954" w:rsidP="00636954">
      <w:pPr>
        <w:spacing w:after="0" w:line="240" w:lineRule="auto"/>
        <w:rPr>
          <w:b/>
          <w:sz w:val="28"/>
          <w:szCs w:val="28"/>
        </w:rPr>
      </w:pPr>
      <w:r w:rsidRPr="00636954">
        <w:rPr>
          <w:b/>
          <w:sz w:val="28"/>
          <w:szCs w:val="28"/>
        </w:rPr>
        <w:t xml:space="preserve">APPLICATION FORM </w:t>
      </w:r>
    </w:p>
    <w:p w14:paraId="4D22F10A" w14:textId="77777777" w:rsidR="00636954" w:rsidRDefault="00636954" w:rsidP="00636954">
      <w:pPr>
        <w:spacing w:after="0" w:line="240" w:lineRule="auto"/>
        <w:rPr>
          <w:b/>
          <w:sz w:val="28"/>
          <w:szCs w:val="28"/>
        </w:rPr>
      </w:pPr>
    </w:p>
    <w:p w14:paraId="5085EB44" w14:textId="3FDB710D" w:rsidR="00636954" w:rsidRDefault="00A6121B" w:rsidP="006369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2C0F6C">
        <w:rPr>
          <w:b/>
          <w:sz w:val="28"/>
          <w:szCs w:val="28"/>
        </w:rPr>
        <w:t>ristol</w:t>
      </w:r>
      <w:r w:rsidR="00146E92">
        <w:rPr>
          <w:b/>
          <w:sz w:val="28"/>
          <w:szCs w:val="28"/>
        </w:rPr>
        <w:t xml:space="preserve"> 2</w:t>
      </w:r>
      <w:r w:rsidR="002C0F6C">
        <w:rPr>
          <w:b/>
          <w:sz w:val="28"/>
          <w:szCs w:val="28"/>
        </w:rPr>
        <w:t>7</w:t>
      </w:r>
      <w:r w:rsidR="00146E92">
        <w:rPr>
          <w:b/>
          <w:sz w:val="28"/>
          <w:szCs w:val="28"/>
        </w:rPr>
        <w:t xml:space="preserve"> to</w:t>
      </w:r>
      <w:r w:rsidR="00FE3120">
        <w:rPr>
          <w:b/>
          <w:sz w:val="28"/>
          <w:szCs w:val="28"/>
        </w:rPr>
        <w:t xml:space="preserve"> </w:t>
      </w:r>
      <w:r w:rsidR="002C0F6C">
        <w:rPr>
          <w:b/>
          <w:sz w:val="28"/>
          <w:szCs w:val="28"/>
        </w:rPr>
        <w:t>29</w:t>
      </w:r>
      <w:r w:rsidR="00636954">
        <w:rPr>
          <w:b/>
          <w:sz w:val="28"/>
          <w:szCs w:val="28"/>
        </w:rPr>
        <w:t xml:space="preserve"> Aug</w:t>
      </w:r>
      <w:r w:rsidR="009F237B">
        <w:rPr>
          <w:b/>
          <w:sz w:val="28"/>
          <w:szCs w:val="28"/>
        </w:rPr>
        <w:t>ust</w:t>
      </w:r>
      <w:r w:rsidR="00FE3120">
        <w:rPr>
          <w:b/>
          <w:sz w:val="28"/>
          <w:szCs w:val="28"/>
        </w:rPr>
        <w:t xml:space="preserve"> </w:t>
      </w:r>
      <w:r w:rsidR="009F237B">
        <w:rPr>
          <w:b/>
          <w:sz w:val="28"/>
          <w:szCs w:val="28"/>
        </w:rPr>
        <w:t>20</w:t>
      </w:r>
      <w:r w:rsidR="00FE3120">
        <w:rPr>
          <w:b/>
          <w:sz w:val="28"/>
          <w:szCs w:val="28"/>
        </w:rPr>
        <w:t>2</w:t>
      </w:r>
      <w:r w:rsidR="002C0F6C">
        <w:rPr>
          <w:b/>
          <w:sz w:val="28"/>
          <w:szCs w:val="28"/>
        </w:rPr>
        <w:t>5</w:t>
      </w:r>
    </w:p>
    <w:p w14:paraId="3C9F795A" w14:textId="77777777" w:rsidR="00631873" w:rsidRPr="00631873" w:rsidRDefault="00636954" w:rsidP="00636954">
      <w:pPr>
        <w:spacing w:after="0" w:line="240" w:lineRule="auto"/>
        <w:rPr>
          <w:sz w:val="24"/>
          <w:szCs w:val="24"/>
          <w:u w:val="single"/>
        </w:rPr>
      </w:pPr>
      <w:r w:rsidRPr="00631873">
        <w:rPr>
          <w:sz w:val="24"/>
          <w:szCs w:val="24"/>
          <w:u w:val="single"/>
        </w:rPr>
        <w:t xml:space="preserve">This form </w:t>
      </w:r>
      <w:r w:rsidR="001413DE">
        <w:rPr>
          <w:sz w:val="24"/>
          <w:szCs w:val="24"/>
          <w:u w:val="single"/>
        </w:rPr>
        <w:t>can be used to apply for more than one bursary.</w:t>
      </w:r>
    </w:p>
    <w:p w14:paraId="4CFF4FE1" w14:textId="77777777" w:rsidR="00636954" w:rsidRPr="00631873" w:rsidRDefault="00631873" w:rsidP="00636954">
      <w:pPr>
        <w:spacing w:after="0" w:line="240" w:lineRule="auto"/>
        <w:rPr>
          <w:sz w:val="24"/>
          <w:szCs w:val="24"/>
          <w:u w:val="single"/>
        </w:rPr>
      </w:pPr>
      <w:r w:rsidRPr="00631873">
        <w:rPr>
          <w:sz w:val="24"/>
          <w:szCs w:val="24"/>
          <w:u w:val="single"/>
        </w:rPr>
        <w:t xml:space="preserve">Please ensure you meet the criteria for the </w:t>
      </w:r>
      <w:r w:rsidR="005C55DF">
        <w:rPr>
          <w:sz w:val="24"/>
          <w:szCs w:val="24"/>
          <w:u w:val="single"/>
        </w:rPr>
        <w:t xml:space="preserve">respective </w:t>
      </w:r>
      <w:r w:rsidRPr="00631873">
        <w:rPr>
          <w:sz w:val="24"/>
          <w:szCs w:val="24"/>
          <w:u w:val="single"/>
        </w:rPr>
        <w:t>bursary before submitting your application.</w:t>
      </w:r>
      <w:r w:rsidR="0041520C">
        <w:rPr>
          <w:sz w:val="24"/>
          <w:szCs w:val="24"/>
          <w:u w:val="single"/>
        </w:rPr>
        <w:t xml:space="preserve"> </w:t>
      </w:r>
      <w:r w:rsidR="0041520C" w:rsidRPr="0041520C">
        <w:rPr>
          <w:b/>
          <w:sz w:val="24"/>
          <w:szCs w:val="24"/>
          <w:u w:val="single"/>
        </w:rPr>
        <w:t>Please read all f</w:t>
      </w:r>
      <w:r w:rsidR="00BD1115">
        <w:rPr>
          <w:b/>
          <w:sz w:val="24"/>
          <w:szCs w:val="24"/>
          <w:u w:val="single"/>
        </w:rPr>
        <w:t>our</w:t>
      </w:r>
      <w:r w:rsidR="0041520C" w:rsidRPr="0041520C">
        <w:rPr>
          <w:b/>
          <w:sz w:val="24"/>
          <w:szCs w:val="24"/>
          <w:u w:val="single"/>
        </w:rPr>
        <w:t xml:space="preserve"> pages of this form</w:t>
      </w:r>
    </w:p>
    <w:p w14:paraId="79A850F0" w14:textId="77777777" w:rsidR="00EC252E" w:rsidRDefault="00EC252E" w:rsidP="00636954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F851AA" w14:paraId="16BD114E" w14:textId="77777777" w:rsidTr="00A145CD">
        <w:trPr>
          <w:trHeight w:val="882"/>
        </w:trPr>
        <w:tc>
          <w:tcPr>
            <w:tcW w:w="2802" w:type="dxa"/>
          </w:tcPr>
          <w:p w14:paraId="4935FE19" w14:textId="77777777" w:rsidR="00F851AA" w:rsidRDefault="00F851AA" w:rsidP="0063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</w:tcPr>
          <w:p w14:paraId="3761E91D" w14:textId="77777777" w:rsidR="00F851AA" w:rsidRPr="002F243E" w:rsidRDefault="00F851AA" w:rsidP="00636954">
            <w:pPr>
              <w:rPr>
                <w:sz w:val="24"/>
                <w:szCs w:val="24"/>
              </w:rPr>
            </w:pPr>
          </w:p>
          <w:p w14:paraId="4238C3D1" w14:textId="612E9434" w:rsidR="00F851AA" w:rsidRPr="002F243E" w:rsidRDefault="00F851AA" w:rsidP="001F310A">
            <w:pPr>
              <w:rPr>
                <w:sz w:val="24"/>
                <w:szCs w:val="24"/>
              </w:rPr>
            </w:pPr>
          </w:p>
        </w:tc>
      </w:tr>
      <w:tr w:rsidR="00F851AA" w14:paraId="5D26822B" w14:textId="77777777" w:rsidTr="00A145CD">
        <w:trPr>
          <w:trHeight w:val="882"/>
        </w:trPr>
        <w:tc>
          <w:tcPr>
            <w:tcW w:w="2802" w:type="dxa"/>
          </w:tcPr>
          <w:p w14:paraId="15C7CF2D" w14:textId="77777777" w:rsidR="00F851AA" w:rsidRDefault="00F851AA" w:rsidP="0063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 membership number</w:t>
            </w:r>
          </w:p>
          <w:p w14:paraId="6E4D91C9" w14:textId="4759D6FB" w:rsidR="001157CC" w:rsidRDefault="001157CC" w:rsidP="0063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(not required for Diversity bursary)</w:t>
            </w:r>
          </w:p>
        </w:tc>
        <w:tc>
          <w:tcPr>
            <w:tcW w:w="7087" w:type="dxa"/>
          </w:tcPr>
          <w:p w14:paraId="696830D6" w14:textId="63D90687" w:rsidR="00F851AA" w:rsidRPr="002F243E" w:rsidRDefault="00F851AA" w:rsidP="001F310A">
            <w:pPr>
              <w:rPr>
                <w:sz w:val="24"/>
                <w:szCs w:val="24"/>
              </w:rPr>
            </w:pPr>
          </w:p>
        </w:tc>
      </w:tr>
      <w:tr w:rsidR="00A145CD" w14:paraId="39CDC5F0" w14:textId="77777777" w:rsidTr="00A145CD">
        <w:trPr>
          <w:trHeight w:val="882"/>
        </w:trPr>
        <w:tc>
          <w:tcPr>
            <w:tcW w:w="2802" w:type="dxa"/>
          </w:tcPr>
          <w:p w14:paraId="295C9233" w14:textId="77777777" w:rsidR="00A145CD" w:rsidRDefault="00A145CD" w:rsidP="0063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address</w:t>
            </w:r>
          </w:p>
        </w:tc>
        <w:tc>
          <w:tcPr>
            <w:tcW w:w="7087" w:type="dxa"/>
          </w:tcPr>
          <w:p w14:paraId="5F617B8D" w14:textId="50144053" w:rsidR="002A1184" w:rsidRPr="002F243E" w:rsidRDefault="002A1184" w:rsidP="00636954">
            <w:pPr>
              <w:rPr>
                <w:sz w:val="24"/>
                <w:szCs w:val="24"/>
              </w:rPr>
            </w:pPr>
          </w:p>
        </w:tc>
      </w:tr>
      <w:tr w:rsidR="00F851AA" w14:paraId="11319FC0" w14:textId="77777777" w:rsidTr="00A145CD">
        <w:trPr>
          <w:trHeight w:val="882"/>
        </w:trPr>
        <w:tc>
          <w:tcPr>
            <w:tcW w:w="2802" w:type="dxa"/>
          </w:tcPr>
          <w:p w14:paraId="5F8CDD6A" w14:textId="77777777" w:rsidR="00F851AA" w:rsidRDefault="00F851AA" w:rsidP="0063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7087" w:type="dxa"/>
          </w:tcPr>
          <w:p w14:paraId="3A1717DB" w14:textId="4891A8B9" w:rsidR="00F851AA" w:rsidRPr="002F243E" w:rsidRDefault="00F851AA" w:rsidP="00636954">
            <w:pPr>
              <w:rPr>
                <w:sz w:val="24"/>
                <w:szCs w:val="24"/>
              </w:rPr>
            </w:pPr>
          </w:p>
          <w:p w14:paraId="22FAF910" w14:textId="77777777" w:rsidR="002305FB" w:rsidRPr="002F243E" w:rsidRDefault="002305FB" w:rsidP="001F310A">
            <w:pPr>
              <w:rPr>
                <w:sz w:val="24"/>
                <w:szCs w:val="24"/>
              </w:rPr>
            </w:pPr>
          </w:p>
        </w:tc>
      </w:tr>
      <w:tr w:rsidR="00F851AA" w14:paraId="00AD4418" w14:textId="77777777" w:rsidTr="00A145CD">
        <w:trPr>
          <w:trHeight w:val="882"/>
        </w:trPr>
        <w:tc>
          <w:tcPr>
            <w:tcW w:w="2802" w:type="dxa"/>
          </w:tcPr>
          <w:p w14:paraId="37CA406C" w14:textId="77777777" w:rsidR="00F851AA" w:rsidRDefault="00F851AA" w:rsidP="006369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087" w:type="dxa"/>
          </w:tcPr>
          <w:p w14:paraId="6516477F" w14:textId="0312B045" w:rsidR="00F851AA" w:rsidRPr="002F243E" w:rsidRDefault="00F851AA" w:rsidP="00636954">
            <w:pPr>
              <w:rPr>
                <w:sz w:val="24"/>
                <w:szCs w:val="24"/>
              </w:rPr>
            </w:pPr>
          </w:p>
          <w:p w14:paraId="22C1D24B" w14:textId="77777777" w:rsidR="00F851AA" w:rsidRPr="002F243E" w:rsidRDefault="00F851AA" w:rsidP="001F310A">
            <w:pPr>
              <w:rPr>
                <w:sz w:val="24"/>
                <w:szCs w:val="24"/>
              </w:rPr>
            </w:pPr>
          </w:p>
        </w:tc>
      </w:tr>
    </w:tbl>
    <w:p w14:paraId="1219ECB7" w14:textId="77777777" w:rsidR="00573EE5" w:rsidRDefault="00573EE5" w:rsidP="0063695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51AA" w14:paraId="6B387C75" w14:textId="77777777" w:rsidTr="00173F82">
        <w:trPr>
          <w:trHeight w:val="1581"/>
        </w:trPr>
        <w:tc>
          <w:tcPr>
            <w:tcW w:w="9854" w:type="dxa"/>
          </w:tcPr>
          <w:p w14:paraId="079AF177" w14:textId="77777777" w:rsidR="00F851AA" w:rsidRDefault="00F851AA" w:rsidP="00F851AA">
            <w:pPr>
              <w:rPr>
                <w:b/>
                <w:sz w:val="24"/>
                <w:szCs w:val="24"/>
              </w:rPr>
            </w:pPr>
            <w:r w:rsidRPr="00F97E32">
              <w:rPr>
                <w:b/>
                <w:sz w:val="24"/>
                <w:szCs w:val="24"/>
              </w:rPr>
              <w:t>Which bursary</w:t>
            </w:r>
            <w:r w:rsidR="00441DB6">
              <w:rPr>
                <w:b/>
                <w:sz w:val="24"/>
                <w:szCs w:val="24"/>
              </w:rPr>
              <w:t xml:space="preserve"> </w:t>
            </w:r>
            <w:r w:rsidR="002305FB">
              <w:rPr>
                <w:b/>
                <w:sz w:val="24"/>
                <w:szCs w:val="24"/>
              </w:rPr>
              <w:t>(</w:t>
            </w:r>
            <w:r w:rsidR="00441DB6">
              <w:rPr>
                <w:b/>
                <w:sz w:val="24"/>
                <w:szCs w:val="24"/>
              </w:rPr>
              <w:t>or bursar</w:t>
            </w:r>
            <w:r w:rsidR="002305FB">
              <w:rPr>
                <w:b/>
                <w:sz w:val="24"/>
                <w:szCs w:val="24"/>
              </w:rPr>
              <w:t>ies)</w:t>
            </w:r>
            <w:r w:rsidRPr="00F97E32">
              <w:rPr>
                <w:b/>
                <w:sz w:val="24"/>
                <w:szCs w:val="24"/>
              </w:rPr>
              <w:t xml:space="preserve"> are you applying for?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1DB6">
              <w:rPr>
                <w:i/>
              </w:rPr>
              <w:t>Mark x’ against the right one(s). P</w:t>
            </w:r>
            <w:r w:rsidRPr="00907B8C">
              <w:rPr>
                <w:i/>
              </w:rPr>
              <w:t>lease ensure you meet the criteria</w:t>
            </w:r>
            <w:r w:rsidR="00441DB6">
              <w:rPr>
                <w:i/>
              </w:rPr>
              <w:t xml:space="preserve"> before doing so!</w:t>
            </w:r>
          </w:p>
          <w:p w14:paraId="5E2E1E0F" w14:textId="77777777" w:rsidR="00F851AA" w:rsidRPr="00BC2779" w:rsidRDefault="00F851AA" w:rsidP="00BC2779">
            <w:pPr>
              <w:rPr>
                <w:sz w:val="24"/>
                <w:szCs w:val="24"/>
              </w:rPr>
            </w:pPr>
          </w:p>
          <w:p w14:paraId="2A441402" w14:textId="4C9D86AB" w:rsidR="0067699D" w:rsidRDefault="0067699D" w:rsidP="0067699D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 w:rsidRPr="0067699D">
              <w:rPr>
                <w:sz w:val="24"/>
                <w:szCs w:val="24"/>
              </w:rPr>
              <w:t xml:space="preserve">ARA </w:t>
            </w:r>
            <w:r w:rsidR="00FE3120">
              <w:rPr>
                <w:sz w:val="24"/>
                <w:szCs w:val="24"/>
              </w:rPr>
              <w:t xml:space="preserve">member </w:t>
            </w:r>
            <w:r w:rsidRPr="0067699D">
              <w:rPr>
                <w:sz w:val="24"/>
                <w:szCs w:val="24"/>
              </w:rPr>
              <w:t>bursaries</w:t>
            </w:r>
            <w:r w:rsidR="002A1184">
              <w:rPr>
                <w:sz w:val="24"/>
                <w:szCs w:val="24"/>
              </w:rPr>
              <w:t xml:space="preserve"> </w:t>
            </w:r>
            <w:r w:rsidR="00441DB6"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3DF38ECF" w14:textId="391BCE1F" w:rsidR="0067699D" w:rsidRPr="00146E92" w:rsidRDefault="0067699D" w:rsidP="00146E92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 w:rsidRPr="0067699D">
              <w:rPr>
                <w:sz w:val="24"/>
                <w:szCs w:val="24"/>
              </w:rPr>
              <w:t>New Professionals bursary</w:t>
            </w:r>
          </w:p>
          <w:p w14:paraId="43BA732A" w14:textId="715E82D0" w:rsidR="0067699D" w:rsidRPr="0067699D" w:rsidRDefault="00FE3120" w:rsidP="0067699D">
            <w:pPr>
              <w:pStyle w:val="ListParagraph"/>
              <w:numPr>
                <w:ilvl w:val="0"/>
                <w:numId w:val="31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ARA </w:t>
            </w:r>
            <w:r w:rsidR="00BD1115">
              <w:rPr>
                <w:sz w:val="24"/>
                <w:szCs w:val="24"/>
              </w:rPr>
              <w:t>Diversity bursar</w:t>
            </w:r>
            <w:r w:rsidR="001C4C99">
              <w:rPr>
                <w:sz w:val="24"/>
                <w:szCs w:val="24"/>
              </w:rPr>
              <w:t>ies</w:t>
            </w:r>
          </w:p>
          <w:p w14:paraId="62E0F589" w14:textId="77777777" w:rsidR="00F851AA" w:rsidRPr="00173F82" w:rsidRDefault="00F851AA" w:rsidP="001F310A">
            <w:pPr>
              <w:pStyle w:val="ListParagraph"/>
              <w:ind w:left="1080"/>
              <w:rPr>
                <w:sz w:val="24"/>
                <w:szCs w:val="24"/>
              </w:rPr>
            </w:pPr>
          </w:p>
        </w:tc>
      </w:tr>
      <w:tr w:rsidR="00F851AA" w14:paraId="0D8E6826" w14:textId="77777777" w:rsidTr="00173F82">
        <w:trPr>
          <w:trHeight w:val="1703"/>
        </w:trPr>
        <w:tc>
          <w:tcPr>
            <w:tcW w:w="9854" w:type="dxa"/>
          </w:tcPr>
          <w:p w14:paraId="710B7FB9" w14:textId="77777777" w:rsidR="00F851AA" w:rsidRPr="00F851AA" w:rsidRDefault="00F851AA" w:rsidP="00F851AA">
            <w:pPr>
              <w:rPr>
                <w:sz w:val="16"/>
                <w:szCs w:val="16"/>
              </w:rPr>
            </w:pPr>
            <w:r w:rsidRPr="00FB1444">
              <w:rPr>
                <w:b/>
                <w:sz w:val="24"/>
                <w:szCs w:val="24"/>
              </w:rPr>
              <w:t>ARA membership category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1AA">
              <w:rPr>
                <w:i/>
              </w:rPr>
              <w:t xml:space="preserve">Tick </w:t>
            </w:r>
            <w:r w:rsidR="00441DB6">
              <w:rPr>
                <w:i/>
              </w:rPr>
              <w:t xml:space="preserve">or mark ‘x’ against </w:t>
            </w:r>
            <w:r w:rsidRPr="00F851AA">
              <w:rPr>
                <w:i/>
              </w:rPr>
              <w:t>on</w:t>
            </w:r>
            <w:r>
              <w:rPr>
                <w:i/>
              </w:rPr>
              <w:t>e only</w:t>
            </w:r>
          </w:p>
          <w:p w14:paraId="612FD9B6" w14:textId="77777777" w:rsidR="00F851AA" w:rsidRDefault="00F851AA" w:rsidP="00F851AA">
            <w:pPr>
              <w:rPr>
                <w:sz w:val="24"/>
                <w:szCs w:val="24"/>
              </w:rPr>
            </w:pPr>
          </w:p>
          <w:p w14:paraId="03BFFE8D" w14:textId="5244379F" w:rsidR="005A42B0" w:rsidRPr="005A42B0" w:rsidRDefault="005A42B0" w:rsidP="005A42B0">
            <w:pPr>
              <w:pStyle w:val="ListParagraph"/>
              <w:numPr>
                <w:ilvl w:val="0"/>
                <w:numId w:val="32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 w:rsidRPr="005A42B0">
              <w:rPr>
                <w:sz w:val="24"/>
                <w:szCs w:val="24"/>
              </w:rPr>
              <w:t xml:space="preserve">Full individual member  </w:t>
            </w:r>
          </w:p>
          <w:p w14:paraId="77951C1E" w14:textId="77777777" w:rsidR="005A42B0" w:rsidRDefault="005A42B0" w:rsidP="005A42B0">
            <w:pPr>
              <w:pStyle w:val="ListParagraph"/>
              <w:numPr>
                <w:ilvl w:val="0"/>
                <w:numId w:val="32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member                                  </w:t>
            </w:r>
          </w:p>
          <w:p w14:paraId="2E64B43E" w14:textId="5FC526FB" w:rsidR="005A42B0" w:rsidRDefault="00FE167D" w:rsidP="005A42B0">
            <w:pPr>
              <w:pStyle w:val="ListParagraph"/>
              <w:numPr>
                <w:ilvl w:val="0"/>
                <w:numId w:val="32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(Overseas) </w:t>
            </w:r>
            <w:r w:rsidR="005A42B0">
              <w:rPr>
                <w:sz w:val="24"/>
                <w:szCs w:val="24"/>
              </w:rPr>
              <w:t xml:space="preserve">member                                </w:t>
            </w:r>
          </w:p>
          <w:p w14:paraId="6863866A" w14:textId="77777777" w:rsidR="005A42B0" w:rsidRDefault="005A42B0" w:rsidP="005A42B0">
            <w:pPr>
              <w:pStyle w:val="ListParagraph"/>
              <w:numPr>
                <w:ilvl w:val="0"/>
                <w:numId w:val="32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Certificate in Archive Conservation Trainee </w:t>
            </w:r>
          </w:p>
          <w:p w14:paraId="4D286CD2" w14:textId="54C25269" w:rsidR="005A42B0" w:rsidRDefault="00A6121B" w:rsidP="005A42B0">
            <w:pPr>
              <w:pStyle w:val="ListParagraph"/>
              <w:numPr>
                <w:ilvl w:val="0"/>
                <w:numId w:val="32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Non-Member</w:t>
            </w:r>
            <w:r w:rsidR="005A42B0">
              <w:rPr>
                <w:sz w:val="24"/>
                <w:szCs w:val="24"/>
              </w:rPr>
              <w:t xml:space="preserve"> (</w:t>
            </w:r>
            <w:r w:rsidR="00FE3120">
              <w:rPr>
                <w:sz w:val="24"/>
                <w:szCs w:val="24"/>
              </w:rPr>
              <w:t xml:space="preserve">ARA </w:t>
            </w:r>
            <w:r w:rsidR="005A42B0">
              <w:rPr>
                <w:sz w:val="24"/>
                <w:szCs w:val="24"/>
              </w:rPr>
              <w:t>Diversity Bursary only)</w:t>
            </w:r>
          </w:p>
          <w:p w14:paraId="22E385BD" w14:textId="77777777" w:rsidR="0067699D" w:rsidRPr="0067699D" w:rsidRDefault="0067699D" w:rsidP="005A42B0">
            <w:pPr>
              <w:pStyle w:val="ListParagraph"/>
              <w:tabs>
                <w:tab w:val="left" w:pos="2880"/>
              </w:tabs>
              <w:ind w:left="1440"/>
              <w:rPr>
                <w:sz w:val="24"/>
                <w:szCs w:val="24"/>
              </w:rPr>
            </w:pPr>
          </w:p>
        </w:tc>
      </w:tr>
      <w:tr w:rsidR="00F851AA" w14:paraId="721B5DB9" w14:textId="77777777" w:rsidTr="00907B8C">
        <w:trPr>
          <w:trHeight w:val="1542"/>
        </w:trPr>
        <w:tc>
          <w:tcPr>
            <w:tcW w:w="9854" w:type="dxa"/>
          </w:tcPr>
          <w:p w14:paraId="2B3E2E08" w14:textId="77777777" w:rsidR="00F851AA" w:rsidRPr="00D56740" w:rsidRDefault="00F851AA" w:rsidP="00F851AA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D56740">
              <w:rPr>
                <w:b/>
                <w:sz w:val="24"/>
                <w:szCs w:val="24"/>
              </w:rPr>
              <w:t>Previous conference bursaries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7B8C">
              <w:rPr>
                <w:i/>
              </w:rPr>
              <w:t>Tick</w:t>
            </w:r>
            <w:r w:rsidR="00441DB6">
              <w:rPr>
                <w:i/>
              </w:rPr>
              <w:t xml:space="preserve"> or mark ‘x’ against</w:t>
            </w:r>
            <w:r w:rsidRPr="00907B8C">
              <w:rPr>
                <w:i/>
              </w:rPr>
              <w:t xml:space="preserve"> one only</w:t>
            </w:r>
          </w:p>
          <w:p w14:paraId="0B78B38A" w14:textId="77777777" w:rsidR="00F851AA" w:rsidRDefault="00F851AA" w:rsidP="00F851AA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  <w:p w14:paraId="308C6550" w14:textId="1E169F03" w:rsidR="008B27A5" w:rsidRDefault="00F851AA" w:rsidP="00173F82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 w:rsidRPr="00C42D41">
              <w:rPr>
                <w:sz w:val="24"/>
                <w:szCs w:val="24"/>
              </w:rPr>
              <w:t xml:space="preserve">I have </w:t>
            </w:r>
            <w:r w:rsidRPr="00C42D41">
              <w:rPr>
                <w:b/>
                <w:sz w:val="24"/>
                <w:szCs w:val="24"/>
                <w:u w:val="single"/>
              </w:rPr>
              <w:t>not</w:t>
            </w:r>
            <w:r w:rsidRPr="00C42D41">
              <w:rPr>
                <w:sz w:val="24"/>
                <w:szCs w:val="24"/>
              </w:rPr>
              <w:t xml:space="preserve"> previously received the bursary I am applying for.</w:t>
            </w:r>
            <w:r w:rsidR="00121715">
              <w:rPr>
                <w:sz w:val="24"/>
                <w:szCs w:val="24"/>
              </w:rPr>
              <w:t xml:space="preserve"> </w:t>
            </w:r>
          </w:p>
          <w:p w14:paraId="15178009" w14:textId="77777777" w:rsidR="001F310A" w:rsidRDefault="001F310A" w:rsidP="001F310A">
            <w:pPr>
              <w:pStyle w:val="ListParagraph"/>
              <w:numPr>
                <w:ilvl w:val="0"/>
                <w:numId w:val="23"/>
              </w:numPr>
              <w:tabs>
                <w:tab w:val="left" w:pos="2880"/>
              </w:tabs>
              <w:rPr>
                <w:sz w:val="24"/>
                <w:szCs w:val="24"/>
              </w:rPr>
            </w:pPr>
            <w:r w:rsidRPr="00C42D41">
              <w:rPr>
                <w:sz w:val="24"/>
                <w:szCs w:val="24"/>
              </w:rPr>
              <w:t>I have previously received the bursary I am applying for.</w:t>
            </w:r>
          </w:p>
          <w:p w14:paraId="4197A82B" w14:textId="77777777" w:rsidR="001F310A" w:rsidRPr="00173F82" w:rsidRDefault="001F310A" w:rsidP="001F310A">
            <w:pPr>
              <w:pStyle w:val="ListParagraph"/>
              <w:tabs>
                <w:tab w:val="left" w:pos="2880"/>
              </w:tabs>
              <w:ind w:left="1077"/>
              <w:rPr>
                <w:sz w:val="24"/>
                <w:szCs w:val="24"/>
              </w:rPr>
            </w:pPr>
          </w:p>
        </w:tc>
      </w:tr>
    </w:tbl>
    <w:p w14:paraId="309FDD9F" w14:textId="5198E9A6" w:rsidR="00F851AA" w:rsidRPr="00F851AA" w:rsidRDefault="00F851AA" w:rsidP="00C6048C">
      <w:pPr>
        <w:rPr>
          <w:b/>
          <w:sz w:val="28"/>
          <w:szCs w:val="28"/>
          <w:u w:val="single"/>
        </w:rPr>
      </w:pPr>
      <w:r>
        <w:rPr>
          <w:b/>
          <w:u w:val="single"/>
        </w:rPr>
        <w:br w:type="page"/>
      </w:r>
      <w:r w:rsidRPr="00F851AA">
        <w:rPr>
          <w:b/>
          <w:sz w:val="28"/>
          <w:szCs w:val="28"/>
          <w:u w:val="single"/>
        </w:rPr>
        <w:lastRenderedPageBreak/>
        <w:t>Bursary criteria</w:t>
      </w:r>
    </w:p>
    <w:p w14:paraId="0005D88F" w14:textId="17EDECDA" w:rsidR="00F851AA" w:rsidRPr="00C17192" w:rsidRDefault="00C17192" w:rsidP="00C17192">
      <w:pPr>
        <w:rPr>
          <w:sz w:val="24"/>
          <w:szCs w:val="24"/>
        </w:rPr>
      </w:pPr>
      <w:r w:rsidRPr="00C17192">
        <w:rPr>
          <w:sz w:val="24"/>
          <w:szCs w:val="24"/>
        </w:rPr>
        <w:t xml:space="preserve">These bursaries are available to those who have </w:t>
      </w:r>
      <w:r>
        <w:rPr>
          <w:sz w:val="24"/>
          <w:szCs w:val="24"/>
        </w:rPr>
        <w:t xml:space="preserve">not received an ARA bursary in the last three years </w:t>
      </w:r>
      <w:r w:rsidRPr="00C17192">
        <w:rPr>
          <w:sz w:val="24"/>
          <w:szCs w:val="24"/>
        </w:rPr>
        <w:t xml:space="preserve">(i.e. </w:t>
      </w:r>
      <w:r>
        <w:rPr>
          <w:sz w:val="24"/>
          <w:szCs w:val="24"/>
        </w:rPr>
        <w:t>in</w:t>
      </w:r>
      <w:r w:rsidRPr="00C17192">
        <w:rPr>
          <w:sz w:val="24"/>
          <w:szCs w:val="24"/>
        </w:rPr>
        <w:t xml:space="preserve"> </w:t>
      </w:r>
      <w:r w:rsidR="002C0F6C">
        <w:rPr>
          <w:sz w:val="24"/>
          <w:szCs w:val="24"/>
        </w:rPr>
        <w:t xml:space="preserve">Birmingham 2024, </w:t>
      </w:r>
      <w:r w:rsidRPr="00C17192">
        <w:rPr>
          <w:sz w:val="24"/>
          <w:szCs w:val="24"/>
        </w:rPr>
        <w:t>Belfast 2023, Chester 2022).</w:t>
      </w:r>
    </w:p>
    <w:p w14:paraId="7B519779" w14:textId="5605ADC6" w:rsidR="009A5005" w:rsidRPr="00F851AA" w:rsidRDefault="004E1BA1" w:rsidP="00F851AA">
      <w:pPr>
        <w:spacing w:after="0" w:line="240" w:lineRule="auto"/>
        <w:rPr>
          <w:b/>
          <w:sz w:val="24"/>
          <w:szCs w:val="24"/>
          <w:u w:val="single"/>
        </w:rPr>
      </w:pPr>
      <w:r w:rsidRPr="00F851AA">
        <w:rPr>
          <w:b/>
          <w:sz w:val="24"/>
          <w:szCs w:val="24"/>
          <w:u w:val="single"/>
        </w:rPr>
        <w:t xml:space="preserve">Section A - </w:t>
      </w:r>
      <w:r w:rsidR="009A5005" w:rsidRPr="00F851AA">
        <w:rPr>
          <w:b/>
          <w:sz w:val="24"/>
          <w:szCs w:val="24"/>
          <w:u w:val="single"/>
        </w:rPr>
        <w:t xml:space="preserve">ARA </w:t>
      </w:r>
      <w:r w:rsidR="00FE3120">
        <w:rPr>
          <w:b/>
          <w:sz w:val="24"/>
          <w:szCs w:val="24"/>
          <w:u w:val="single"/>
        </w:rPr>
        <w:t xml:space="preserve">member </w:t>
      </w:r>
      <w:r w:rsidR="009A5005" w:rsidRPr="00F851AA">
        <w:rPr>
          <w:b/>
          <w:sz w:val="24"/>
          <w:szCs w:val="24"/>
          <w:u w:val="single"/>
        </w:rPr>
        <w:t>bursaries</w:t>
      </w:r>
    </w:p>
    <w:p w14:paraId="042CFFA3" w14:textId="77777777" w:rsidR="00F851AA" w:rsidRPr="00633609" w:rsidRDefault="00F851AA" w:rsidP="00F851AA">
      <w:pPr>
        <w:spacing w:after="0" w:line="240" w:lineRule="auto"/>
        <w:rPr>
          <w:sz w:val="16"/>
          <w:szCs w:val="16"/>
        </w:rPr>
      </w:pPr>
    </w:p>
    <w:p w14:paraId="4D57C93C" w14:textId="2435BE31" w:rsidR="009A5005" w:rsidRPr="00F851AA" w:rsidRDefault="009A5005" w:rsidP="00F851AA">
      <w:pPr>
        <w:spacing w:after="0" w:line="240" w:lineRule="auto"/>
        <w:rPr>
          <w:sz w:val="24"/>
          <w:szCs w:val="24"/>
        </w:rPr>
      </w:pPr>
      <w:r w:rsidRPr="00F851AA">
        <w:rPr>
          <w:sz w:val="24"/>
          <w:szCs w:val="24"/>
        </w:rPr>
        <w:t xml:space="preserve">Applicants for </w:t>
      </w:r>
      <w:r w:rsidR="00CE32E4">
        <w:rPr>
          <w:sz w:val="24"/>
          <w:szCs w:val="24"/>
        </w:rPr>
        <w:t>one of the</w:t>
      </w:r>
      <w:r w:rsidRPr="00F851AA">
        <w:rPr>
          <w:sz w:val="24"/>
          <w:szCs w:val="24"/>
        </w:rPr>
        <w:t xml:space="preserve"> </w:t>
      </w:r>
      <w:r w:rsidR="00F401E0" w:rsidRPr="00122BC9">
        <w:rPr>
          <w:b/>
          <w:bCs/>
          <w:sz w:val="24"/>
          <w:szCs w:val="24"/>
        </w:rPr>
        <w:t>f</w:t>
      </w:r>
      <w:r w:rsidR="00A6121B" w:rsidRPr="00122BC9">
        <w:rPr>
          <w:b/>
          <w:bCs/>
          <w:sz w:val="24"/>
          <w:szCs w:val="24"/>
        </w:rPr>
        <w:t>our</w:t>
      </w:r>
      <w:r w:rsidR="00CF4D15" w:rsidRPr="00CE32E4">
        <w:rPr>
          <w:sz w:val="24"/>
          <w:szCs w:val="24"/>
          <w:u w:val="single"/>
        </w:rPr>
        <w:t xml:space="preserve"> </w:t>
      </w:r>
      <w:r w:rsidRPr="00CE32E4">
        <w:rPr>
          <w:sz w:val="24"/>
          <w:szCs w:val="24"/>
          <w:u w:val="single"/>
        </w:rPr>
        <w:t xml:space="preserve">ARA </w:t>
      </w:r>
      <w:r w:rsidR="00FE3120">
        <w:rPr>
          <w:sz w:val="24"/>
          <w:szCs w:val="24"/>
          <w:u w:val="single"/>
        </w:rPr>
        <w:t xml:space="preserve">member </w:t>
      </w:r>
      <w:r w:rsidRPr="00CE32E4">
        <w:rPr>
          <w:sz w:val="24"/>
          <w:szCs w:val="24"/>
          <w:u w:val="single"/>
        </w:rPr>
        <w:t>bursaries</w:t>
      </w:r>
      <w:r w:rsidRPr="00F851AA">
        <w:rPr>
          <w:sz w:val="24"/>
          <w:szCs w:val="24"/>
        </w:rPr>
        <w:t xml:space="preserve"> need to meet the following criteria:</w:t>
      </w:r>
    </w:p>
    <w:p w14:paraId="3BCFE567" w14:textId="5DB5E2D4" w:rsidR="009A5005" w:rsidRPr="00F851AA" w:rsidRDefault="00CE32E4" w:rsidP="00F851AA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</w:t>
      </w:r>
      <w:r w:rsidR="009A5005" w:rsidRPr="00F851AA">
        <w:rPr>
          <w:sz w:val="24"/>
          <w:szCs w:val="24"/>
        </w:rPr>
        <w:t xml:space="preserve">ou must be an individual member of the Association who has been a member </w:t>
      </w:r>
      <w:r w:rsidR="009A5005" w:rsidRPr="00122BC9">
        <w:rPr>
          <w:sz w:val="24"/>
          <w:szCs w:val="24"/>
          <w:u w:val="single"/>
        </w:rPr>
        <w:t>for at least one year</w:t>
      </w:r>
      <w:r w:rsidR="009A5005" w:rsidRPr="00F851AA">
        <w:rPr>
          <w:sz w:val="24"/>
          <w:szCs w:val="24"/>
        </w:rPr>
        <w:t xml:space="preserve"> and who is, at the closin</w:t>
      </w:r>
      <w:r w:rsidR="004E1BA1" w:rsidRPr="00F851AA">
        <w:rPr>
          <w:sz w:val="24"/>
          <w:szCs w:val="24"/>
        </w:rPr>
        <w:t>g date for applications</w:t>
      </w:r>
      <w:r w:rsidR="00A56FE8">
        <w:rPr>
          <w:sz w:val="24"/>
          <w:szCs w:val="24"/>
        </w:rPr>
        <w:t>,</w:t>
      </w:r>
      <w:r w:rsidR="004E1BA1" w:rsidRPr="00F851AA">
        <w:rPr>
          <w:sz w:val="24"/>
          <w:szCs w:val="24"/>
        </w:rPr>
        <w:t xml:space="preserve"> either </w:t>
      </w:r>
      <w:r w:rsidR="009A5005" w:rsidRPr="00F851AA">
        <w:rPr>
          <w:sz w:val="24"/>
          <w:szCs w:val="24"/>
        </w:rPr>
        <w:t xml:space="preserve">a student member, a full </w:t>
      </w:r>
      <w:r w:rsidR="00A6121B">
        <w:rPr>
          <w:sz w:val="24"/>
          <w:szCs w:val="24"/>
        </w:rPr>
        <w:t xml:space="preserve">individual </w:t>
      </w:r>
      <w:r w:rsidR="009A5005" w:rsidRPr="00F851AA">
        <w:rPr>
          <w:sz w:val="24"/>
          <w:szCs w:val="24"/>
        </w:rPr>
        <w:t xml:space="preserve">member, an </w:t>
      </w:r>
      <w:r w:rsidR="00A6121B">
        <w:rPr>
          <w:sz w:val="24"/>
          <w:szCs w:val="24"/>
        </w:rPr>
        <w:t xml:space="preserve">international </w:t>
      </w:r>
      <w:r w:rsidR="0096533A">
        <w:rPr>
          <w:sz w:val="24"/>
          <w:szCs w:val="24"/>
        </w:rPr>
        <w:t xml:space="preserve">member </w:t>
      </w:r>
      <w:r w:rsidR="009A5005" w:rsidRPr="00F851AA">
        <w:rPr>
          <w:sz w:val="24"/>
          <w:szCs w:val="24"/>
        </w:rPr>
        <w:t>or is registered on the conservation certificate course.</w:t>
      </w:r>
    </w:p>
    <w:p w14:paraId="31A07BC2" w14:textId="77777777" w:rsidR="0042320B" w:rsidRPr="00633609" w:rsidRDefault="0042320B" w:rsidP="00F851AA">
      <w:pPr>
        <w:pStyle w:val="ListParagraph"/>
        <w:spacing w:after="0" w:line="240" w:lineRule="auto"/>
        <w:rPr>
          <w:sz w:val="16"/>
          <w:szCs w:val="16"/>
        </w:rPr>
      </w:pPr>
    </w:p>
    <w:p w14:paraId="74B8850F" w14:textId="11AF99E8" w:rsidR="009A5005" w:rsidRPr="00CE32E4" w:rsidRDefault="009A5005" w:rsidP="00CE32E4">
      <w:pPr>
        <w:spacing w:after="0" w:line="240" w:lineRule="auto"/>
        <w:rPr>
          <w:sz w:val="24"/>
          <w:szCs w:val="24"/>
        </w:rPr>
      </w:pPr>
      <w:r w:rsidRPr="00CE32E4">
        <w:rPr>
          <w:sz w:val="24"/>
          <w:szCs w:val="24"/>
        </w:rPr>
        <w:t xml:space="preserve">The bursary includes full conference attendance (the </w:t>
      </w:r>
      <w:r w:rsidR="00441DB6">
        <w:rPr>
          <w:sz w:val="24"/>
          <w:szCs w:val="24"/>
        </w:rPr>
        <w:t>three</w:t>
      </w:r>
      <w:r w:rsidRPr="00CE32E4">
        <w:rPr>
          <w:sz w:val="24"/>
          <w:szCs w:val="24"/>
        </w:rPr>
        <w:t xml:space="preserve">-day programme, </w:t>
      </w:r>
      <w:r w:rsidR="00441DB6">
        <w:rPr>
          <w:sz w:val="24"/>
          <w:szCs w:val="24"/>
        </w:rPr>
        <w:t>two</w:t>
      </w:r>
      <w:r w:rsidRPr="00CE32E4">
        <w:rPr>
          <w:sz w:val="24"/>
          <w:szCs w:val="24"/>
        </w:rPr>
        <w:t xml:space="preserve"> nights</w:t>
      </w:r>
      <w:r w:rsidR="00CE32E4">
        <w:rPr>
          <w:sz w:val="24"/>
          <w:szCs w:val="24"/>
        </w:rPr>
        <w:t>’</w:t>
      </w:r>
      <w:r w:rsidRPr="00CE32E4">
        <w:rPr>
          <w:sz w:val="24"/>
          <w:szCs w:val="24"/>
        </w:rPr>
        <w:t xml:space="preserve"> </w:t>
      </w:r>
      <w:r w:rsidR="00A6121B" w:rsidRPr="00CE32E4">
        <w:rPr>
          <w:sz w:val="24"/>
          <w:szCs w:val="24"/>
        </w:rPr>
        <w:t>accommodation,</w:t>
      </w:r>
      <w:r w:rsidRPr="00CE32E4">
        <w:rPr>
          <w:sz w:val="24"/>
          <w:szCs w:val="24"/>
        </w:rPr>
        <w:t xml:space="preserve"> and food – alcohol not included) and </w:t>
      </w:r>
      <w:r w:rsidR="00A6121B">
        <w:rPr>
          <w:sz w:val="24"/>
          <w:szCs w:val="24"/>
        </w:rPr>
        <w:t xml:space="preserve">UK </w:t>
      </w:r>
      <w:r w:rsidRPr="00CE32E4">
        <w:rPr>
          <w:sz w:val="24"/>
          <w:szCs w:val="24"/>
        </w:rPr>
        <w:t>travel expenses of up to £100</w:t>
      </w:r>
      <w:r w:rsidR="00BE4F36">
        <w:rPr>
          <w:sz w:val="24"/>
          <w:szCs w:val="24"/>
        </w:rPr>
        <w:t>/</w:t>
      </w:r>
      <w:r w:rsidR="00BE4F36">
        <w:rPr>
          <w:rFonts w:cstheme="minorHAnsi"/>
          <w:sz w:val="24"/>
          <w:szCs w:val="24"/>
        </w:rPr>
        <w:t>€1</w:t>
      </w:r>
      <w:r w:rsidR="00FE3120">
        <w:rPr>
          <w:rFonts w:cstheme="minorHAnsi"/>
          <w:sz w:val="24"/>
          <w:szCs w:val="24"/>
        </w:rPr>
        <w:t>2</w:t>
      </w:r>
      <w:r w:rsidR="00BE4F36">
        <w:rPr>
          <w:rFonts w:cstheme="minorHAnsi"/>
          <w:sz w:val="24"/>
          <w:szCs w:val="24"/>
        </w:rPr>
        <w:t>0</w:t>
      </w:r>
      <w:r w:rsidRPr="00CE32E4">
        <w:rPr>
          <w:sz w:val="24"/>
          <w:szCs w:val="24"/>
        </w:rPr>
        <w:t xml:space="preserve">. </w:t>
      </w:r>
      <w:r w:rsidR="00BE4F36">
        <w:rPr>
          <w:sz w:val="24"/>
          <w:szCs w:val="24"/>
        </w:rPr>
        <w:t>NB</w:t>
      </w:r>
      <w:r w:rsidRPr="00CE32E4">
        <w:rPr>
          <w:sz w:val="24"/>
          <w:szCs w:val="24"/>
        </w:rPr>
        <w:t>: the same maximum travelling expenses apply to all members, from UK, Ireland and overseas.</w:t>
      </w:r>
    </w:p>
    <w:p w14:paraId="65D58A81" w14:textId="77777777" w:rsidR="00F851AA" w:rsidRPr="00633609" w:rsidRDefault="00F851AA" w:rsidP="00F851AA">
      <w:pPr>
        <w:spacing w:after="0" w:line="240" w:lineRule="auto"/>
        <w:rPr>
          <w:sz w:val="16"/>
          <w:szCs w:val="16"/>
        </w:rPr>
      </w:pPr>
    </w:p>
    <w:p w14:paraId="4C2F7305" w14:textId="77777777" w:rsidR="00CE32E4" w:rsidRDefault="009A5005" w:rsidP="00CE32E4">
      <w:pPr>
        <w:spacing w:after="0" w:line="240" w:lineRule="auto"/>
        <w:rPr>
          <w:sz w:val="24"/>
          <w:szCs w:val="24"/>
        </w:rPr>
      </w:pPr>
      <w:r w:rsidRPr="00F851AA">
        <w:rPr>
          <w:sz w:val="24"/>
          <w:szCs w:val="24"/>
        </w:rPr>
        <w:t>Those who have not previously received a bursary will be given preference.</w:t>
      </w:r>
      <w:r w:rsidR="00CE32E4" w:rsidRPr="00CE32E4">
        <w:rPr>
          <w:sz w:val="24"/>
          <w:szCs w:val="24"/>
        </w:rPr>
        <w:t xml:space="preserve"> </w:t>
      </w:r>
    </w:p>
    <w:p w14:paraId="535C5FD5" w14:textId="77777777" w:rsidR="00CE32E4" w:rsidRDefault="00CE32E4" w:rsidP="00CE32E4">
      <w:pPr>
        <w:spacing w:after="0" w:line="240" w:lineRule="auto"/>
        <w:rPr>
          <w:sz w:val="24"/>
          <w:szCs w:val="24"/>
        </w:rPr>
      </w:pPr>
    </w:p>
    <w:p w14:paraId="19D54021" w14:textId="77777777" w:rsidR="00CE32E4" w:rsidRDefault="00CE32E4" w:rsidP="00CE32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41DB6">
        <w:rPr>
          <w:sz w:val="24"/>
          <w:szCs w:val="24"/>
        </w:rPr>
        <w:t>NB: i</w:t>
      </w:r>
      <w:r>
        <w:rPr>
          <w:sz w:val="24"/>
          <w:szCs w:val="24"/>
        </w:rPr>
        <w:t xml:space="preserve">f you are a speaker at Conference, you are eligible to apply for an ARA bursary.) </w:t>
      </w:r>
    </w:p>
    <w:p w14:paraId="2509EBFC" w14:textId="77777777" w:rsidR="00CE32E4" w:rsidRDefault="00CE32E4" w:rsidP="00CE32E4">
      <w:pPr>
        <w:spacing w:after="0" w:line="240" w:lineRule="auto"/>
        <w:rPr>
          <w:sz w:val="24"/>
          <w:szCs w:val="24"/>
        </w:rPr>
      </w:pPr>
    </w:p>
    <w:p w14:paraId="08AEECA8" w14:textId="77777777" w:rsidR="00F851AA" w:rsidRPr="00633609" w:rsidRDefault="00F851AA" w:rsidP="00F851AA">
      <w:pPr>
        <w:spacing w:after="0" w:line="240" w:lineRule="auto"/>
        <w:rPr>
          <w:sz w:val="16"/>
          <w:szCs w:val="16"/>
        </w:rPr>
      </w:pPr>
    </w:p>
    <w:p w14:paraId="39B98ECC" w14:textId="77777777" w:rsidR="009A5005" w:rsidRPr="00F851AA" w:rsidRDefault="004E1BA1" w:rsidP="00F851AA">
      <w:pPr>
        <w:spacing w:after="0" w:line="240" w:lineRule="auto"/>
        <w:rPr>
          <w:b/>
          <w:sz w:val="24"/>
          <w:szCs w:val="24"/>
          <w:u w:val="single"/>
        </w:rPr>
      </w:pPr>
      <w:r w:rsidRPr="00F851AA">
        <w:rPr>
          <w:b/>
          <w:sz w:val="24"/>
          <w:szCs w:val="24"/>
          <w:u w:val="single"/>
        </w:rPr>
        <w:t xml:space="preserve">Section B - </w:t>
      </w:r>
      <w:r w:rsidR="009A5005" w:rsidRPr="00F851AA">
        <w:rPr>
          <w:b/>
          <w:sz w:val="24"/>
          <w:szCs w:val="24"/>
          <w:u w:val="single"/>
        </w:rPr>
        <w:t>New Professionals bursary</w:t>
      </w:r>
    </w:p>
    <w:p w14:paraId="1EA7F091" w14:textId="77777777" w:rsidR="00F851AA" w:rsidRPr="00633609" w:rsidRDefault="00F851AA" w:rsidP="00F851AA">
      <w:pPr>
        <w:spacing w:after="0" w:line="240" w:lineRule="auto"/>
        <w:rPr>
          <w:sz w:val="16"/>
          <w:szCs w:val="16"/>
        </w:rPr>
      </w:pPr>
    </w:p>
    <w:p w14:paraId="2BC4B6F4" w14:textId="63CB0F43" w:rsidR="009A5005" w:rsidRPr="00F851AA" w:rsidRDefault="009A5005" w:rsidP="00F851AA">
      <w:pPr>
        <w:spacing w:after="0" w:line="240" w:lineRule="auto"/>
        <w:rPr>
          <w:sz w:val="24"/>
          <w:szCs w:val="24"/>
        </w:rPr>
      </w:pPr>
      <w:r w:rsidRPr="00F851AA">
        <w:rPr>
          <w:sz w:val="24"/>
          <w:szCs w:val="24"/>
        </w:rPr>
        <w:t>Applicants for the New Professionals bursary need to meet the following criteria:</w:t>
      </w:r>
    </w:p>
    <w:p w14:paraId="34AB8509" w14:textId="77777777" w:rsidR="009A5005" w:rsidRPr="00F851AA" w:rsidRDefault="009A5005" w:rsidP="00F851A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F851AA">
        <w:rPr>
          <w:sz w:val="24"/>
          <w:szCs w:val="24"/>
        </w:rPr>
        <w:t xml:space="preserve">You have never attended an ARA </w:t>
      </w:r>
      <w:r w:rsidR="00CE32E4">
        <w:rPr>
          <w:sz w:val="24"/>
          <w:szCs w:val="24"/>
        </w:rPr>
        <w:t>C</w:t>
      </w:r>
      <w:r w:rsidRPr="00F851AA">
        <w:rPr>
          <w:sz w:val="24"/>
          <w:szCs w:val="24"/>
        </w:rPr>
        <w:t>onference or received an ARA bursary of any sort.</w:t>
      </w:r>
    </w:p>
    <w:p w14:paraId="331B6E4E" w14:textId="77777777" w:rsidR="009A5005" w:rsidRPr="00F851AA" w:rsidRDefault="009A5005" w:rsidP="00F851A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F851AA">
        <w:rPr>
          <w:sz w:val="24"/>
          <w:szCs w:val="24"/>
        </w:rPr>
        <w:t>You are a member of the Section for New Professionals for more than a year.</w:t>
      </w:r>
    </w:p>
    <w:p w14:paraId="3E637D7A" w14:textId="77777777" w:rsidR="009A5005" w:rsidRPr="00F851AA" w:rsidRDefault="009A5005" w:rsidP="00F851A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F851AA">
        <w:rPr>
          <w:sz w:val="24"/>
          <w:szCs w:val="24"/>
        </w:rPr>
        <w:t xml:space="preserve">You would be happy to contribute a blog post for the </w:t>
      </w:r>
      <w:r w:rsidR="00CE32E4">
        <w:rPr>
          <w:sz w:val="24"/>
          <w:szCs w:val="24"/>
        </w:rPr>
        <w:t>s</w:t>
      </w:r>
      <w:r w:rsidRPr="00F851AA">
        <w:rPr>
          <w:sz w:val="24"/>
          <w:szCs w:val="24"/>
        </w:rPr>
        <w:t>ection.</w:t>
      </w:r>
    </w:p>
    <w:p w14:paraId="09D194AE" w14:textId="77777777" w:rsidR="00F851AA" w:rsidRPr="00633609" w:rsidRDefault="00F851AA" w:rsidP="00F851AA">
      <w:pPr>
        <w:spacing w:after="0" w:line="240" w:lineRule="auto"/>
        <w:rPr>
          <w:sz w:val="16"/>
          <w:szCs w:val="16"/>
        </w:rPr>
      </w:pPr>
    </w:p>
    <w:p w14:paraId="741791BF" w14:textId="77777777" w:rsidR="00E37ECC" w:rsidRPr="00CE32E4" w:rsidRDefault="00E37ECC" w:rsidP="00E37ECC">
      <w:pPr>
        <w:spacing w:after="0" w:line="240" w:lineRule="auto"/>
        <w:rPr>
          <w:sz w:val="24"/>
          <w:szCs w:val="24"/>
        </w:rPr>
      </w:pPr>
      <w:r w:rsidRPr="00CE32E4">
        <w:rPr>
          <w:sz w:val="24"/>
          <w:szCs w:val="24"/>
        </w:rPr>
        <w:t xml:space="preserve">The bursary includes full conference attendance (the </w:t>
      </w:r>
      <w:r>
        <w:rPr>
          <w:sz w:val="24"/>
          <w:szCs w:val="24"/>
        </w:rPr>
        <w:t>three</w:t>
      </w:r>
      <w:r w:rsidRPr="00CE32E4">
        <w:rPr>
          <w:sz w:val="24"/>
          <w:szCs w:val="24"/>
        </w:rPr>
        <w:t xml:space="preserve">-day programme, </w:t>
      </w:r>
      <w:r>
        <w:rPr>
          <w:sz w:val="24"/>
          <w:szCs w:val="24"/>
        </w:rPr>
        <w:t>two</w:t>
      </w:r>
      <w:r w:rsidRPr="00CE32E4">
        <w:rPr>
          <w:sz w:val="24"/>
          <w:szCs w:val="24"/>
        </w:rPr>
        <w:t xml:space="preserve"> nights</w:t>
      </w:r>
      <w:r>
        <w:rPr>
          <w:sz w:val="24"/>
          <w:szCs w:val="24"/>
        </w:rPr>
        <w:t>’</w:t>
      </w:r>
      <w:r w:rsidRPr="00CE32E4">
        <w:rPr>
          <w:sz w:val="24"/>
          <w:szCs w:val="24"/>
        </w:rPr>
        <w:t xml:space="preserve"> accommodation, and food – alcohol not included) and </w:t>
      </w:r>
      <w:r>
        <w:rPr>
          <w:sz w:val="24"/>
          <w:szCs w:val="24"/>
        </w:rPr>
        <w:t xml:space="preserve">UK </w:t>
      </w:r>
      <w:r w:rsidRPr="00CE32E4">
        <w:rPr>
          <w:sz w:val="24"/>
          <w:szCs w:val="24"/>
        </w:rPr>
        <w:t>travel expenses of up to £100</w:t>
      </w:r>
      <w:r>
        <w:rPr>
          <w:sz w:val="24"/>
          <w:szCs w:val="24"/>
        </w:rPr>
        <w:t>/</w:t>
      </w:r>
      <w:r>
        <w:rPr>
          <w:rFonts w:cstheme="minorHAnsi"/>
          <w:sz w:val="24"/>
          <w:szCs w:val="24"/>
        </w:rPr>
        <w:t>€120</w:t>
      </w:r>
      <w:r w:rsidRPr="00CE32E4">
        <w:rPr>
          <w:sz w:val="24"/>
          <w:szCs w:val="24"/>
        </w:rPr>
        <w:t xml:space="preserve">. </w:t>
      </w:r>
      <w:r>
        <w:rPr>
          <w:sz w:val="24"/>
          <w:szCs w:val="24"/>
        </w:rPr>
        <w:t>NB</w:t>
      </w:r>
      <w:r w:rsidRPr="00CE32E4">
        <w:rPr>
          <w:sz w:val="24"/>
          <w:szCs w:val="24"/>
        </w:rPr>
        <w:t>: the same maximum travelling expenses apply to all members, from UK, Ireland and overseas.</w:t>
      </w:r>
    </w:p>
    <w:p w14:paraId="509543EC" w14:textId="77777777" w:rsidR="00CE32E4" w:rsidRPr="00F851AA" w:rsidRDefault="00CE32E4" w:rsidP="00BE4F36">
      <w:pPr>
        <w:spacing w:after="0" w:line="240" w:lineRule="auto"/>
        <w:rPr>
          <w:rFonts w:ascii="Arial" w:hAnsi="Arial" w:cs="Arial"/>
          <w:color w:val="828282"/>
          <w:sz w:val="24"/>
          <w:szCs w:val="24"/>
          <w:lang w:eastAsia="en-GB"/>
        </w:rPr>
      </w:pPr>
    </w:p>
    <w:p w14:paraId="095B97DE" w14:textId="77777777" w:rsidR="00F851AA" w:rsidRPr="00633609" w:rsidRDefault="00F851AA" w:rsidP="00F851AA">
      <w:pPr>
        <w:spacing w:after="0" w:line="240" w:lineRule="auto"/>
        <w:rPr>
          <w:b/>
          <w:sz w:val="16"/>
          <w:szCs w:val="16"/>
          <w:u w:val="single"/>
        </w:rPr>
      </w:pPr>
    </w:p>
    <w:p w14:paraId="19DDDF0A" w14:textId="168970F3" w:rsidR="009A5005" w:rsidRPr="00F851AA" w:rsidRDefault="004E1BA1" w:rsidP="00F851AA">
      <w:pPr>
        <w:spacing w:after="0" w:line="240" w:lineRule="auto"/>
        <w:rPr>
          <w:b/>
          <w:sz w:val="24"/>
          <w:szCs w:val="24"/>
          <w:u w:val="single"/>
        </w:rPr>
      </w:pPr>
      <w:r w:rsidRPr="00F851AA">
        <w:rPr>
          <w:b/>
          <w:sz w:val="24"/>
          <w:szCs w:val="24"/>
          <w:u w:val="single"/>
        </w:rPr>
        <w:t xml:space="preserve">Section </w:t>
      </w:r>
      <w:r w:rsidR="00146E92">
        <w:rPr>
          <w:b/>
          <w:sz w:val="24"/>
          <w:szCs w:val="24"/>
          <w:u w:val="single"/>
        </w:rPr>
        <w:t>C</w:t>
      </w:r>
      <w:r w:rsidRPr="00F851AA">
        <w:rPr>
          <w:b/>
          <w:sz w:val="24"/>
          <w:szCs w:val="24"/>
          <w:u w:val="single"/>
        </w:rPr>
        <w:t xml:space="preserve"> </w:t>
      </w:r>
      <w:r w:rsidR="00FE3120">
        <w:rPr>
          <w:b/>
          <w:sz w:val="24"/>
          <w:szCs w:val="24"/>
          <w:u w:val="single"/>
        </w:rPr>
        <w:t>–</w:t>
      </w:r>
      <w:r w:rsidRPr="00F851AA">
        <w:rPr>
          <w:b/>
          <w:sz w:val="24"/>
          <w:szCs w:val="24"/>
          <w:u w:val="single"/>
        </w:rPr>
        <w:t xml:space="preserve"> </w:t>
      </w:r>
      <w:r w:rsidR="00FE3120">
        <w:rPr>
          <w:b/>
          <w:sz w:val="24"/>
          <w:szCs w:val="24"/>
          <w:u w:val="single"/>
        </w:rPr>
        <w:t xml:space="preserve">ARA </w:t>
      </w:r>
      <w:r w:rsidR="009A5005" w:rsidRPr="00F851AA">
        <w:rPr>
          <w:b/>
          <w:sz w:val="24"/>
          <w:szCs w:val="24"/>
          <w:u w:val="single"/>
        </w:rPr>
        <w:t>Diversity bursar</w:t>
      </w:r>
      <w:r w:rsidR="0041520C">
        <w:rPr>
          <w:b/>
          <w:sz w:val="24"/>
          <w:szCs w:val="24"/>
          <w:u w:val="single"/>
        </w:rPr>
        <w:t>ies</w:t>
      </w:r>
    </w:p>
    <w:p w14:paraId="6FC24FBB" w14:textId="77777777" w:rsidR="00F851AA" w:rsidRPr="00633609" w:rsidRDefault="00F851AA" w:rsidP="00F851AA">
      <w:pPr>
        <w:spacing w:after="0" w:line="240" w:lineRule="auto"/>
        <w:rPr>
          <w:sz w:val="16"/>
          <w:szCs w:val="16"/>
        </w:rPr>
      </w:pPr>
    </w:p>
    <w:p w14:paraId="0C79B59E" w14:textId="2124D5AA" w:rsidR="009A5005" w:rsidRPr="00F851AA" w:rsidRDefault="009A5005" w:rsidP="00F851AA">
      <w:pPr>
        <w:spacing w:after="0" w:line="240" w:lineRule="auto"/>
        <w:rPr>
          <w:sz w:val="24"/>
          <w:szCs w:val="24"/>
        </w:rPr>
      </w:pPr>
      <w:r w:rsidRPr="00F851AA">
        <w:rPr>
          <w:sz w:val="24"/>
          <w:szCs w:val="24"/>
        </w:rPr>
        <w:t>Th</w:t>
      </w:r>
      <w:r w:rsidR="00CF4D15">
        <w:rPr>
          <w:sz w:val="24"/>
          <w:szCs w:val="24"/>
        </w:rPr>
        <w:t xml:space="preserve">ese </w:t>
      </w:r>
      <w:r w:rsidR="00A6121B" w:rsidRPr="00122BC9">
        <w:rPr>
          <w:b/>
          <w:bCs/>
          <w:sz w:val="24"/>
          <w:szCs w:val="24"/>
        </w:rPr>
        <w:t>two</w:t>
      </w:r>
      <w:r w:rsidR="00CF4D15">
        <w:rPr>
          <w:sz w:val="24"/>
          <w:szCs w:val="24"/>
        </w:rPr>
        <w:t xml:space="preserve"> bursaries are </w:t>
      </w:r>
      <w:r w:rsidR="00686063">
        <w:rPr>
          <w:sz w:val="24"/>
          <w:szCs w:val="24"/>
        </w:rPr>
        <w:t>open to members and non-members of the ARA.</w:t>
      </w:r>
    </w:p>
    <w:p w14:paraId="34392B77" w14:textId="77777777" w:rsidR="00F851AA" w:rsidRPr="00633609" w:rsidRDefault="00F851AA" w:rsidP="00F851AA">
      <w:pPr>
        <w:spacing w:after="0" w:line="240" w:lineRule="auto"/>
        <w:rPr>
          <w:sz w:val="16"/>
          <w:szCs w:val="16"/>
        </w:rPr>
      </w:pPr>
    </w:p>
    <w:p w14:paraId="159B511E" w14:textId="0283B003" w:rsidR="00B31139" w:rsidRDefault="005C55DF" w:rsidP="0091642D">
      <w:pPr>
        <w:spacing w:after="0" w:line="240" w:lineRule="auto"/>
        <w:rPr>
          <w:sz w:val="24"/>
          <w:szCs w:val="24"/>
        </w:rPr>
      </w:pPr>
      <w:r w:rsidRPr="001157CC">
        <w:rPr>
          <w:sz w:val="24"/>
          <w:szCs w:val="24"/>
        </w:rPr>
        <w:t>The bursar</w:t>
      </w:r>
      <w:r w:rsidR="001157CC">
        <w:rPr>
          <w:sz w:val="24"/>
          <w:szCs w:val="24"/>
        </w:rPr>
        <w:t>ies</w:t>
      </w:r>
      <w:r w:rsidRPr="001157CC">
        <w:rPr>
          <w:sz w:val="24"/>
          <w:szCs w:val="24"/>
        </w:rPr>
        <w:t xml:space="preserve"> </w:t>
      </w:r>
      <w:r w:rsidR="0017042A" w:rsidRPr="001157CC">
        <w:rPr>
          <w:sz w:val="24"/>
          <w:szCs w:val="24"/>
        </w:rPr>
        <w:t xml:space="preserve">will cover the costs of </w:t>
      </w:r>
      <w:r w:rsidR="0091642D">
        <w:rPr>
          <w:sz w:val="24"/>
          <w:szCs w:val="24"/>
        </w:rPr>
        <w:t>f</w:t>
      </w:r>
      <w:r w:rsidR="0091642D" w:rsidRPr="00F851AA">
        <w:rPr>
          <w:sz w:val="24"/>
          <w:szCs w:val="24"/>
        </w:rPr>
        <w:t>ull attendance over the three days including two nights</w:t>
      </w:r>
      <w:r w:rsidR="0091642D">
        <w:rPr>
          <w:sz w:val="24"/>
          <w:szCs w:val="24"/>
        </w:rPr>
        <w:t>’</w:t>
      </w:r>
      <w:r w:rsidR="0091642D" w:rsidRPr="00F851AA">
        <w:rPr>
          <w:sz w:val="24"/>
          <w:szCs w:val="24"/>
        </w:rPr>
        <w:t xml:space="preserve"> accommodation and all meals</w:t>
      </w:r>
      <w:r w:rsidR="0091642D">
        <w:rPr>
          <w:sz w:val="24"/>
          <w:szCs w:val="24"/>
        </w:rPr>
        <w:t>,</w:t>
      </w:r>
      <w:r w:rsidR="0091642D" w:rsidRPr="00F851AA">
        <w:rPr>
          <w:sz w:val="24"/>
          <w:szCs w:val="24"/>
        </w:rPr>
        <w:t xml:space="preserve"> including the Gala Dinner. </w:t>
      </w:r>
      <w:r w:rsidR="0091642D">
        <w:rPr>
          <w:sz w:val="24"/>
          <w:szCs w:val="24"/>
        </w:rPr>
        <w:t>The recipient is entitled to</w:t>
      </w:r>
      <w:r w:rsidR="0091642D" w:rsidRPr="00F851AA">
        <w:rPr>
          <w:sz w:val="24"/>
          <w:szCs w:val="24"/>
        </w:rPr>
        <w:t xml:space="preserve"> up to </w:t>
      </w:r>
      <w:r w:rsidR="0091642D" w:rsidRPr="00BE4F36">
        <w:rPr>
          <w:sz w:val="24"/>
          <w:szCs w:val="24"/>
        </w:rPr>
        <w:t>£100/€1</w:t>
      </w:r>
      <w:r w:rsidR="0091642D">
        <w:rPr>
          <w:sz w:val="24"/>
          <w:szCs w:val="24"/>
        </w:rPr>
        <w:t>2</w:t>
      </w:r>
      <w:r w:rsidR="0091642D" w:rsidRPr="00BE4F36">
        <w:rPr>
          <w:sz w:val="24"/>
          <w:szCs w:val="24"/>
        </w:rPr>
        <w:t>0</w:t>
      </w:r>
      <w:r w:rsidR="0091642D">
        <w:rPr>
          <w:sz w:val="24"/>
          <w:szCs w:val="24"/>
        </w:rPr>
        <w:t xml:space="preserve"> towards UK travel to/from B</w:t>
      </w:r>
      <w:r w:rsidR="00B31139">
        <w:rPr>
          <w:sz w:val="24"/>
          <w:szCs w:val="24"/>
        </w:rPr>
        <w:t>ristol.</w:t>
      </w:r>
    </w:p>
    <w:p w14:paraId="78D4126C" w14:textId="658662FA" w:rsidR="0091642D" w:rsidRDefault="0091642D" w:rsidP="0091642D">
      <w:pPr>
        <w:spacing w:after="0" w:line="240" w:lineRule="auto"/>
        <w:rPr>
          <w:sz w:val="24"/>
          <w:szCs w:val="24"/>
        </w:rPr>
      </w:pPr>
    </w:p>
    <w:p w14:paraId="10454F7F" w14:textId="3047983C" w:rsidR="009A5005" w:rsidRDefault="009A5005" w:rsidP="001157CC">
      <w:pPr>
        <w:spacing w:after="0" w:line="240" w:lineRule="auto"/>
        <w:rPr>
          <w:sz w:val="24"/>
          <w:szCs w:val="24"/>
        </w:rPr>
      </w:pPr>
      <w:r w:rsidRPr="001157CC">
        <w:rPr>
          <w:sz w:val="24"/>
          <w:szCs w:val="24"/>
        </w:rPr>
        <w:t>Applicants need to meet the following criteria:</w:t>
      </w:r>
    </w:p>
    <w:p w14:paraId="4A5F0877" w14:textId="77777777" w:rsidR="001157CC" w:rsidRPr="001157CC" w:rsidRDefault="001157CC" w:rsidP="001157CC">
      <w:pPr>
        <w:spacing w:after="0" w:line="240" w:lineRule="auto"/>
        <w:rPr>
          <w:sz w:val="24"/>
          <w:szCs w:val="24"/>
        </w:rPr>
      </w:pPr>
    </w:p>
    <w:p w14:paraId="4E0777C1" w14:textId="33857076" w:rsidR="00C80C84" w:rsidRPr="009F237B" w:rsidRDefault="00C80C84" w:rsidP="009F237B">
      <w:pPr>
        <w:numPr>
          <w:ilvl w:val="0"/>
          <w:numId w:val="11"/>
        </w:numPr>
        <w:spacing w:after="0" w:line="240" w:lineRule="auto"/>
        <w:rPr>
          <w:rFonts w:eastAsia="Times New Roman"/>
          <w:sz w:val="24"/>
          <w:szCs w:val="24"/>
        </w:rPr>
      </w:pPr>
      <w:r w:rsidRPr="00F851AA">
        <w:rPr>
          <w:rFonts w:eastAsia="Times New Roman"/>
          <w:sz w:val="24"/>
          <w:szCs w:val="24"/>
        </w:rPr>
        <w:t>Minority Ethnic background</w:t>
      </w:r>
    </w:p>
    <w:p w14:paraId="0F89FEEF" w14:textId="77777777" w:rsidR="00F851AA" w:rsidRPr="00CF4D15" w:rsidRDefault="005C55DF" w:rsidP="00F851AA">
      <w:pPr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5C55DF">
        <w:rPr>
          <w:rFonts w:eastAsia="Times New Roman"/>
          <w:b/>
          <w:sz w:val="24"/>
          <w:szCs w:val="24"/>
        </w:rPr>
        <w:t>Not</w:t>
      </w:r>
      <w:r>
        <w:rPr>
          <w:rFonts w:eastAsia="Times New Roman"/>
          <w:sz w:val="24"/>
          <w:szCs w:val="24"/>
        </w:rPr>
        <w:t xml:space="preserve"> have</w:t>
      </w:r>
      <w:r w:rsidR="00C80C84" w:rsidRPr="00F851AA">
        <w:rPr>
          <w:rFonts w:eastAsia="Times New Roman"/>
          <w:sz w:val="24"/>
          <w:szCs w:val="24"/>
        </w:rPr>
        <w:t xml:space="preserve"> a postgraduate qualification in archives</w:t>
      </w:r>
      <w:r w:rsidR="0017042A">
        <w:rPr>
          <w:rFonts w:eastAsia="Times New Roman"/>
          <w:sz w:val="24"/>
          <w:szCs w:val="24"/>
        </w:rPr>
        <w:t>, conservation</w:t>
      </w:r>
      <w:r w:rsidR="00C80C84" w:rsidRPr="00F851AA">
        <w:rPr>
          <w:rFonts w:eastAsia="Times New Roman"/>
          <w:sz w:val="24"/>
          <w:szCs w:val="24"/>
        </w:rPr>
        <w:t xml:space="preserve"> or records managemen</w:t>
      </w:r>
      <w:r w:rsidR="00F851AA">
        <w:rPr>
          <w:rFonts w:eastAsia="Times New Roman"/>
          <w:sz w:val="24"/>
          <w:szCs w:val="24"/>
        </w:rPr>
        <w:t>t</w:t>
      </w:r>
    </w:p>
    <w:p w14:paraId="3C05C5CE" w14:textId="77777777" w:rsidR="0017042A" w:rsidRDefault="0017042A" w:rsidP="005C55DF">
      <w:pPr>
        <w:spacing w:after="0" w:line="240" w:lineRule="auto"/>
        <w:rPr>
          <w:sz w:val="24"/>
          <w:szCs w:val="24"/>
          <w:lang w:eastAsia="en-GB"/>
        </w:rPr>
      </w:pPr>
    </w:p>
    <w:p w14:paraId="44A71BE7" w14:textId="136884F4" w:rsidR="005C6F65" w:rsidRDefault="0017042A" w:rsidP="005C55DF">
      <w:pPr>
        <w:spacing w:after="0" w:line="24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(If you are a speaker at Conference from a Minority Ethnic background, you are eligible to apply for any </w:t>
      </w:r>
      <w:r w:rsidR="00013FA0">
        <w:rPr>
          <w:sz w:val="24"/>
          <w:szCs w:val="24"/>
          <w:lang w:eastAsia="en-GB"/>
        </w:rPr>
        <w:t xml:space="preserve">ARA Diversity </w:t>
      </w:r>
      <w:r>
        <w:rPr>
          <w:sz w:val="24"/>
          <w:szCs w:val="24"/>
          <w:lang w:eastAsia="en-GB"/>
        </w:rPr>
        <w:t>bursary)</w:t>
      </w:r>
    </w:p>
    <w:p w14:paraId="0127486F" w14:textId="77777777" w:rsidR="00146E92" w:rsidRDefault="00146E92" w:rsidP="005C55DF">
      <w:pPr>
        <w:spacing w:after="0" w:line="240" w:lineRule="auto"/>
        <w:rPr>
          <w:sz w:val="24"/>
          <w:szCs w:val="24"/>
          <w:lang w:eastAsia="en-GB"/>
        </w:rPr>
      </w:pPr>
    </w:p>
    <w:p w14:paraId="1E847174" w14:textId="77777777" w:rsidR="00C17192" w:rsidRDefault="00C17192" w:rsidP="005C55DF">
      <w:pPr>
        <w:spacing w:after="0" w:line="240" w:lineRule="auto"/>
        <w:rPr>
          <w:sz w:val="24"/>
          <w:szCs w:val="24"/>
          <w:lang w:eastAsia="en-GB"/>
        </w:rPr>
      </w:pPr>
    </w:p>
    <w:p w14:paraId="6FCFCEE0" w14:textId="77777777" w:rsidR="00146E92" w:rsidRDefault="00146E92" w:rsidP="005C55DF">
      <w:pPr>
        <w:spacing w:after="0" w:line="240" w:lineRule="auto"/>
        <w:rPr>
          <w:sz w:val="24"/>
          <w:szCs w:val="24"/>
          <w:lang w:eastAsia="en-GB"/>
        </w:rPr>
      </w:pPr>
    </w:p>
    <w:p w14:paraId="025F1AFC" w14:textId="5D424594" w:rsidR="009415F4" w:rsidRDefault="009415F4" w:rsidP="005C55DF">
      <w:pPr>
        <w:spacing w:after="0" w:line="24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>PLEASE CONTINUE READING BELOW</w:t>
      </w:r>
    </w:p>
    <w:p w14:paraId="6795148D" w14:textId="77777777" w:rsidR="00A6121B" w:rsidRDefault="00A6121B" w:rsidP="00013FA0">
      <w:pPr>
        <w:rPr>
          <w:b/>
          <w:sz w:val="24"/>
          <w:szCs w:val="24"/>
        </w:rPr>
      </w:pPr>
    </w:p>
    <w:p w14:paraId="3F926956" w14:textId="6121C525" w:rsidR="00034013" w:rsidRDefault="00034013" w:rsidP="00013FA0">
      <w:pPr>
        <w:rPr>
          <w:sz w:val="24"/>
          <w:szCs w:val="24"/>
        </w:rPr>
      </w:pPr>
      <w:r w:rsidRPr="00F851AA">
        <w:rPr>
          <w:b/>
          <w:sz w:val="24"/>
          <w:szCs w:val="24"/>
        </w:rPr>
        <w:t>To support your bursary application, please answer the following questions</w:t>
      </w:r>
      <w:r w:rsidR="00F851AA">
        <w:rPr>
          <w:b/>
          <w:sz w:val="24"/>
          <w:szCs w:val="24"/>
        </w:rPr>
        <w:t xml:space="preserve"> </w:t>
      </w:r>
    </w:p>
    <w:p w14:paraId="6EDFEDC4" w14:textId="449D4172" w:rsidR="00034013" w:rsidRDefault="00034013" w:rsidP="00971628">
      <w:pPr>
        <w:pStyle w:val="ListParagraph"/>
        <w:numPr>
          <w:ilvl w:val="0"/>
          <w:numId w:val="17"/>
        </w:numPr>
        <w:tabs>
          <w:tab w:val="left" w:pos="2880"/>
        </w:tabs>
        <w:spacing w:after="0" w:line="240" w:lineRule="auto"/>
        <w:rPr>
          <w:b/>
          <w:sz w:val="24"/>
          <w:szCs w:val="24"/>
        </w:rPr>
      </w:pPr>
      <w:r w:rsidRPr="00F851AA">
        <w:rPr>
          <w:b/>
          <w:sz w:val="24"/>
          <w:szCs w:val="24"/>
        </w:rPr>
        <w:t>Wh</w:t>
      </w:r>
      <w:r w:rsidR="00CE32E4">
        <w:rPr>
          <w:b/>
          <w:sz w:val="24"/>
          <w:szCs w:val="24"/>
        </w:rPr>
        <w:t>ich bursary are you applying for and wh</w:t>
      </w:r>
      <w:r w:rsidRPr="00F851AA">
        <w:rPr>
          <w:b/>
          <w:sz w:val="24"/>
          <w:szCs w:val="24"/>
        </w:rPr>
        <w:t>y do you want this bursary?</w:t>
      </w:r>
    </w:p>
    <w:p w14:paraId="1FB17D21" w14:textId="77777777" w:rsidR="0011409B" w:rsidRDefault="0011409B" w:rsidP="0011409B">
      <w:pPr>
        <w:tabs>
          <w:tab w:val="left" w:pos="2880"/>
        </w:tabs>
        <w:spacing w:after="0" w:line="240" w:lineRule="auto"/>
        <w:rPr>
          <w:b/>
          <w:sz w:val="24"/>
          <w:szCs w:val="24"/>
        </w:rPr>
      </w:pPr>
    </w:p>
    <w:p w14:paraId="42B31977" w14:textId="77777777" w:rsidR="002A1184" w:rsidRDefault="002A1184" w:rsidP="00034013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14:paraId="3F02AD62" w14:textId="77777777" w:rsidR="00034013" w:rsidRDefault="00034013" w:rsidP="00971628">
      <w:pPr>
        <w:pStyle w:val="ListParagraph"/>
        <w:numPr>
          <w:ilvl w:val="0"/>
          <w:numId w:val="17"/>
        </w:numPr>
        <w:tabs>
          <w:tab w:val="left" w:pos="2880"/>
        </w:tabs>
        <w:spacing w:after="0" w:line="240" w:lineRule="auto"/>
        <w:rPr>
          <w:b/>
          <w:sz w:val="24"/>
          <w:szCs w:val="24"/>
        </w:rPr>
      </w:pPr>
      <w:r w:rsidRPr="00F851AA">
        <w:rPr>
          <w:b/>
          <w:sz w:val="24"/>
          <w:szCs w:val="24"/>
        </w:rPr>
        <w:t>What benefits will you get from attending conference?</w:t>
      </w:r>
    </w:p>
    <w:p w14:paraId="64C26656" w14:textId="77777777" w:rsidR="00317143" w:rsidRDefault="00317143" w:rsidP="00317143">
      <w:pPr>
        <w:tabs>
          <w:tab w:val="left" w:pos="2880"/>
        </w:tabs>
        <w:spacing w:after="0" w:line="240" w:lineRule="auto"/>
        <w:rPr>
          <w:b/>
          <w:sz w:val="24"/>
          <w:szCs w:val="24"/>
        </w:rPr>
      </w:pPr>
    </w:p>
    <w:p w14:paraId="1D978647" w14:textId="77777777" w:rsidR="000C435B" w:rsidRDefault="000C435B" w:rsidP="00034013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14:paraId="02BDC6EA" w14:textId="77777777" w:rsidR="00034013" w:rsidRDefault="00034013" w:rsidP="00971628">
      <w:pPr>
        <w:pStyle w:val="ListParagraph"/>
        <w:numPr>
          <w:ilvl w:val="0"/>
          <w:numId w:val="17"/>
        </w:numPr>
        <w:tabs>
          <w:tab w:val="left" w:pos="2880"/>
        </w:tabs>
        <w:spacing w:after="0" w:line="240" w:lineRule="auto"/>
        <w:rPr>
          <w:b/>
          <w:sz w:val="24"/>
          <w:szCs w:val="24"/>
        </w:rPr>
      </w:pPr>
      <w:r w:rsidRPr="00F851AA">
        <w:rPr>
          <w:b/>
          <w:sz w:val="24"/>
          <w:szCs w:val="24"/>
        </w:rPr>
        <w:t>How will your employer/self-employment/college benefit from your attendance at conference?</w:t>
      </w:r>
    </w:p>
    <w:p w14:paraId="536EBA49" w14:textId="77777777" w:rsidR="00920D7A" w:rsidRDefault="00920D7A" w:rsidP="00920D7A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14:paraId="0FEDE325" w14:textId="77777777" w:rsidR="00034013" w:rsidRDefault="00034013" w:rsidP="00034013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14:paraId="342FC1C2" w14:textId="77777777" w:rsidR="00034013" w:rsidRDefault="00034013" w:rsidP="00971628">
      <w:pPr>
        <w:pStyle w:val="ListParagraph"/>
        <w:numPr>
          <w:ilvl w:val="0"/>
          <w:numId w:val="17"/>
        </w:numPr>
        <w:tabs>
          <w:tab w:val="left" w:pos="2880"/>
        </w:tabs>
        <w:spacing w:after="0" w:line="240" w:lineRule="auto"/>
        <w:rPr>
          <w:b/>
          <w:sz w:val="24"/>
          <w:szCs w:val="24"/>
        </w:rPr>
      </w:pPr>
      <w:r w:rsidRPr="00F851AA">
        <w:rPr>
          <w:b/>
          <w:sz w:val="24"/>
          <w:szCs w:val="24"/>
        </w:rPr>
        <w:t>How will you acknowledge the support you have received from the bursary sponsor?</w:t>
      </w:r>
    </w:p>
    <w:p w14:paraId="2728F59C" w14:textId="59ED51CB" w:rsidR="00352076" w:rsidRDefault="00352076" w:rsidP="00352076">
      <w:pPr>
        <w:tabs>
          <w:tab w:val="left" w:pos="2880"/>
        </w:tabs>
        <w:spacing w:after="0" w:line="240" w:lineRule="auto"/>
        <w:rPr>
          <w:b/>
          <w:sz w:val="24"/>
          <w:szCs w:val="24"/>
        </w:rPr>
      </w:pPr>
    </w:p>
    <w:p w14:paraId="69633C1C" w14:textId="77777777" w:rsidR="00573EE5" w:rsidRDefault="00573EE5" w:rsidP="00573EE5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14:paraId="1F05E13B" w14:textId="15726BDE" w:rsidR="00573EE5" w:rsidRPr="00F851AA" w:rsidRDefault="00573EE5" w:rsidP="00971628">
      <w:pPr>
        <w:pStyle w:val="ListParagraph"/>
        <w:numPr>
          <w:ilvl w:val="0"/>
          <w:numId w:val="17"/>
        </w:numPr>
        <w:tabs>
          <w:tab w:val="left" w:pos="2880"/>
        </w:tabs>
        <w:spacing w:after="0" w:line="240" w:lineRule="auto"/>
        <w:rPr>
          <w:b/>
          <w:sz w:val="24"/>
          <w:szCs w:val="24"/>
        </w:rPr>
      </w:pPr>
      <w:r w:rsidRPr="00F851AA">
        <w:rPr>
          <w:b/>
          <w:sz w:val="24"/>
          <w:szCs w:val="24"/>
        </w:rPr>
        <w:t xml:space="preserve">If you are a student </w:t>
      </w:r>
      <w:r w:rsidR="00A6121B" w:rsidRPr="00F851AA">
        <w:rPr>
          <w:b/>
          <w:sz w:val="24"/>
          <w:szCs w:val="24"/>
        </w:rPr>
        <w:t>member,</w:t>
      </w:r>
      <w:r w:rsidRPr="00F851AA">
        <w:rPr>
          <w:b/>
          <w:sz w:val="24"/>
          <w:szCs w:val="24"/>
        </w:rPr>
        <w:t xml:space="preserve"> please state which course you are enrolled on, at which institution and in which year of study.</w:t>
      </w:r>
    </w:p>
    <w:p w14:paraId="665C0391" w14:textId="77777777" w:rsidR="00C618CB" w:rsidRDefault="00C618CB" w:rsidP="00573EE5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14:paraId="36F73EC8" w14:textId="77777777" w:rsidR="00573EE5" w:rsidRDefault="00573EE5" w:rsidP="00573EE5">
      <w:pPr>
        <w:tabs>
          <w:tab w:val="left" w:pos="2880"/>
        </w:tabs>
        <w:spacing w:after="0" w:line="240" w:lineRule="auto"/>
        <w:rPr>
          <w:sz w:val="24"/>
          <w:szCs w:val="24"/>
        </w:rPr>
      </w:pPr>
    </w:p>
    <w:p w14:paraId="46305499" w14:textId="77777777" w:rsidR="00573EE5" w:rsidRDefault="00573EE5" w:rsidP="00971628">
      <w:pPr>
        <w:pStyle w:val="ListParagraph"/>
        <w:numPr>
          <w:ilvl w:val="0"/>
          <w:numId w:val="17"/>
        </w:numPr>
        <w:tabs>
          <w:tab w:val="left" w:pos="2880"/>
        </w:tabs>
        <w:spacing w:after="0" w:line="240" w:lineRule="auto"/>
        <w:rPr>
          <w:b/>
          <w:sz w:val="24"/>
          <w:szCs w:val="24"/>
        </w:rPr>
      </w:pPr>
      <w:r w:rsidRPr="00F851AA">
        <w:rPr>
          <w:b/>
          <w:sz w:val="24"/>
          <w:szCs w:val="24"/>
        </w:rPr>
        <w:t>Please give details and dates of any other bursaries you have received from the Association.</w:t>
      </w:r>
    </w:p>
    <w:p w14:paraId="472A5889" w14:textId="77777777" w:rsidR="00317143" w:rsidRDefault="00317143" w:rsidP="00317143">
      <w:pPr>
        <w:tabs>
          <w:tab w:val="left" w:pos="2880"/>
        </w:tabs>
        <w:spacing w:after="0" w:line="240" w:lineRule="auto"/>
        <w:rPr>
          <w:b/>
          <w:sz w:val="24"/>
          <w:szCs w:val="24"/>
        </w:rPr>
      </w:pPr>
    </w:p>
    <w:p w14:paraId="30DABE70" w14:textId="77777777" w:rsidR="00300FBE" w:rsidRDefault="00300FBE" w:rsidP="00317143">
      <w:pPr>
        <w:tabs>
          <w:tab w:val="left" w:pos="2880"/>
        </w:tabs>
        <w:spacing w:after="0" w:line="240" w:lineRule="auto"/>
        <w:rPr>
          <w:b/>
          <w:sz w:val="24"/>
          <w:szCs w:val="24"/>
        </w:rPr>
      </w:pPr>
    </w:p>
    <w:p w14:paraId="535469F7" w14:textId="77777777" w:rsidR="00791194" w:rsidRPr="00BE29D5" w:rsidRDefault="006F1475" w:rsidP="00BE29D5">
      <w:p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rFonts w:ascii="Verdana" w:hAnsi="Verdana"/>
          <w:sz w:val="20"/>
          <w:szCs w:val="20"/>
          <w:lang w:val="en-US"/>
        </w:rPr>
        <w:tab/>
      </w:r>
    </w:p>
    <w:tbl>
      <w:tblPr>
        <w:tblpPr w:leftFromText="180" w:rightFromText="180" w:vertAnchor="text" w:horzAnchor="margin" w:tblpXSpec="center" w:tblpY="-59"/>
        <w:tblW w:w="11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980"/>
        <w:gridCol w:w="991"/>
        <w:gridCol w:w="991"/>
        <w:gridCol w:w="1709"/>
        <w:gridCol w:w="103"/>
        <w:gridCol w:w="906"/>
        <w:gridCol w:w="919"/>
        <w:gridCol w:w="1864"/>
        <w:gridCol w:w="938"/>
        <w:gridCol w:w="941"/>
      </w:tblGrid>
      <w:tr w:rsidR="004F62A8" w:rsidRPr="00E730D5" w14:paraId="3DCF71C8" w14:textId="77777777" w:rsidTr="006F1475">
        <w:trPr>
          <w:cantSplit/>
          <w:trHeight w:val="3789"/>
        </w:trPr>
        <w:tc>
          <w:tcPr>
            <w:tcW w:w="11342" w:type="dxa"/>
            <w:gridSpan w:val="10"/>
            <w:shd w:val="clear" w:color="auto" w:fill="D9D9D9" w:themeFill="background1" w:themeFillShade="D9"/>
            <w:vAlign w:val="center"/>
          </w:tcPr>
          <w:p w14:paraId="68720F9B" w14:textId="77777777" w:rsidR="004F62A8" w:rsidRPr="006F1475" w:rsidRDefault="004F62A8" w:rsidP="00A24BA3">
            <w:pPr>
              <w:pStyle w:val="Heading2"/>
              <w:rPr>
                <w:color w:val="auto"/>
                <w:sz w:val="22"/>
                <w:szCs w:val="22"/>
              </w:rPr>
            </w:pPr>
            <w:r w:rsidRPr="006F1475">
              <w:rPr>
                <w:color w:val="auto"/>
                <w:sz w:val="22"/>
                <w:szCs w:val="22"/>
              </w:rPr>
              <w:t>EXPLICIT CONSENT – IMPORTANT</w:t>
            </w:r>
          </w:p>
          <w:p w14:paraId="7ACD9634" w14:textId="7884B70B" w:rsidR="004F62A8" w:rsidRDefault="004F62A8" w:rsidP="004F62A8">
            <w:proofErr w:type="gramStart"/>
            <w:r w:rsidRPr="00E730D5">
              <w:t>In order to</w:t>
            </w:r>
            <w:proofErr w:type="gramEnd"/>
            <w:r w:rsidRPr="00E730D5">
              <w:t xml:space="preserve"> comply with the Data Protection </w:t>
            </w:r>
            <w:r w:rsidR="00013FA0">
              <w:t>laws</w:t>
            </w:r>
            <w:r w:rsidR="0017042A">
              <w:t xml:space="preserve">, </w:t>
            </w:r>
            <w:r w:rsidRPr="00E730D5">
              <w:t>we need your EXP</w:t>
            </w:r>
            <w:r>
              <w:t>L</w:t>
            </w:r>
            <w:r w:rsidRPr="00E730D5">
              <w:t xml:space="preserve">ICIT CONSENT </w:t>
            </w:r>
            <w:r w:rsidR="005C6F65">
              <w:t xml:space="preserve">- </w:t>
            </w:r>
            <w:r w:rsidRPr="00E730D5">
              <w:t xml:space="preserve">by completing the form below </w:t>
            </w:r>
            <w:r w:rsidR="005C6F65">
              <w:t xml:space="preserve">- </w:t>
            </w:r>
            <w:r w:rsidRPr="00E730D5">
              <w:t xml:space="preserve">to confirm that you are happy for us to </w:t>
            </w:r>
            <w:r>
              <w:t xml:space="preserve">retain your </w:t>
            </w:r>
            <w:r w:rsidR="0017042A">
              <w:t xml:space="preserve">contact </w:t>
            </w:r>
            <w:r>
              <w:t xml:space="preserve">details </w:t>
            </w:r>
            <w:r w:rsidR="0017042A">
              <w:t xml:space="preserve">for twelve months </w:t>
            </w:r>
            <w:r>
              <w:t xml:space="preserve">so that we can </w:t>
            </w:r>
            <w:r w:rsidRPr="00E730D5">
              <w:t>contact you</w:t>
            </w:r>
            <w:r>
              <w:t xml:space="preserve"> with information relating to the Archives and Records Association (UK &amp; Ireland) </w:t>
            </w:r>
            <w:r w:rsidR="0017042A">
              <w:t xml:space="preserve">Conference </w:t>
            </w:r>
            <w:r>
              <w:t>and the record keeping profession.  We would hold your data for the following</w:t>
            </w:r>
            <w:r w:rsidR="0017042A">
              <w:t xml:space="preserve"> purposes only:</w:t>
            </w:r>
            <w:r>
              <w:t xml:space="preserve">     </w:t>
            </w:r>
          </w:p>
          <w:p w14:paraId="3C08547C" w14:textId="77777777" w:rsidR="004F62A8" w:rsidRDefault="004F62A8" w:rsidP="004F62A8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 xml:space="preserve">Administration of the ARA </w:t>
            </w:r>
            <w:r w:rsidR="0017042A">
              <w:t>C</w:t>
            </w:r>
            <w:r>
              <w:t xml:space="preserve">onference </w:t>
            </w:r>
            <w:r w:rsidR="00D72D4F">
              <w:t xml:space="preserve">and post-Conference surveys and publicity </w:t>
            </w:r>
          </w:p>
          <w:p w14:paraId="269DDBCF" w14:textId="77777777" w:rsidR="004F62A8" w:rsidRPr="004F62A8" w:rsidRDefault="005C6F65" w:rsidP="004F62A8">
            <w:pPr>
              <w:pStyle w:val="ListParagraph"/>
              <w:numPr>
                <w:ilvl w:val="0"/>
                <w:numId w:val="24"/>
              </w:numPr>
            </w:pPr>
            <w:r>
              <w:t xml:space="preserve">Official </w:t>
            </w:r>
            <w:r w:rsidR="004F62A8" w:rsidRPr="004F62A8">
              <w:t xml:space="preserve">ARA </w:t>
            </w:r>
            <w:r>
              <w:t>p</w:t>
            </w:r>
            <w:r w:rsidR="004F62A8" w:rsidRPr="004F62A8">
              <w:t>ublications and websites</w:t>
            </w:r>
          </w:p>
          <w:p w14:paraId="110667F9" w14:textId="711341E7" w:rsidR="004F62A8" w:rsidRPr="00E730D5" w:rsidRDefault="0017042A" w:rsidP="006F1475">
            <w:r>
              <w:t xml:space="preserve">We will not share your personal data with any third party. </w:t>
            </w:r>
            <w:r w:rsidR="004F62A8" w:rsidRPr="004F62A8">
              <w:t xml:space="preserve">Please </w:t>
            </w:r>
            <w:r w:rsidR="00A6121B" w:rsidRPr="004F62A8">
              <w:t>note</w:t>
            </w:r>
            <w:r w:rsidR="004F62A8" w:rsidRPr="004F62A8">
              <w:t xml:space="preserve"> photographs taken at Association events may be published by the Association’s publications, on the ARA </w:t>
            </w:r>
            <w:r w:rsidR="004F62A8">
              <w:t>website or in the media generally.</w:t>
            </w:r>
            <w:r w:rsidR="006F1475">
              <w:t xml:space="preserve">  </w:t>
            </w:r>
            <w:r w:rsidR="004F62A8">
              <w:t xml:space="preserve">If you have any concerns relating to </w:t>
            </w:r>
            <w:r>
              <w:t>this, or d</w:t>
            </w:r>
            <w:r w:rsidR="004F62A8">
              <w:t xml:space="preserve">ata </w:t>
            </w:r>
            <w:r>
              <w:t>p</w:t>
            </w:r>
            <w:r w:rsidR="004F62A8">
              <w:t>rotection</w:t>
            </w:r>
            <w:r>
              <w:t xml:space="preserve"> more broadly</w:t>
            </w:r>
            <w:r w:rsidR="004F62A8">
              <w:t>, please contact the ARA Office on 01823 327077</w:t>
            </w:r>
            <w:r w:rsidR="00EC0994">
              <w:t>, select option 1</w:t>
            </w:r>
            <w:r w:rsidR="004F62A8">
              <w:t>.</w:t>
            </w:r>
            <w:r>
              <w:t xml:space="preserve"> </w:t>
            </w:r>
            <w:r w:rsidR="005C6F65">
              <w:t xml:space="preserve">If you register to attend Conference, you will be given privacy options. </w:t>
            </w:r>
            <w:r>
              <w:t>Please also see the privacy notice on the ARA website, which gives more details on the Association’s data protection policy and practice.</w:t>
            </w:r>
          </w:p>
        </w:tc>
      </w:tr>
      <w:tr w:rsidR="006F1475" w:rsidRPr="007324BD" w14:paraId="505DD15F" w14:textId="77777777" w:rsidTr="00F8526E">
        <w:trPr>
          <w:cantSplit/>
          <w:trHeight w:val="234"/>
        </w:trPr>
        <w:tc>
          <w:tcPr>
            <w:tcW w:w="11342" w:type="dxa"/>
            <w:gridSpan w:val="10"/>
            <w:shd w:val="clear" w:color="auto" w:fill="auto"/>
            <w:vAlign w:val="center"/>
          </w:tcPr>
          <w:p w14:paraId="5A4CD395" w14:textId="605E8604" w:rsidR="006F1475" w:rsidRPr="007324BD" w:rsidRDefault="006F1475" w:rsidP="00A24BA3">
            <w:r w:rsidRPr="007324BD">
              <w:t>Name</w:t>
            </w:r>
            <w:r>
              <w:t xml:space="preserve">: </w:t>
            </w:r>
            <w:r w:rsidR="00C618CB">
              <w:t xml:space="preserve"> </w:t>
            </w:r>
          </w:p>
        </w:tc>
      </w:tr>
      <w:tr w:rsidR="004F62A8" w:rsidRPr="007324BD" w14:paraId="45E65C43" w14:textId="77777777" w:rsidTr="004F62A8">
        <w:trPr>
          <w:cantSplit/>
          <w:trHeight w:val="234"/>
        </w:trPr>
        <w:tc>
          <w:tcPr>
            <w:tcW w:w="1980" w:type="dxa"/>
            <w:shd w:val="clear" w:color="auto" w:fill="auto"/>
            <w:vAlign w:val="center"/>
          </w:tcPr>
          <w:p w14:paraId="3A3605F9" w14:textId="77777777" w:rsidR="004F62A8" w:rsidRPr="007324BD" w:rsidRDefault="004F62A8" w:rsidP="00A24BA3">
            <w:r>
              <w:t xml:space="preserve">Contact by phone: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59000D7" w14:textId="4DCB6270" w:rsidR="004F62A8" w:rsidRPr="007324BD" w:rsidRDefault="004F62A8" w:rsidP="001F310A">
            <w:r>
              <w:t>Yes:</w:t>
            </w:r>
            <w:r w:rsidR="000B5855">
              <w:t xml:space="preserve"> </w:t>
            </w:r>
            <w:r w:rsidR="000B5855">
              <w:rPr>
                <w:rFonts w:ascii="Segoe UI Symbol" w:hAnsi="Segoe UI Symbol" w:cs="Segoe UI Symbo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7D1AB6" w14:textId="77777777" w:rsidR="004F62A8" w:rsidRPr="007324BD" w:rsidRDefault="004F62A8" w:rsidP="00A24BA3">
            <w:r>
              <w:t>No: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1A769375" w14:textId="77777777" w:rsidR="004F62A8" w:rsidRPr="007324BD" w:rsidRDefault="004F62A8" w:rsidP="00A24BA3">
            <w:r>
              <w:t>Contact by e-mail: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203B317" w14:textId="0E8C540F" w:rsidR="004F62A8" w:rsidRPr="007324BD" w:rsidRDefault="004F62A8" w:rsidP="001F310A">
            <w:r>
              <w:t>Yes:</w:t>
            </w:r>
            <w:r w:rsidR="000B5855">
              <w:t xml:space="preserve"> 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FA4D0C" w14:textId="77777777" w:rsidR="004F62A8" w:rsidRPr="007324BD" w:rsidRDefault="004F62A8" w:rsidP="00A24BA3">
            <w:r>
              <w:t>No: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76AC172" w14:textId="77777777" w:rsidR="004F62A8" w:rsidRPr="007324BD" w:rsidRDefault="004F62A8" w:rsidP="00A24BA3">
            <w:r>
              <w:t>Contact by post: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8BDE19" w14:textId="3881701B" w:rsidR="004F62A8" w:rsidRPr="007324BD" w:rsidRDefault="004F62A8" w:rsidP="001F310A">
            <w:r>
              <w:t>Yes:</w:t>
            </w:r>
            <w:r w:rsidR="000B5855">
              <w:t xml:space="preserve"> </w:t>
            </w:r>
            <w:r w:rsidR="00C618CB">
              <w:t xml:space="preserve"> 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D43AF4" w14:textId="77777777" w:rsidR="004F62A8" w:rsidRPr="007324BD" w:rsidRDefault="004F62A8" w:rsidP="00A24BA3">
            <w:r>
              <w:t>No:</w:t>
            </w:r>
          </w:p>
        </w:tc>
      </w:tr>
      <w:tr w:rsidR="004F62A8" w:rsidRPr="007324BD" w14:paraId="6E325277" w14:textId="77777777" w:rsidTr="004F62A8">
        <w:trPr>
          <w:cantSplit/>
          <w:trHeight w:val="520"/>
        </w:trPr>
        <w:tc>
          <w:tcPr>
            <w:tcW w:w="11342" w:type="dxa"/>
            <w:gridSpan w:val="10"/>
            <w:shd w:val="clear" w:color="auto" w:fill="auto"/>
            <w:vAlign w:val="center"/>
          </w:tcPr>
          <w:p w14:paraId="316E43F8" w14:textId="77777777" w:rsidR="004F62A8" w:rsidRPr="004F62A8" w:rsidRDefault="004F62A8" w:rsidP="006F1475">
            <w:pPr>
              <w:tabs>
                <w:tab w:val="left" w:pos="2880"/>
              </w:tabs>
              <w:spacing w:after="0" w:line="240" w:lineRule="auto"/>
            </w:pPr>
            <w:r w:rsidRPr="004F62A8">
              <w:t>I confirm I am happy to receive communications from the Association as indicated above</w:t>
            </w:r>
            <w:r w:rsidR="006F1475">
              <w:t xml:space="preserve">.  I also </w:t>
            </w:r>
            <w:r w:rsidRPr="004F62A8">
              <w:t>agree to be bound by the conference bu</w:t>
            </w:r>
            <w:r w:rsidR="006F1475">
              <w:t>rsary conditions outlined below.</w:t>
            </w:r>
          </w:p>
        </w:tc>
      </w:tr>
      <w:tr w:rsidR="004F62A8" w:rsidRPr="007324BD" w14:paraId="0684333B" w14:textId="77777777" w:rsidTr="004F62A8">
        <w:trPr>
          <w:cantSplit/>
          <w:trHeight w:val="520"/>
        </w:trPr>
        <w:tc>
          <w:tcPr>
            <w:tcW w:w="5671" w:type="dxa"/>
            <w:gridSpan w:val="4"/>
            <w:shd w:val="clear" w:color="auto" w:fill="auto"/>
            <w:vAlign w:val="center"/>
          </w:tcPr>
          <w:p w14:paraId="1B92831D" w14:textId="25482291" w:rsidR="004F62A8" w:rsidRPr="007324BD" w:rsidRDefault="004F62A8" w:rsidP="001F310A">
            <w:r>
              <w:t>Signature:</w:t>
            </w:r>
            <w:r w:rsidR="00E5631B">
              <w:t xml:space="preserve"> </w:t>
            </w:r>
            <w:r w:rsidR="00F167DE">
              <w:t xml:space="preserve"> </w:t>
            </w:r>
          </w:p>
        </w:tc>
        <w:tc>
          <w:tcPr>
            <w:tcW w:w="5671" w:type="dxa"/>
            <w:gridSpan w:val="6"/>
            <w:shd w:val="clear" w:color="auto" w:fill="auto"/>
            <w:vAlign w:val="center"/>
          </w:tcPr>
          <w:p w14:paraId="5EBCA7F4" w14:textId="500AEA4D" w:rsidR="004F62A8" w:rsidRPr="007324BD" w:rsidRDefault="004F62A8" w:rsidP="001F310A"/>
        </w:tc>
      </w:tr>
    </w:tbl>
    <w:p w14:paraId="09D332B0" w14:textId="77777777" w:rsidR="00A6121B" w:rsidRDefault="00A6121B" w:rsidP="00C20AA6">
      <w:pPr>
        <w:autoSpaceDE w:val="0"/>
        <w:autoSpaceDN w:val="0"/>
        <w:adjustRightInd w:val="0"/>
        <w:jc w:val="center"/>
        <w:rPr>
          <w:rFonts w:cs="Times New Roman"/>
          <w:b/>
          <w:u w:val="single"/>
        </w:rPr>
      </w:pPr>
    </w:p>
    <w:p w14:paraId="18AE0E04" w14:textId="0AD433C8" w:rsidR="00F24DE3" w:rsidRPr="006F1475" w:rsidRDefault="006F1475" w:rsidP="00C20AA6">
      <w:pPr>
        <w:autoSpaceDE w:val="0"/>
        <w:autoSpaceDN w:val="0"/>
        <w:adjustRightInd w:val="0"/>
        <w:jc w:val="center"/>
        <w:rPr>
          <w:rFonts w:cs="Times New Roman"/>
          <w:b/>
          <w:u w:val="single"/>
        </w:rPr>
      </w:pPr>
      <w:r w:rsidRPr="006F1475">
        <w:rPr>
          <w:rFonts w:cs="Times New Roman"/>
          <w:b/>
          <w:u w:val="single"/>
        </w:rPr>
        <w:lastRenderedPageBreak/>
        <w:t xml:space="preserve">Bursary </w:t>
      </w:r>
      <w:r w:rsidR="00F24DE3" w:rsidRPr="006F1475">
        <w:rPr>
          <w:rFonts w:cs="Times New Roman"/>
          <w:b/>
          <w:u w:val="single"/>
        </w:rPr>
        <w:t>Conditions</w:t>
      </w:r>
    </w:p>
    <w:p w14:paraId="685C700A" w14:textId="55A136E6" w:rsidR="00F24DE3" w:rsidRDefault="00F24DE3" w:rsidP="00F24DE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633FC">
        <w:rPr>
          <w:lang w:val="en-US"/>
        </w:rPr>
        <w:t xml:space="preserve">Applicants </w:t>
      </w:r>
      <w:r w:rsidR="00686063">
        <w:rPr>
          <w:lang w:val="en-US"/>
        </w:rPr>
        <w:t>(except for the</w:t>
      </w:r>
      <w:r w:rsidR="00013FA0">
        <w:rPr>
          <w:lang w:val="en-US"/>
        </w:rPr>
        <w:t xml:space="preserve"> ARA</w:t>
      </w:r>
      <w:r w:rsidR="00686063">
        <w:rPr>
          <w:lang w:val="en-US"/>
        </w:rPr>
        <w:t xml:space="preserve"> Diversity Bursary) </w:t>
      </w:r>
      <w:r w:rsidRPr="00B633FC">
        <w:rPr>
          <w:lang w:val="en-US"/>
        </w:rPr>
        <w:t xml:space="preserve">must have paid the Association’s membership fee, or paid installments due, at the time of application and at the date of </w:t>
      </w:r>
      <w:r w:rsidRPr="00B633FC">
        <w:rPr>
          <w:color w:val="000000"/>
          <w:lang w:val="en-US"/>
        </w:rPr>
        <w:t>the Conference.</w:t>
      </w:r>
    </w:p>
    <w:p w14:paraId="3D431F80" w14:textId="77777777" w:rsidR="009F237B" w:rsidRPr="009F237B" w:rsidRDefault="009F237B" w:rsidP="009F237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531C529B" w14:textId="59898B9F" w:rsidR="00F24DE3" w:rsidRDefault="00F24DE3" w:rsidP="00F24DE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633FC">
        <w:rPr>
          <w:lang w:val="en-US"/>
        </w:rPr>
        <w:t>Applicants should be aware that those who have not previously received a bursary shall be given preference over previously successful applicants.</w:t>
      </w:r>
      <w:r w:rsidR="00C17192">
        <w:rPr>
          <w:lang w:val="en-US"/>
        </w:rPr>
        <w:t xml:space="preserve"> Bursaries will not be awarded to anyone who has received one in the last three years.</w:t>
      </w:r>
    </w:p>
    <w:p w14:paraId="0099EDBD" w14:textId="77777777" w:rsidR="009F237B" w:rsidRPr="009F237B" w:rsidRDefault="009F237B" w:rsidP="009F237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C420E94" w14:textId="341F513A" w:rsidR="00F24DE3" w:rsidRDefault="00F24DE3" w:rsidP="00F24DE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B633FC">
        <w:rPr>
          <w:lang w:val="en-US"/>
        </w:rPr>
        <w:t xml:space="preserve">Applicants must confirm that any costs they claim will not be paid by their employer, </w:t>
      </w:r>
      <w:r w:rsidR="00A6121B" w:rsidRPr="00B633FC">
        <w:rPr>
          <w:lang w:val="en-US"/>
        </w:rPr>
        <w:t>and</w:t>
      </w:r>
      <w:r w:rsidRPr="00B633FC">
        <w:rPr>
          <w:lang w:val="en-US"/>
        </w:rPr>
        <w:t xml:space="preserve"> that their employer has not already registered them as a delegate at the Conferences.</w:t>
      </w:r>
    </w:p>
    <w:p w14:paraId="527C2EA8" w14:textId="77777777" w:rsidR="009F237B" w:rsidRPr="00B633FC" w:rsidRDefault="009F237B" w:rsidP="009F237B">
      <w:pPr>
        <w:pStyle w:val="BodyText2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116D0E1" w14:textId="6F89DDA1" w:rsidR="00F24DE3" w:rsidRPr="00B633FC" w:rsidRDefault="00F24DE3" w:rsidP="00F24DE3">
      <w:pPr>
        <w:pStyle w:val="BodyText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633FC">
        <w:rPr>
          <w:rFonts w:cs="Times New Roman"/>
        </w:rPr>
        <w:t xml:space="preserve">Successful applicants </w:t>
      </w:r>
      <w:r w:rsidR="003744CF">
        <w:rPr>
          <w:rFonts w:cs="Times New Roman"/>
        </w:rPr>
        <w:t xml:space="preserve">will be </w:t>
      </w:r>
      <w:r w:rsidRPr="00B633FC">
        <w:rPr>
          <w:rFonts w:cs="Times New Roman"/>
        </w:rPr>
        <w:t xml:space="preserve">asked to contribute to the reporting of the conference on the ARA website and through </w:t>
      </w:r>
      <w:r w:rsidR="00122BC9">
        <w:rPr>
          <w:rFonts w:cs="Times New Roman"/>
        </w:rPr>
        <w:t>Blue Sky</w:t>
      </w:r>
      <w:r w:rsidRPr="00B633FC">
        <w:rPr>
          <w:rFonts w:cs="Times New Roman"/>
        </w:rPr>
        <w:t xml:space="preserve"> and other social media while the conference is taking place</w:t>
      </w:r>
      <w:r w:rsidR="002C57D3">
        <w:rPr>
          <w:rFonts w:cs="Times New Roman"/>
        </w:rPr>
        <w:t xml:space="preserve"> and may be asked to provide a short report on their experience at conference to be used in various ARA communications channels.</w:t>
      </w:r>
    </w:p>
    <w:p w14:paraId="63580627" w14:textId="5158238C" w:rsidR="00F24DE3" w:rsidRPr="00B633FC" w:rsidRDefault="00F24DE3" w:rsidP="00F24DE3">
      <w:pPr>
        <w:pStyle w:val="Heading2"/>
        <w:rPr>
          <w:rFonts w:asciiTheme="minorHAnsi" w:hAnsiTheme="minorHAnsi" w:cs="Times New Roman"/>
          <w:color w:val="auto"/>
          <w:sz w:val="22"/>
          <w:szCs w:val="22"/>
          <w:u w:val="single"/>
        </w:rPr>
      </w:pPr>
      <w:r w:rsidRPr="00B633FC">
        <w:rPr>
          <w:rFonts w:asciiTheme="minorHAnsi" w:hAnsiTheme="minorHAnsi" w:cs="Times New Roman"/>
          <w:color w:val="auto"/>
          <w:sz w:val="22"/>
          <w:szCs w:val="22"/>
          <w:u w:val="single"/>
        </w:rPr>
        <w:t>How to Apply</w:t>
      </w:r>
    </w:p>
    <w:p w14:paraId="42F0EBC6" w14:textId="6953C186" w:rsidR="00F24DE3" w:rsidRPr="00B633FC" w:rsidRDefault="00F24DE3" w:rsidP="00F24DE3">
      <w:pPr>
        <w:autoSpaceDE w:val="0"/>
        <w:autoSpaceDN w:val="0"/>
        <w:adjustRightInd w:val="0"/>
        <w:rPr>
          <w:b/>
          <w:color w:val="FF0000"/>
          <w:lang w:val="en-US"/>
        </w:rPr>
      </w:pPr>
      <w:r w:rsidRPr="00B633FC">
        <w:rPr>
          <w:lang w:val="en-US"/>
        </w:rPr>
        <w:t xml:space="preserve">Applications must be made by completing the Conference Bursary application form </w:t>
      </w:r>
      <w:r w:rsidR="005C6F65">
        <w:rPr>
          <w:lang w:val="en-US"/>
        </w:rPr>
        <w:t>above</w:t>
      </w:r>
      <w:r w:rsidRPr="00B633FC">
        <w:rPr>
          <w:lang w:val="en-US"/>
        </w:rPr>
        <w:t xml:space="preserve"> and </w:t>
      </w:r>
      <w:r w:rsidR="002305FB" w:rsidRPr="00B633FC">
        <w:rPr>
          <w:lang w:val="en-US"/>
        </w:rPr>
        <w:t xml:space="preserve">e-mailing </w:t>
      </w:r>
      <w:r w:rsidR="006F1475">
        <w:rPr>
          <w:lang w:val="en-US"/>
        </w:rPr>
        <w:t>the form t</w:t>
      </w:r>
      <w:r w:rsidR="002305FB" w:rsidRPr="00B633FC">
        <w:rPr>
          <w:lang w:val="en-US"/>
        </w:rPr>
        <w:t xml:space="preserve">o </w:t>
      </w:r>
      <w:hyperlink r:id="rId9" w:history="1">
        <w:r w:rsidR="002305FB" w:rsidRPr="000B5AAE">
          <w:rPr>
            <w:rStyle w:val="Hyperlink"/>
            <w:lang w:val="en-US"/>
          </w:rPr>
          <w:t>ara@archives.org.uk</w:t>
        </w:r>
      </w:hyperlink>
      <w:r w:rsidRPr="00B633FC">
        <w:rPr>
          <w:lang w:val="en-US"/>
        </w:rPr>
        <w:t xml:space="preserve"> by </w:t>
      </w:r>
      <w:r w:rsidRPr="00B633FC">
        <w:rPr>
          <w:b/>
          <w:lang w:val="en-US"/>
        </w:rPr>
        <w:t xml:space="preserve">10am </w:t>
      </w:r>
      <w:r w:rsidR="00254747">
        <w:rPr>
          <w:b/>
          <w:lang w:val="en-US"/>
        </w:rPr>
        <w:t xml:space="preserve">Wednesday </w:t>
      </w:r>
      <w:r w:rsidR="001972EB">
        <w:rPr>
          <w:b/>
          <w:lang w:val="en-US"/>
        </w:rPr>
        <w:t>2</w:t>
      </w:r>
      <w:r w:rsidR="002C0F6C">
        <w:rPr>
          <w:b/>
          <w:lang w:val="en-US"/>
        </w:rPr>
        <w:t>1st</w:t>
      </w:r>
      <w:r w:rsidR="001157CC">
        <w:rPr>
          <w:b/>
          <w:lang w:val="en-US"/>
        </w:rPr>
        <w:t xml:space="preserve"> May</w:t>
      </w:r>
      <w:r w:rsidR="00013FA0">
        <w:rPr>
          <w:b/>
          <w:lang w:val="en-US"/>
        </w:rPr>
        <w:t xml:space="preserve"> </w:t>
      </w:r>
      <w:r w:rsidRPr="00B633FC">
        <w:rPr>
          <w:b/>
          <w:lang w:val="en-US"/>
        </w:rPr>
        <w:t>20</w:t>
      </w:r>
      <w:r w:rsidR="00013FA0">
        <w:rPr>
          <w:b/>
          <w:lang w:val="en-US"/>
        </w:rPr>
        <w:t>2</w:t>
      </w:r>
      <w:r w:rsidR="002C0F6C">
        <w:rPr>
          <w:b/>
          <w:lang w:val="en-US"/>
        </w:rPr>
        <w:t>5</w:t>
      </w:r>
      <w:r w:rsidRPr="00B633FC">
        <w:rPr>
          <w:lang w:val="en-US"/>
        </w:rPr>
        <w:t>.</w:t>
      </w:r>
    </w:p>
    <w:p w14:paraId="2F91D58F" w14:textId="77777777" w:rsidR="00F24DE3" w:rsidRPr="00B633FC" w:rsidRDefault="005C6F65" w:rsidP="00F24DE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We will contact s</w:t>
      </w:r>
      <w:r w:rsidR="00F24DE3" w:rsidRPr="00B633FC">
        <w:rPr>
          <w:lang w:val="en-US"/>
        </w:rPr>
        <w:t xml:space="preserve">uccessful applicants </w:t>
      </w:r>
      <w:r>
        <w:rPr>
          <w:lang w:val="en-US"/>
        </w:rPr>
        <w:t xml:space="preserve">with </w:t>
      </w:r>
      <w:r w:rsidR="00F24DE3" w:rsidRPr="00B633FC">
        <w:rPr>
          <w:lang w:val="en-US"/>
        </w:rPr>
        <w:t xml:space="preserve">instructions </w:t>
      </w:r>
      <w:r>
        <w:rPr>
          <w:lang w:val="en-US"/>
        </w:rPr>
        <w:t xml:space="preserve">on how to </w:t>
      </w:r>
      <w:r w:rsidR="00F24DE3" w:rsidRPr="00B633FC">
        <w:rPr>
          <w:lang w:val="en-US"/>
        </w:rPr>
        <w:t>book</w:t>
      </w:r>
      <w:r>
        <w:rPr>
          <w:lang w:val="en-US"/>
        </w:rPr>
        <w:t xml:space="preserve"> </w:t>
      </w:r>
      <w:r w:rsidR="00F24DE3" w:rsidRPr="00B633FC">
        <w:rPr>
          <w:lang w:val="en-US"/>
        </w:rPr>
        <w:t xml:space="preserve">their places. Award winners must register for the Conference </w:t>
      </w:r>
      <w:r w:rsidR="002305FB" w:rsidRPr="00B633FC">
        <w:rPr>
          <w:b/>
          <w:lang w:val="en-US"/>
        </w:rPr>
        <w:t>within two weeks of being notified</w:t>
      </w:r>
      <w:r w:rsidRPr="005C6F65">
        <w:rPr>
          <w:lang w:val="en-US"/>
        </w:rPr>
        <w:t>,</w:t>
      </w:r>
      <w:r w:rsidR="00F24DE3" w:rsidRPr="005C6F65">
        <w:rPr>
          <w:lang w:val="en-US"/>
        </w:rPr>
        <w:t xml:space="preserve"> </w:t>
      </w:r>
      <w:r w:rsidR="00F24DE3" w:rsidRPr="00B633FC">
        <w:rPr>
          <w:lang w:val="en-US"/>
        </w:rPr>
        <w:t>otherwise the award will be withdrawn.</w:t>
      </w:r>
      <w:r>
        <w:rPr>
          <w:lang w:val="en-US"/>
        </w:rPr>
        <w:t xml:space="preserve"> We will also contact all u</w:t>
      </w:r>
      <w:r w:rsidRPr="00B633FC">
        <w:rPr>
          <w:lang w:val="en-US"/>
        </w:rPr>
        <w:t xml:space="preserve">nsuccessful applicants </w:t>
      </w:r>
      <w:r>
        <w:rPr>
          <w:lang w:val="en-US"/>
        </w:rPr>
        <w:t>and</w:t>
      </w:r>
      <w:r w:rsidRPr="00B633FC">
        <w:rPr>
          <w:lang w:val="en-US"/>
        </w:rPr>
        <w:t xml:space="preserve"> those who d</w:t>
      </w:r>
      <w:r>
        <w:rPr>
          <w:lang w:val="en-US"/>
        </w:rPr>
        <w:t>id</w:t>
      </w:r>
      <w:r w:rsidRPr="00B633FC">
        <w:rPr>
          <w:lang w:val="en-US"/>
        </w:rPr>
        <w:t xml:space="preserve"> not </w:t>
      </w:r>
      <w:r>
        <w:rPr>
          <w:lang w:val="en-US"/>
        </w:rPr>
        <w:t>meet</w:t>
      </w:r>
      <w:r w:rsidRPr="00B633FC">
        <w:rPr>
          <w:lang w:val="en-US"/>
        </w:rPr>
        <w:t xml:space="preserve"> the criteria</w:t>
      </w:r>
      <w:r>
        <w:rPr>
          <w:lang w:val="en-US"/>
        </w:rPr>
        <w:t xml:space="preserve"> of the bursary they applied for</w:t>
      </w:r>
      <w:r w:rsidRPr="00B633FC">
        <w:rPr>
          <w:lang w:val="en-US"/>
        </w:rPr>
        <w:t>. There is no right of appeal.</w:t>
      </w:r>
    </w:p>
    <w:sectPr w:rsidR="00F24DE3" w:rsidRPr="00B633FC" w:rsidSect="00633609">
      <w:footerReference w:type="default" r:id="rId10"/>
      <w:type w:val="continuous"/>
      <w:pgSz w:w="11906" w:h="16838"/>
      <w:pgMar w:top="709" w:right="1134" w:bottom="70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5E8A" w14:textId="77777777" w:rsidR="00B53665" w:rsidRDefault="00B53665" w:rsidP="00636954">
      <w:pPr>
        <w:spacing w:after="0" w:line="240" w:lineRule="auto"/>
      </w:pPr>
      <w:r>
        <w:separator/>
      </w:r>
    </w:p>
  </w:endnote>
  <w:endnote w:type="continuationSeparator" w:id="0">
    <w:p w14:paraId="3DE84CEB" w14:textId="77777777" w:rsidR="00B53665" w:rsidRDefault="00B53665" w:rsidP="0063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sz w:val="20"/>
        <w:szCs w:val="20"/>
      </w:rPr>
      <w:id w:val="31949723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46AB647F" w14:textId="77777777" w:rsidR="00F851AA" w:rsidRPr="00F851AA" w:rsidRDefault="00F851AA">
        <w:pPr>
          <w:pStyle w:val="Footer"/>
          <w:jc w:val="center"/>
          <w:rPr>
            <w:b/>
            <w:sz w:val="20"/>
            <w:szCs w:val="20"/>
          </w:rPr>
        </w:pPr>
        <w:r w:rsidRPr="00F851AA">
          <w:rPr>
            <w:b/>
            <w:sz w:val="20"/>
            <w:szCs w:val="20"/>
          </w:rPr>
          <w:fldChar w:fldCharType="begin"/>
        </w:r>
        <w:r w:rsidRPr="00F851AA">
          <w:rPr>
            <w:b/>
            <w:sz w:val="20"/>
            <w:szCs w:val="20"/>
          </w:rPr>
          <w:instrText xml:space="preserve"> PAGE   \* MERGEFORMAT </w:instrText>
        </w:r>
        <w:r w:rsidRPr="00F851AA">
          <w:rPr>
            <w:b/>
            <w:sz w:val="20"/>
            <w:szCs w:val="20"/>
          </w:rPr>
          <w:fldChar w:fldCharType="separate"/>
        </w:r>
        <w:r w:rsidR="001C4C99">
          <w:rPr>
            <w:b/>
            <w:noProof/>
            <w:sz w:val="20"/>
            <w:szCs w:val="20"/>
          </w:rPr>
          <w:t>1</w:t>
        </w:r>
        <w:r w:rsidRPr="00F851AA">
          <w:rPr>
            <w:b/>
            <w:sz w:val="20"/>
            <w:szCs w:val="20"/>
          </w:rPr>
          <w:fldChar w:fldCharType="end"/>
        </w:r>
      </w:p>
    </w:sdtContent>
  </w:sdt>
  <w:p w14:paraId="383B2F4F" w14:textId="77777777" w:rsidR="00F851AA" w:rsidRPr="00F851AA" w:rsidRDefault="00F851AA">
    <w:pPr>
      <w:pStyle w:val="Foo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A28E" w14:textId="77777777" w:rsidR="00B53665" w:rsidRDefault="00B53665" w:rsidP="00636954">
      <w:pPr>
        <w:spacing w:after="0" w:line="240" w:lineRule="auto"/>
      </w:pPr>
      <w:r>
        <w:separator/>
      </w:r>
    </w:p>
  </w:footnote>
  <w:footnote w:type="continuationSeparator" w:id="0">
    <w:p w14:paraId="79F8C830" w14:textId="77777777" w:rsidR="00B53665" w:rsidRDefault="00B53665" w:rsidP="0063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_x0000_i1033" type="#_x0000_t75" style="width:14.25pt;height:16.5pt;visibility:visible;mso-wrap-style:square" o:bullet="t">
        <v:imagedata r:id="rId2" o:title=""/>
      </v:shape>
    </w:pict>
  </w:numPicBullet>
  <w:abstractNum w:abstractNumId="0" w15:restartNumberingAfterBreak="0">
    <w:nsid w:val="01F96E44"/>
    <w:multiLevelType w:val="multilevel"/>
    <w:tmpl w:val="EDDE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5758C"/>
    <w:multiLevelType w:val="hybridMultilevel"/>
    <w:tmpl w:val="5ADE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63DE"/>
    <w:multiLevelType w:val="hybridMultilevel"/>
    <w:tmpl w:val="C3DE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2355"/>
    <w:multiLevelType w:val="hybridMultilevel"/>
    <w:tmpl w:val="45D2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5618"/>
    <w:multiLevelType w:val="hybridMultilevel"/>
    <w:tmpl w:val="5F98B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509E"/>
    <w:multiLevelType w:val="hybridMultilevel"/>
    <w:tmpl w:val="0650A0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55DD"/>
    <w:multiLevelType w:val="hybridMultilevel"/>
    <w:tmpl w:val="B26A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54A3F"/>
    <w:multiLevelType w:val="hybridMultilevel"/>
    <w:tmpl w:val="141E0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ABD"/>
    <w:multiLevelType w:val="hybridMultilevel"/>
    <w:tmpl w:val="3C0296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BD4610"/>
    <w:multiLevelType w:val="multilevel"/>
    <w:tmpl w:val="28DC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134B9"/>
    <w:multiLevelType w:val="hybridMultilevel"/>
    <w:tmpl w:val="683EA83C"/>
    <w:lvl w:ilvl="0" w:tplc="A9547BCA">
      <w:start w:val="1"/>
      <w:numFmt w:val="bullet"/>
      <w:lvlText w:val=""/>
      <w:lvlJc w:val="left"/>
      <w:pPr>
        <w:tabs>
          <w:tab w:val="num" w:pos="1077"/>
        </w:tabs>
        <w:ind w:left="1434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C6602F8"/>
    <w:multiLevelType w:val="multilevel"/>
    <w:tmpl w:val="412C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DB46E9"/>
    <w:multiLevelType w:val="hybridMultilevel"/>
    <w:tmpl w:val="21BEE32C"/>
    <w:lvl w:ilvl="0" w:tplc="6234C2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0430B"/>
    <w:multiLevelType w:val="hybridMultilevel"/>
    <w:tmpl w:val="ED9E823A"/>
    <w:lvl w:ilvl="0" w:tplc="661E1F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00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60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92A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A9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AE7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8E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4E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0F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B1F44CA"/>
    <w:multiLevelType w:val="hybridMultilevel"/>
    <w:tmpl w:val="7A44F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794535"/>
    <w:multiLevelType w:val="hybridMultilevel"/>
    <w:tmpl w:val="78EED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51E41"/>
    <w:multiLevelType w:val="hybridMultilevel"/>
    <w:tmpl w:val="9612A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A9020D"/>
    <w:multiLevelType w:val="hybridMultilevel"/>
    <w:tmpl w:val="B8F87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E1609"/>
    <w:multiLevelType w:val="multilevel"/>
    <w:tmpl w:val="20604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A373A6"/>
    <w:multiLevelType w:val="hybridMultilevel"/>
    <w:tmpl w:val="DA7A0A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1A4897"/>
    <w:multiLevelType w:val="multilevel"/>
    <w:tmpl w:val="F42C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D271C8"/>
    <w:multiLevelType w:val="hybridMultilevel"/>
    <w:tmpl w:val="BBB6C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843F64"/>
    <w:multiLevelType w:val="hybridMultilevel"/>
    <w:tmpl w:val="1C6E08A4"/>
    <w:lvl w:ilvl="0" w:tplc="C8C007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80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BA1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09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CF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46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9C3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E6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A2B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36C0454"/>
    <w:multiLevelType w:val="hybridMultilevel"/>
    <w:tmpl w:val="BFA6CE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242D16"/>
    <w:multiLevelType w:val="multilevel"/>
    <w:tmpl w:val="CE50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2A35D0"/>
    <w:multiLevelType w:val="hybridMultilevel"/>
    <w:tmpl w:val="5E12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55D6D"/>
    <w:multiLevelType w:val="hybridMultilevel"/>
    <w:tmpl w:val="439E9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1634"/>
    <w:multiLevelType w:val="hybridMultilevel"/>
    <w:tmpl w:val="1B9C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C600C"/>
    <w:multiLevelType w:val="hybridMultilevel"/>
    <w:tmpl w:val="D960C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92B81"/>
    <w:multiLevelType w:val="hybridMultilevel"/>
    <w:tmpl w:val="3846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81038"/>
    <w:multiLevelType w:val="multilevel"/>
    <w:tmpl w:val="EB32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CB0AA8"/>
    <w:multiLevelType w:val="hybridMultilevel"/>
    <w:tmpl w:val="F5D46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46474"/>
    <w:multiLevelType w:val="hybridMultilevel"/>
    <w:tmpl w:val="F0DC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05725">
    <w:abstractNumId w:val="2"/>
  </w:num>
  <w:num w:numId="2" w16cid:durableId="106704321">
    <w:abstractNumId w:val="7"/>
  </w:num>
  <w:num w:numId="3" w16cid:durableId="1957062399">
    <w:abstractNumId w:val="4"/>
  </w:num>
  <w:num w:numId="4" w16cid:durableId="817265474">
    <w:abstractNumId w:val="28"/>
  </w:num>
  <w:num w:numId="5" w16cid:durableId="2044941886">
    <w:abstractNumId w:val="24"/>
  </w:num>
  <w:num w:numId="6" w16cid:durableId="1050151053">
    <w:abstractNumId w:val="0"/>
  </w:num>
  <w:num w:numId="7" w16cid:durableId="1516189369">
    <w:abstractNumId w:val="9"/>
  </w:num>
  <w:num w:numId="8" w16cid:durableId="2011520405">
    <w:abstractNumId w:val="11"/>
  </w:num>
  <w:num w:numId="9" w16cid:durableId="1291323442">
    <w:abstractNumId w:val="20"/>
  </w:num>
  <w:num w:numId="10" w16cid:durableId="1378815834">
    <w:abstractNumId w:val="30"/>
  </w:num>
  <w:num w:numId="11" w16cid:durableId="1803381224">
    <w:abstractNumId w:val="18"/>
  </w:num>
  <w:num w:numId="12" w16cid:durableId="1243686317">
    <w:abstractNumId w:val="27"/>
  </w:num>
  <w:num w:numId="13" w16cid:durableId="581838213">
    <w:abstractNumId w:val="15"/>
  </w:num>
  <w:num w:numId="14" w16cid:durableId="974801367">
    <w:abstractNumId w:val="1"/>
  </w:num>
  <w:num w:numId="15" w16cid:durableId="338849225">
    <w:abstractNumId w:val="16"/>
  </w:num>
  <w:num w:numId="16" w16cid:durableId="1224296666">
    <w:abstractNumId w:val="5"/>
  </w:num>
  <w:num w:numId="17" w16cid:durableId="792528491">
    <w:abstractNumId w:val="23"/>
  </w:num>
  <w:num w:numId="18" w16cid:durableId="1118838413">
    <w:abstractNumId w:val="13"/>
  </w:num>
  <w:num w:numId="19" w16cid:durableId="555973022">
    <w:abstractNumId w:val="22"/>
  </w:num>
  <w:num w:numId="20" w16cid:durableId="281039353">
    <w:abstractNumId w:val="14"/>
  </w:num>
  <w:num w:numId="21" w16cid:durableId="1409107365">
    <w:abstractNumId w:val="26"/>
  </w:num>
  <w:num w:numId="22" w16cid:durableId="839201707">
    <w:abstractNumId w:val="8"/>
  </w:num>
  <w:num w:numId="23" w16cid:durableId="609514091">
    <w:abstractNumId w:val="10"/>
  </w:num>
  <w:num w:numId="24" w16cid:durableId="1788312614">
    <w:abstractNumId w:val="17"/>
  </w:num>
  <w:num w:numId="25" w16cid:durableId="201672803">
    <w:abstractNumId w:val="32"/>
  </w:num>
  <w:num w:numId="26" w16cid:durableId="844788305">
    <w:abstractNumId w:val="29"/>
  </w:num>
  <w:num w:numId="27" w16cid:durableId="1316642085">
    <w:abstractNumId w:val="3"/>
  </w:num>
  <w:num w:numId="28" w16cid:durableId="1276207799">
    <w:abstractNumId w:val="31"/>
  </w:num>
  <w:num w:numId="29" w16cid:durableId="1635409335">
    <w:abstractNumId w:val="6"/>
  </w:num>
  <w:num w:numId="30" w16cid:durableId="1654337525">
    <w:abstractNumId w:val="19"/>
  </w:num>
  <w:num w:numId="31" w16cid:durableId="263726769">
    <w:abstractNumId w:val="21"/>
  </w:num>
  <w:num w:numId="32" w16cid:durableId="439960299">
    <w:abstractNumId w:val="14"/>
  </w:num>
  <w:num w:numId="33" w16cid:durableId="2144232584">
    <w:abstractNumId w:val="25"/>
  </w:num>
  <w:num w:numId="34" w16cid:durableId="1135756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54"/>
    <w:rsid w:val="00005331"/>
    <w:rsid w:val="00013FA0"/>
    <w:rsid w:val="000310EB"/>
    <w:rsid w:val="00034013"/>
    <w:rsid w:val="000642FF"/>
    <w:rsid w:val="0008065C"/>
    <w:rsid w:val="000B5855"/>
    <w:rsid w:val="000B5AAE"/>
    <w:rsid w:val="000C435B"/>
    <w:rsid w:val="000D0820"/>
    <w:rsid w:val="000E7186"/>
    <w:rsid w:val="00111839"/>
    <w:rsid w:val="0011409B"/>
    <w:rsid w:val="001157CC"/>
    <w:rsid w:val="00117D1C"/>
    <w:rsid w:val="00121715"/>
    <w:rsid w:val="00122BC9"/>
    <w:rsid w:val="00132A0B"/>
    <w:rsid w:val="0013515A"/>
    <w:rsid w:val="001413DE"/>
    <w:rsid w:val="00146E92"/>
    <w:rsid w:val="001677AA"/>
    <w:rsid w:val="0017042A"/>
    <w:rsid w:val="00173F82"/>
    <w:rsid w:val="0019329F"/>
    <w:rsid w:val="001972EB"/>
    <w:rsid w:val="001B64F6"/>
    <w:rsid w:val="001C26C6"/>
    <w:rsid w:val="001C3942"/>
    <w:rsid w:val="001C4C99"/>
    <w:rsid w:val="001C6DAB"/>
    <w:rsid w:val="001D7948"/>
    <w:rsid w:val="001E4A33"/>
    <w:rsid w:val="001F310A"/>
    <w:rsid w:val="00213050"/>
    <w:rsid w:val="00214778"/>
    <w:rsid w:val="002305FB"/>
    <w:rsid w:val="00242C29"/>
    <w:rsid w:val="00252034"/>
    <w:rsid w:val="00254747"/>
    <w:rsid w:val="00275A76"/>
    <w:rsid w:val="0029275A"/>
    <w:rsid w:val="002A1184"/>
    <w:rsid w:val="002C0F6C"/>
    <w:rsid w:val="002C1AB1"/>
    <w:rsid w:val="002C57D3"/>
    <w:rsid w:val="002F243E"/>
    <w:rsid w:val="00300FBE"/>
    <w:rsid w:val="003157D6"/>
    <w:rsid w:val="00317143"/>
    <w:rsid w:val="0033304B"/>
    <w:rsid w:val="00352076"/>
    <w:rsid w:val="0035210A"/>
    <w:rsid w:val="00352833"/>
    <w:rsid w:val="003619BE"/>
    <w:rsid w:val="003744CF"/>
    <w:rsid w:val="003853A6"/>
    <w:rsid w:val="00390EF1"/>
    <w:rsid w:val="00395395"/>
    <w:rsid w:val="003A6303"/>
    <w:rsid w:val="003F1EEA"/>
    <w:rsid w:val="003F4E8A"/>
    <w:rsid w:val="0041520C"/>
    <w:rsid w:val="0042320B"/>
    <w:rsid w:val="00431389"/>
    <w:rsid w:val="00441DB6"/>
    <w:rsid w:val="0045513C"/>
    <w:rsid w:val="00491821"/>
    <w:rsid w:val="004A175A"/>
    <w:rsid w:val="004A6866"/>
    <w:rsid w:val="004C6029"/>
    <w:rsid w:val="004D1F02"/>
    <w:rsid w:val="004E1BA1"/>
    <w:rsid w:val="004F62A8"/>
    <w:rsid w:val="004F7138"/>
    <w:rsid w:val="00557C9E"/>
    <w:rsid w:val="00560274"/>
    <w:rsid w:val="00561E47"/>
    <w:rsid w:val="005648DC"/>
    <w:rsid w:val="00573EE5"/>
    <w:rsid w:val="00576215"/>
    <w:rsid w:val="00577195"/>
    <w:rsid w:val="00585AD0"/>
    <w:rsid w:val="005A42B0"/>
    <w:rsid w:val="005A4464"/>
    <w:rsid w:val="005C55DF"/>
    <w:rsid w:val="005C6F65"/>
    <w:rsid w:val="005E548D"/>
    <w:rsid w:val="005F1A0B"/>
    <w:rsid w:val="005F66E0"/>
    <w:rsid w:val="00617B13"/>
    <w:rsid w:val="00631873"/>
    <w:rsid w:val="00633609"/>
    <w:rsid w:val="00636954"/>
    <w:rsid w:val="0067699D"/>
    <w:rsid w:val="006810B9"/>
    <w:rsid w:val="00686063"/>
    <w:rsid w:val="00693A12"/>
    <w:rsid w:val="006A1061"/>
    <w:rsid w:val="006B1430"/>
    <w:rsid w:val="006B3D29"/>
    <w:rsid w:val="006C2F93"/>
    <w:rsid w:val="006D3B46"/>
    <w:rsid w:val="006F1475"/>
    <w:rsid w:val="00701AF5"/>
    <w:rsid w:val="0071472A"/>
    <w:rsid w:val="007875CF"/>
    <w:rsid w:val="00791194"/>
    <w:rsid w:val="007A3451"/>
    <w:rsid w:val="007D1959"/>
    <w:rsid w:val="007F45B9"/>
    <w:rsid w:val="008004B1"/>
    <w:rsid w:val="00874FFF"/>
    <w:rsid w:val="00892931"/>
    <w:rsid w:val="008B27A5"/>
    <w:rsid w:val="008F78EF"/>
    <w:rsid w:val="00907B8C"/>
    <w:rsid w:val="0091642D"/>
    <w:rsid w:val="00920D7A"/>
    <w:rsid w:val="00926C36"/>
    <w:rsid w:val="00940BA6"/>
    <w:rsid w:val="009415F4"/>
    <w:rsid w:val="0096533A"/>
    <w:rsid w:val="00971628"/>
    <w:rsid w:val="00983FC1"/>
    <w:rsid w:val="00990CB1"/>
    <w:rsid w:val="009A5005"/>
    <w:rsid w:val="009A75C8"/>
    <w:rsid w:val="009F237B"/>
    <w:rsid w:val="00A05225"/>
    <w:rsid w:val="00A12F3E"/>
    <w:rsid w:val="00A145CD"/>
    <w:rsid w:val="00A56FE8"/>
    <w:rsid w:val="00A6121B"/>
    <w:rsid w:val="00A64032"/>
    <w:rsid w:val="00A66EAC"/>
    <w:rsid w:val="00A73917"/>
    <w:rsid w:val="00A76B4B"/>
    <w:rsid w:val="00A83A8E"/>
    <w:rsid w:val="00AB3AA3"/>
    <w:rsid w:val="00AF7FA4"/>
    <w:rsid w:val="00B10328"/>
    <w:rsid w:val="00B15AF6"/>
    <w:rsid w:val="00B22504"/>
    <w:rsid w:val="00B31139"/>
    <w:rsid w:val="00B53665"/>
    <w:rsid w:val="00B553EB"/>
    <w:rsid w:val="00B56272"/>
    <w:rsid w:val="00B633FC"/>
    <w:rsid w:val="00B87D7D"/>
    <w:rsid w:val="00BC122C"/>
    <w:rsid w:val="00BC2779"/>
    <w:rsid w:val="00BD1115"/>
    <w:rsid w:val="00BD7619"/>
    <w:rsid w:val="00BE29D5"/>
    <w:rsid w:val="00BE4810"/>
    <w:rsid w:val="00BE4F36"/>
    <w:rsid w:val="00BF0256"/>
    <w:rsid w:val="00C17192"/>
    <w:rsid w:val="00C20AA6"/>
    <w:rsid w:val="00C42D41"/>
    <w:rsid w:val="00C6048C"/>
    <w:rsid w:val="00C618CB"/>
    <w:rsid w:val="00C7599E"/>
    <w:rsid w:val="00C80C84"/>
    <w:rsid w:val="00C82D89"/>
    <w:rsid w:val="00CA7B59"/>
    <w:rsid w:val="00CC3331"/>
    <w:rsid w:val="00CE32E4"/>
    <w:rsid w:val="00CF4D15"/>
    <w:rsid w:val="00CF5F29"/>
    <w:rsid w:val="00D41308"/>
    <w:rsid w:val="00D56740"/>
    <w:rsid w:val="00D63FE1"/>
    <w:rsid w:val="00D72D4F"/>
    <w:rsid w:val="00D94DDB"/>
    <w:rsid w:val="00DD6131"/>
    <w:rsid w:val="00DE4C48"/>
    <w:rsid w:val="00DF2685"/>
    <w:rsid w:val="00DF73D3"/>
    <w:rsid w:val="00E208F0"/>
    <w:rsid w:val="00E352D7"/>
    <w:rsid w:val="00E37ECC"/>
    <w:rsid w:val="00E5631B"/>
    <w:rsid w:val="00E7246C"/>
    <w:rsid w:val="00E848EA"/>
    <w:rsid w:val="00EB243F"/>
    <w:rsid w:val="00EC0994"/>
    <w:rsid w:val="00EC1355"/>
    <w:rsid w:val="00EC252E"/>
    <w:rsid w:val="00EE0DE1"/>
    <w:rsid w:val="00EF692A"/>
    <w:rsid w:val="00F167DE"/>
    <w:rsid w:val="00F24DE3"/>
    <w:rsid w:val="00F40018"/>
    <w:rsid w:val="00F401E0"/>
    <w:rsid w:val="00F43D7D"/>
    <w:rsid w:val="00F851AA"/>
    <w:rsid w:val="00F97E32"/>
    <w:rsid w:val="00FA597E"/>
    <w:rsid w:val="00FB1444"/>
    <w:rsid w:val="00FC4483"/>
    <w:rsid w:val="00FE167D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815F6"/>
  <w15:docId w15:val="{E94F8734-952D-4FA3-B622-52CE3DA4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D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A50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54"/>
  </w:style>
  <w:style w:type="paragraph" w:styleId="Footer">
    <w:name w:val="footer"/>
    <w:basedOn w:val="Normal"/>
    <w:link w:val="FooterChar"/>
    <w:uiPriority w:val="99"/>
    <w:unhideWhenUsed/>
    <w:rsid w:val="00636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54"/>
  </w:style>
  <w:style w:type="paragraph" w:styleId="ListParagraph">
    <w:name w:val="List Paragraph"/>
    <w:basedOn w:val="Normal"/>
    <w:uiPriority w:val="34"/>
    <w:qFormat/>
    <w:rsid w:val="00EC252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500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5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A5005"/>
  </w:style>
  <w:style w:type="character" w:styleId="Hyperlink">
    <w:name w:val="Hyperlink"/>
    <w:basedOn w:val="DefaultParagraphFont"/>
    <w:uiPriority w:val="99"/>
    <w:unhideWhenUsed/>
    <w:rsid w:val="009A5005"/>
    <w:rPr>
      <w:color w:val="0000FF"/>
      <w:u w:val="single"/>
    </w:rPr>
  </w:style>
  <w:style w:type="table" w:styleId="TableGrid">
    <w:name w:val="Table Grid"/>
    <w:basedOn w:val="TableNormal"/>
    <w:uiPriority w:val="59"/>
    <w:rsid w:val="0079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911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791194"/>
    <w:rPr>
      <w:rFonts w:ascii="Arial" w:eastAsia="Times New Roman" w:hAnsi="Arial" w:cs="Arial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D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4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4DE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D4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3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a@archives.org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C81C-5FEF-4C3F-AD02-0C90B5E5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Logan</dc:creator>
  <cp:lastModifiedBy>Lorraine Logan</cp:lastModifiedBy>
  <cp:revision>4</cp:revision>
  <cp:lastPrinted>2019-03-25T17:32:00Z</cp:lastPrinted>
  <dcterms:created xsi:type="dcterms:W3CDTF">2025-04-08T15:22:00Z</dcterms:created>
  <dcterms:modified xsi:type="dcterms:W3CDTF">2025-04-29T14:35:00Z</dcterms:modified>
</cp:coreProperties>
</file>