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A3A77" w:rsidR="00BF34D8" w:rsidP="00BF34D8" w:rsidRDefault="00233462" w14:paraId="78B70381" w14:textId="1C3D91BD">
      <w:pPr>
        <w:jc w:val="center"/>
        <w:rPr>
          <w:b/>
          <w:bCs/>
          <w:sz w:val="21"/>
          <w:szCs w:val="21"/>
        </w:rPr>
      </w:pPr>
      <w:r w:rsidRPr="00CA3A77">
        <w:rPr>
          <w:b/>
          <w:bCs/>
          <w:sz w:val="21"/>
          <w:szCs w:val="21"/>
        </w:rPr>
        <w:t>Proceedings of the 5</w:t>
      </w:r>
      <w:r w:rsidRPr="00CA3A77">
        <w:rPr>
          <w:b/>
          <w:bCs/>
          <w:sz w:val="21"/>
          <w:szCs w:val="21"/>
          <w:vertAlign w:val="superscript"/>
        </w:rPr>
        <w:t>th</w:t>
      </w:r>
      <w:r w:rsidRPr="00CA3A77">
        <w:rPr>
          <w:b/>
          <w:bCs/>
          <w:sz w:val="21"/>
          <w:szCs w:val="21"/>
        </w:rPr>
        <w:t xml:space="preserve"> </w:t>
      </w:r>
      <w:r w:rsidRPr="00CA3A77" w:rsidR="00BF34D8">
        <w:rPr>
          <w:b/>
          <w:bCs/>
          <w:sz w:val="21"/>
          <w:szCs w:val="21"/>
        </w:rPr>
        <w:t>ESA Workshop on Advanced Flexible Telecom Payloads</w:t>
      </w:r>
    </w:p>
    <w:p w:rsidRPr="00CA3A77" w:rsidR="00BF34D8" w:rsidP="00BF34D8" w:rsidRDefault="00BF34D8" w14:paraId="200E755C" w14:textId="77777777">
      <w:pPr>
        <w:jc w:val="center"/>
      </w:pPr>
    </w:p>
    <w:p w:rsidRPr="00CA3A77" w:rsidR="00BF34D8" w:rsidP="00BF34D8" w:rsidRDefault="00416573" w14:paraId="65B909E2" w14:textId="32BA2665">
      <w:pPr>
        <w:jc w:val="center"/>
        <w:rPr>
          <w:b/>
          <w:bCs/>
          <w:lang w:val="en-GB"/>
        </w:rPr>
      </w:pPr>
      <w:r w:rsidRPr="00CA3A77">
        <w:rPr>
          <w:b/>
          <w:bCs/>
          <w:lang w:val="en-GB"/>
        </w:rPr>
        <w:t>18</w:t>
      </w:r>
      <w:r w:rsidRPr="00CA3A77" w:rsidR="00EC486C">
        <w:rPr>
          <w:b/>
          <w:bCs/>
          <w:vertAlign w:val="superscript"/>
          <w:lang w:val="en-GB"/>
        </w:rPr>
        <w:t>th</w:t>
      </w:r>
      <w:r w:rsidRPr="00CA3A77">
        <w:rPr>
          <w:b/>
          <w:bCs/>
          <w:lang w:val="en-GB"/>
        </w:rPr>
        <w:t xml:space="preserve"> </w:t>
      </w:r>
      <w:r w:rsidRPr="00CA3A77" w:rsidR="00A25F2B">
        <w:rPr>
          <w:b/>
          <w:bCs/>
          <w:lang w:val="en-GB"/>
        </w:rPr>
        <w:t>– 2</w:t>
      </w:r>
      <w:r w:rsidRPr="00CA3A77">
        <w:rPr>
          <w:b/>
          <w:bCs/>
          <w:lang w:val="en-GB"/>
        </w:rPr>
        <w:t>0</w:t>
      </w:r>
      <w:r w:rsidRPr="00CA3A77">
        <w:rPr>
          <w:b/>
          <w:bCs/>
          <w:vertAlign w:val="superscript"/>
          <w:lang w:val="en-GB"/>
        </w:rPr>
        <w:t>th</w:t>
      </w:r>
      <w:r w:rsidRPr="00CA3A77">
        <w:rPr>
          <w:b/>
          <w:bCs/>
          <w:lang w:val="en-GB"/>
        </w:rPr>
        <w:t xml:space="preserve"> March</w:t>
      </w:r>
      <w:r w:rsidRPr="00CA3A77" w:rsidR="00A25F2B">
        <w:rPr>
          <w:b/>
          <w:bCs/>
          <w:lang w:val="en-GB"/>
        </w:rPr>
        <w:t xml:space="preserve"> </w:t>
      </w:r>
      <w:r w:rsidRPr="00CA3A77">
        <w:rPr>
          <w:b/>
          <w:bCs/>
          <w:lang w:val="en-GB"/>
        </w:rPr>
        <w:t>2025</w:t>
      </w:r>
    </w:p>
    <w:p w:rsidRPr="00CA3A77" w:rsidR="000C72B4" w:rsidP="000C72B4" w:rsidRDefault="000C72B4" w14:paraId="06BD1D8A" w14:textId="77777777">
      <w:pPr>
        <w:jc w:val="center"/>
        <w:rPr>
          <w:lang w:val="en-GB"/>
        </w:rPr>
      </w:pPr>
    </w:p>
    <w:p w:rsidRPr="00CA3A77" w:rsidR="0018289B" w:rsidP="000C72B4" w:rsidRDefault="00CE08A1" w14:paraId="2022E2F8" w14:textId="20EDC660">
      <w:pPr>
        <w:jc w:val="center"/>
        <w:rPr>
          <w:lang w:val="en-GB"/>
        </w:rPr>
      </w:pPr>
      <w:r w:rsidRPr="00CA3A77">
        <w:rPr>
          <w:b/>
          <w:bCs/>
          <w:lang w:val="en-GB"/>
        </w:rPr>
        <w:t>ESA/</w:t>
      </w:r>
      <w:r w:rsidRPr="00CA3A77" w:rsidR="00A25F2B">
        <w:rPr>
          <w:b/>
          <w:bCs/>
          <w:lang w:val="en-GB"/>
        </w:rPr>
        <w:t>ECSAT</w:t>
      </w:r>
      <w:r w:rsidRPr="00CA3A77">
        <w:br/>
      </w:r>
      <w:r w:rsidRPr="00CA3A77" w:rsidR="41CA9D9A">
        <w:rPr>
          <w:b/>
          <w:bCs/>
        </w:rPr>
        <w:t xml:space="preserve">Harwell Campus, </w:t>
      </w:r>
      <w:r w:rsidRPr="00CA3A77" w:rsidR="00A25F2B">
        <w:rPr>
          <w:b/>
          <w:bCs/>
          <w:lang w:val="en-GB"/>
        </w:rPr>
        <w:t>Didcot</w:t>
      </w:r>
      <w:r w:rsidRPr="00CA3A77">
        <w:rPr>
          <w:b/>
          <w:bCs/>
          <w:lang w:val="en-GB"/>
        </w:rPr>
        <w:t xml:space="preserve">, </w:t>
      </w:r>
      <w:r w:rsidRPr="00CA3A77" w:rsidR="00A25F2B">
        <w:rPr>
          <w:b/>
          <w:bCs/>
          <w:lang w:val="en-GB"/>
        </w:rPr>
        <w:t>United Kingdom</w:t>
      </w:r>
    </w:p>
    <w:p w:rsidRPr="00CA3A77" w:rsidR="00233462" w:rsidP="00233462" w:rsidRDefault="00233462" w14:paraId="501090E2" w14:textId="77777777">
      <w:pPr>
        <w:jc w:val="center"/>
        <w:rPr>
          <w:color w:val="000000"/>
          <w:sz w:val="24"/>
          <w:lang w:val="en-GB"/>
        </w:rPr>
      </w:pPr>
    </w:p>
    <w:p w:rsidRPr="00CA3A77" w:rsidR="00233462" w:rsidP="00233462" w:rsidRDefault="00233462" w14:paraId="26930C83" w14:textId="77777777">
      <w:pPr>
        <w:pStyle w:val="Title"/>
        <w:rPr>
          <w:lang w:val="en-GB"/>
        </w:rPr>
      </w:pPr>
      <w:r w:rsidRPr="00CA3A77">
        <w:rPr>
          <w:color w:val="000000"/>
          <w:lang w:val="en-GB"/>
        </w:rPr>
        <w:t>Title of the Paper</w:t>
      </w:r>
    </w:p>
    <w:p w:rsidRPr="00CA3A77" w:rsidR="00233462" w:rsidP="000C72B4" w:rsidRDefault="00233462" w14:paraId="2229DEB8" w14:textId="77777777">
      <w:pPr>
        <w:jc w:val="center"/>
        <w:rPr>
          <w:color w:val="000000"/>
          <w:sz w:val="24"/>
          <w:lang w:val="en-GB"/>
        </w:rPr>
      </w:pPr>
    </w:p>
    <w:p w:rsidRPr="00CA3A77" w:rsidR="0018289B" w:rsidRDefault="0018289B" w14:paraId="7EC9BC82" w14:textId="77777777">
      <w:pPr>
        <w:pStyle w:val="PlainText"/>
        <w:jc w:val="center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Principal Author </w:t>
      </w:r>
      <w:proofErr w:type="gramStart"/>
      <w:r w:rsidRPr="00CA3A77">
        <w:rPr>
          <w:color w:val="000000"/>
          <w:lang w:val="en-GB"/>
        </w:rPr>
        <w:t>Name</w:t>
      </w:r>
      <w:r w:rsidRPr="00CA3A77">
        <w:rPr>
          <w:color w:val="000000"/>
          <w:vertAlign w:val="superscript"/>
          <w:lang w:val="en-GB"/>
        </w:rPr>
        <w:t>(</w:t>
      </w:r>
      <w:proofErr w:type="gramEnd"/>
      <w:r w:rsidRPr="00CA3A77">
        <w:rPr>
          <w:color w:val="000000"/>
          <w:vertAlign w:val="superscript"/>
          <w:lang w:val="en-GB"/>
        </w:rPr>
        <w:t>1)</w:t>
      </w:r>
      <w:r w:rsidRPr="00CA3A77">
        <w:rPr>
          <w:color w:val="000000"/>
          <w:lang w:val="en-GB"/>
        </w:rPr>
        <w:t>, Co-Author Name</w:t>
      </w:r>
      <w:r w:rsidRPr="00CA3A77">
        <w:rPr>
          <w:color w:val="000000"/>
          <w:vertAlign w:val="superscript"/>
          <w:lang w:val="en-GB"/>
        </w:rPr>
        <w:t>(1)</w:t>
      </w:r>
      <w:r w:rsidRPr="00CA3A77">
        <w:rPr>
          <w:color w:val="000000"/>
          <w:lang w:val="en-GB"/>
        </w:rPr>
        <w:t>, Co-Author Name</w:t>
      </w:r>
      <w:r w:rsidRPr="00CA3A77">
        <w:rPr>
          <w:color w:val="000000"/>
          <w:vertAlign w:val="superscript"/>
          <w:lang w:val="en-GB"/>
        </w:rPr>
        <w:t>(2)</w:t>
      </w:r>
    </w:p>
    <w:p w:rsidRPr="00CA3A77" w:rsidR="0018289B" w:rsidRDefault="0018289B" w14:paraId="1C51BC0B" w14:textId="77777777">
      <w:pPr>
        <w:pStyle w:val="PlainText"/>
        <w:jc w:val="center"/>
        <w:rPr>
          <w:color w:val="000000"/>
          <w:lang w:val="en-GB"/>
        </w:rPr>
      </w:pPr>
    </w:p>
    <w:p w:rsidRPr="00CA3A77" w:rsidR="0018289B" w:rsidRDefault="0018289B" w14:paraId="06A7AC5E" w14:textId="77777777">
      <w:pPr>
        <w:pStyle w:val="PlainText"/>
        <w:jc w:val="center"/>
        <w:rPr>
          <w:i/>
          <w:color w:val="000000"/>
          <w:lang w:val="en-GB"/>
        </w:rPr>
      </w:pPr>
      <w:r w:rsidRPr="00CA3A77">
        <w:rPr>
          <w:i/>
          <w:color w:val="000000"/>
          <w:vertAlign w:val="superscript"/>
          <w:lang w:val="en-GB"/>
        </w:rPr>
        <w:t>(</w:t>
      </w:r>
      <w:proofErr w:type="gramStart"/>
      <w:r w:rsidRPr="00CA3A77">
        <w:rPr>
          <w:i/>
          <w:color w:val="000000"/>
          <w:vertAlign w:val="superscript"/>
          <w:lang w:val="en-GB"/>
        </w:rPr>
        <w:t>1)</w:t>
      </w:r>
      <w:r w:rsidRPr="00CA3A77">
        <w:rPr>
          <w:i/>
          <w:color w:val="000000"/>
          <w:lang w:val="en-GB"/>
        </w:rPr>
        <w:t>Affiliation</w:t>
      </w:r>
      <w:proofErr w:type="gramEnd"/>
    </w:p>
    <w:p w:rsidRPr="00CA3A77" w:rsidR="0018289B" w:rsidRDefault="0018289B" w14:paraId="698C58BB" w14:textId="77777777">
      <w:pPr>
        <w:pStyle w:val="PlainText"/>
        <w:jc w:val="center"/>
        <w:rPr>
          <w:i/>
          <w:color w:val="000000"/>
          <w:lang w:val="en-GB"/>
        </w:rPr>
      </w:pPr>
      <w:r w:rsidRPr="00CA3A77">
        <w:rPr>
          <w:i/>
          <w:color w:val="000000"/>
          <w:lang w:val="en-GB"/>
        </w:rPr>
        <w:t>Complete mailing address (including country)</w:t>
      </w:r>
    </w:p>
    <w:p w:rsidRPr="00CA3A77" w:rsidR="0018289B" w:rsidRDefault="0018289B" w14:paraId="4834DBD2" w14:textId="77777777">
      <w:pPr>
        <w:pStyle w:val="PlainText"/>
        <w:jc w:val="center"/>
        <w:rPr>
          <w:i/>
          <w:color w:val="000000"/>
          <w:lang w:val="en-GB"/>
        </w:rPr>
      </w:pPr>
      <w:r w:rsidRPr="00CA3A77">
        <w:rPr>
          <w:i/>
          <w:color w:val="000000"/>
          <w:lang w:val="en-GB"/>
        </w:rPr>
        <w:t>mailing address continued</w:t>
      </w:r>
    </w:p>
    <w:p w:rsidRPr="00CA3A77" w:rsidR="0018289B" w:rsidRDefault="0018289B" w14:paraId="2EE1D19F" w14:textId="77777777">
      <w:pPr>
        <w:pStyle w:val="PlainText"/>
        <w:jc w:val="center"/>
        <w:rPr>
          <w:i/>
          <w:color w:val="000000"/>
          <w:lang w:val="en-GB"/>
        </w:rPr>
      </w:pPr>
      <w:r w:rsidRPr="00CA3A77">
        <w:rPr>
          <w:i/>
          <w:color w:val="000000"/>
          <w:lang w:val="en-GB"/>
        </w:rPr>
        <w:t>Email:</w:t>
      </w:r>
    </w:p>
    <w:p w:rsidRPr="00CA3A77" w:rsidR="0018289B" w:rsidRDefault="0018289B" w14:paraId="28337B6F" w14:textId="77777777">
      <w:pPr>
        <w:pStyle w:val="PlainText"/>
        <w:jc w:val="center"/>
        <w:rPr>
          <w:i/>
          <w:color w:val="000000"/>
          <w:lang w:val="en-GB"/>
        </w:rPr>
      </w:pPr>
    </w:p>
    <w:p w:rsidRPr="00CA3A77" w:rsidR="0018289B" w:rsidRDefault="0018289B" w14:paraId="5A130D6A" w14:textId="77777777">
      <w:pPr>
        <w:pStyle w:val="PlainText"/>
        <w:jc w:val="center"/>
        <w:rPr>
          <w:i/>
          <w:color w:val="000000"/>
          <w:lang w:val="en-GB"/>
        </w:rPr>
      </w:pPr>
      <w:r w:rsidRPr="00CA3A77">
        <w:rPr>
          <w:i/>
          <w:color w:val="000000"/>
          <w:vertAlign w:val="superscript"/>
          <w:lang w:val="en-GB"/>
        </w:rPr>
        <w:t>(</w:t>
      </w:r>
      <w:proofErr w:type="gramStart"/>
      <w:r w:rsidRPr="00CA3A77">
        <w:rPr>
          <w:i/>
          <w:color w:val="000000"/>
          <w:vertAlign w:val="superscript"/>
          <w:lang w:val="en-GB"/>
        </w:rPr>
        <w:t>2)</w:t>
      </w:r>
      <w:r w:rsidRPr="00CA3A77">
        <w:rPr>
          <w:i/>
          <w:color w:val="000000"/>
          <w:lang w:val="en-GB"/>
        </w:rPr>
        <w:t>Affiliation</w:t>
      </w:r>
      <w:proofErr w:type="gramEnd"/>
    </w:p>
    <w:p w:rsidRPr="00CA3A77" w:rsidR="0018289B" w:rsidRDefault="0018289B" w14:paraId="27F68F46" w14:textId="77777777">
      <w:pPr>
        <w:pStyle w:val="PlainText"/>
        <w:jc w:val="center"/>
        <w:rPr>
          <w:i/>
          <w:color w:val="000000"/>
          <w:lang w:val="en-GB"/>
        </w:rPr>
      </w:pPr>
      <w:r w:rsidRPr="00CA3A77">
        <w:rPr>
          <w:i/>
          <w:color w:val="000000"/>
          <w:lang w:val="en-GB"/>
        </w:rPr>
        <w:t>Complete mailing address (including country)</w:t>
      </w:r>
    </w:p>
    <w:p w:rsidRPr="005A0F1A" w:rsidR="0018289B" w:rsidRDefault="0018289B" w14:paraId="38E33C42" w14:textId="77777777">
      <w:pPr>
        <w:pStyle w:val="PlainText"/>
        <w:jc w:val="center"/>
        <w:rPr>
          <w:i/>
          <w:lang w:val="en-GB"/>
        </w:rPr>
      </w:pPr>
      <w:r w:rsidRPr="005A0F1A">
        <w:rPr>
          <w:i/>
          <w:lang w:val="en-GB"/>
        </w:rPr>
        <w:t>mailing address continued</w:t>
      </w:r>
    </w:p>
    <w:p w:rsidRPr="00CA3A77" w:rsidR="0018289B" w:rsidRDefault="0018289B" w14:paraId="008B82ED" w14:textId="77777777">
      <w:pPr>
        <w:pStyle w:val="PlainText"/>
        <w:jc w:val="center"/>
        <w:rPr>
          <w:color w:val="000000"/>
          <w:lang w:val="en-GB"/>
        </w:rPr>
      </w:pPr>
      <w:r w:rsidRPr="00CA3A77">
        <w:rPr>
          <w:i/>
          <w:color w:val="000000"/>
          <w:lang w:val="en-GB"/>
        </w:rPr>
        <w:t xml:space="preserve">Email: </w:t>
      </w:r>
    </w:p>
    <w:p w:rsidRPr="00CA3A77" w:rsidR="0018289B" w:rsidRDefault="0018289B" w14:paraId="032A7480" w14:textId="77777777">
      <w:pPr>
        <w:pStyle w:val="Footer"/>
        <w:tabs>
          <w:tab w:val="clear" w:pos="4320"/>
          <w:tab w:val="clear" w:pos="8640"/>
        </w:tabs>
        <w:rPr>
          <w:color w:val="000000"/>
          <w:lang w:val="en-GB"/>
        </w:rPr>
      </w:pPr>
    </w:p>
    <w:p w:rsidRPr="00CA3A77" w:rsidR="00FD6851" w:rsidRDefault="00FD6851" w14:paraId="3636001E" w14:textId="77777777">
      <w:pPr>
        <w:pStyle w:val="Footer"/>
        <w:tabs>
          <w:tab w:val="clear" w:pos="4320"/>
          <w:tab w:val="clear" w:pos="8640"/>
        </w:tabs>
        <w:rPr>
          <w:color w:val="000000"/>
          <w:lang w:val="en-GB"/>
        </w:rPr>
      </w:pPr>
    </w:p>
    <w:p w:rsidRPr="00CA3A77" w:rsidR="00FD6851" w:rsidP="00416573" w:rsidRDefault="00FD6851" w14:paraId="647FE7D7" w14:textId="3DDB5868">
      <w:pPr>
        <w:pStyle w:val="Footer"/>
        <w:tabs>
          <w:tab w:val="clear" w:pos="4320"/>
          <w:tab w:val="clear" w:pos="8640"/>
        </w:tabs>
        <w:rPr>
          <w:b/>
          <w:i/>
          <w:iCs/>
          <w:lang w:val="en-GB"/>
        </w:rPr>
      </w:pPr>
    </w:p>
    <w:p w:rsidRPr="00CA3A77" w:rsidR="00FD6851" w:rsidRDefault="00FD6851" w14:paraId="33595EC8" w14:textId="19EE0EC8">
      <w:pPr>
        <w:pStyle w:val="Footer"/>
        <w:tabs>
          <w:tab w:val="clear" w:pos="4320"/>
          <w:tab w:val="clear" w:pos="8640"/>
        </w:tabs>
        <w:rPr>
          <w:color w:val="000000"/>
          <w:lang w:val="en-GB"/>
        </w:rPr>
      </w:pPr>
    </w:p>
    <w:p w:rsidRPr="00CA3A77" w:rsidR="003E3446" w:rsidRDefault="003E3446" w14:paraId="5B4011B4" w14:textId="77777777">
      <w:pPr>
        <w:pStyle w:val="Footer"/>
        <w:tabs>
          <w:tab w:val="clear" w:pos="4320"/>
          <w:tab w:val="clear" w:pos="8640"/>
        </w:tabs>
        <w:rPr>
          <w:color w:val="000000"/>
          <w:lang w:val="en-GB"/>
        </w:rPr>
      </w:pPr>
    </w:p>
    <w:p w:rsidRPr="00CA3A77" w:rsidR="0018289B" w:rsidRDefault="0018289B" w14:paraId="0EC40109" w14:textId="77777777">
      <w:pPr>
        <w:pStyle w:val="Heading1"/>
        <w:rPr>
          <w:color w:val="000000"/>
          <w:lang w:val="en-GB"/>
        </w:rPr>
      </w:pPr>
      <w:r w:rsidRPr="00CA3A77">
        <w:rPr>
          <w:color w:val="000000"/>
          <w:lang w:val="en-GB"/>
        </w:rPr>
        <w:t>INTRODUCTION</w:t>
      </w:r>
    </w:p>
    <w:p w:rsidRPr="00CA3A77" w:rsidR="0018289B" w:rsidRDefault="0018289B" w14:paraId="10686D88" w14:textId="77777777">
      <w:pPr>
        <w:rPr>
          <w:lang w:val="en-GB"/>
        </w:rPr>
      </w:pPr>
    </w:p>
    <w:p w:rsidRPr="00CA3A77" w:rsidR="0018289B" w:rsidP="00406A24" w:rsidRDefault="0018289B" w14:paraId="113EA887" w14:textId="7390D9CA">
      <w:pPr>
        <w:jc w:val="left"/>
        <w:rPr>
          <w:b/>
          <w:bCs/>
        </w:rPr>
      </w:pPr>
      <w:r w:rsidRPr="00CA3A77">
        <w:rPr>
          <w:lang w:val="en-GB"/>
        </w:rPr>
        <w:t xml:space="preserve">The proceedings for </w:t>
      </w:r>
      <w:r w:rsidRPr="00CA3A77" w:rsidR="00B876E2">
        <w:rPr>
          <w:lang w:val="en-GB"/>
        </w:rPr>
        <w:t>the</w:t>
      </w:r>
      <w:r w:rsidRPr="00CA3A77" w:rsidR="00A37668">
        <w:rPr>
          <w:lang w:val="en-GB"/>
        </w:rPr>
        <w:t xml:space="preserve"> </w:t>
      </w:r>
      <w:r w:rsidRPr="00CA3A77" w:rsidR="6B0B7048">
        <w:rPr>
          <w:b/>
          <w:bCs/>
        </w:rPr>
        <w:t>5</w:t>
      </w:r>
      <w:r w:rsidRPr="00CA3A77" w:rsidR="6B0B7048">
        <w:rPr>
          <w:b/>
          <w:bCs/>
          <w:vertAlign w:val="superscript"/>
        </w:rPr>
        <w:t>th</w:t>
      </w:r>
      <w:r w:rsidRPr="00CA3A77" w:rsidR="6B0B7048">
        <w:rPr>
          <w:b/>
          <w:bCs/>
        </w:rPr>
        <w:t xml:space="preserve"> </w:t>
      </w:r>
      <w:r w:rsidRPr="00CA3A77" w:rsidR="0053012F">
        <w:rPr>
          <w:b/>
          <w:bCs/>
        </w:rPr>
        <w:t xml:space="preserve">ESA Workshop on Advanced Flexible Telecom Payloads </w:t>
      </w:r>
      <w:r w:rsidRPr="00CA3A77">
        <w:t xml:space="preserve">will be available </w:t>
      </w:r>
      <w:r w:rsidRPr="00CA3A77" w:rsidR="00233462">
        <w:t xml:space="preserve">in </w:t>
      </w:r>
      <w:r w:rsidRPr="00BF0FCF" w:rsidR="00233462">
        <w:t xml:space="preserve">electronic format </w:t>
      </w:r>
      <w:r w:rsidRPr="00BF0FCF">
        <w:t>to all</w:t>
      </w:r>
      <w:r w:rsidRPr="00BF0FCF">
        <w:rPr>
          <w:lang w:val="en-GB"/>
        </w:rPr>
        <w:t xml:space="preserve"> participants</w:t>
      </w:r>
      <w:r w:rsidRPr="00BF0FCF" w:rsidR="00CE08A1">
        <w:rPr>
          <w:lang w:val="en-GB"/>
        </w:rPr>
        <w:t xml:space="preserve"> at</w:t>
      </w:r>
      <w:r w:rsidRPr="00BF0FCF" w:rsidR="00F12BCB">
        <w:rPr>
          <w:lang w:val="en-GB"/>
        </w:rPr>
        <w:t xml:space="preserve"> t</w:t>
      </w:r>
      <w:r w:rsidRPr="00BF0FCF">
        <w:rPr>
          <w:lang w:val="en-GB"/>
        </w:rPr>
        <w:t>he workshop. The following instructions provide guidelines for preparing the req</w:t>
      </w:r>
      <w:r w:rsidRPr="00CA3A77">
        <w:rPr>
          <w:lang w:val="en-GB"/>
        </w:rPr>
        <w:t>uired electronic format.</w:t>
      </w:r>
      <w:r w:rsidRPr="00CA3A77">
        <w:rPr>
          <w:b/>
          <w:bCs/>
          <w:lang w:val="en-GB"/>
        </w:rPr>
        <w:t xml:space="preserve"> Each submission should resemble these instruction sheets in format and style when completed.</w:t>
      </w:r>
      <w:r w:rsidRPr="00CA3A77">
        <w:rPr>
          <w:lang w:val="en-GB"/>
        </w:rPr>
        <w:t xml:space="preserve"> Please read all instructions thoroughly to avoid errors that could result in your paper(s) being omitted from publication.</w:t>
      </w:r>
    </w:p>
    <w:p w:rsidRPr="00CA3A77" w:rsidR="00BF34D8" w:rsidP="00406A24" w:rsidRDefault="00BF34D8" w14:paraId="2BD40206" w14:textId="77777777">
      <w:pPr>
        <w:jc w:val="left"/>
        <w:rPr>
          <w:lang w:val="en-GB"/>
        </w:rPr>
      </w:pPr>
    </w:p>
    <w:p w:rsidRPr="004868D8" w:rsidR="00233462" w:rsidP="00233462" w:rsidRDefault="00233462" w14:paraId="77353FCF" w14:textId="57998F20">
      <w:pPr>
        <w:jc w:val="left"/>
        <w:rPr>
          <w:i/>
          <w:iCs/>
          <w:lang w:val="en-GB"/>
        </w:rPr>
      </w:pPr>
      <w:r w:rsidRPr="004868D8">
        <w:rPr>
          <w:i/>
          <w:iCs/>
          <w:lang w:val="en-GB"/>
        </w:rPr>
        <w:t>In case the work presented has been performed under a Contract with ESA</w:t>
      </w:r>
      <w:r w:rsidRPr="004868D8" w:rsidR="00416573">
        <w:rPr>
          <w:i/>
          <w:iCs/>
          <w:lang w:val="en-GB"/>
        </w:rPr>
        <w:t xml:space="preserve"> or another institution</w:t>
      </w:r>
      <w:r w:rsidRPr="004868D8">
        <w:rPr>
          <w:i/>
          <w:iCs/>
          <w:lang w:val="en-GB"/>
        </w:rPr>
        <w:t>,</w:t>
      </w:r>
      <w:r w:rsidRPr="004868D8" w:rsidR="00416573">
        <w:rPr>
          <w:i/>
          <w:iCs/>
          <w:lang w:val="en-GB"/>
        </w:rPr>
        <w:t xml:space="preserve"> please mention it and provide the details in the paper. </w:t>
      </w:r>
    </w:p>
    <w:p w:rsidRPr="00CA3A77" w:rsidR="00BF34D8" w:rsidRDefault="00BF34D8" w14:paraId="61B4CA84" w14:textId="3A0EFCEF">
      <w:pPr>
        <w:pStyle w:val="BodyText"/>
        <w:rPr>
          <w:lang w:val="en-GB"/>
        </w:rPr>
      </w:pPr>
    </w:p>
    <w:p w:rsidRPr="00CA3A77" w:rsidR="0018289B" w:rsidRDefault="0018289B" w14:paraId="6FCA0B6F" w14:textId="77777777">
      <w:pPr>
        <w:pStyle w:val="Heading1"/>
        <w:rPr>
          <w:lang w:val="en-GB"/>
        </w:rPr>
      </w:pPr>
      <w:r w:rsidRPr="00CA3A77">
        <w:rPr>
          <w:lang w:val="en-GB"/>
        </w:rPr>
        <w:t>SUBMISSION REQUIREMENTS</w:t>
      </w:r>
    </w:p>
    <w:p w:rsidRPr="00CA3A77" w:rsidR="0018289B" w:rsidRDefault="0018289B" w14:paraId="3525873A" w14:textId="77777777">
      <w:pPr>
        <w:pStyle w:val="BodyText"/>
        <w:rPr>
          <w:lang w:val="en-GB"/>
        </w:rPr>
      </w:pPr>
    </w:p>
    <w:p w:rsidRPr="00BF0FCF" w:rsidR="0018289B" w:rsidP="00080DF1" w:rsidRDefault="0018289B" w14:paraId="7BC1971B" w14:textId="03EACC0C">
      <w:pPr>
        <w:jc w:val="left"/>
      </w:pPr>
      <w:r w:rsidRPr="00CA3A77">
        <w:t xml:space="preserve">Publication of a paper in the proceedings of </w:t>
      </w:r>
      <w:r w:rsidRPr="00CA3A77" w:rsidR="00406A24">
        <w:rPr>
          <w:lang w:val="en-GB"/>
        </w:rPr>
        <w:t>the</w:t>
      </w:r>
      <w:r w:rsidRPr="00CA3A77" w:rsidR="0025060F">
        <w:rPr>
          <w:b/>
          <w:bCs/>
        </w:rPr>
        <w:t xml:space="preserve"> </w:t>
      </w:r>
      <w:r w:rsidRPr="00CA3A77" w:rsidR="0BB8FDB0">
        <w:rPr>
          <w:b/>
          <w:bCs/>
        </w:rPr>
        <w:t>5</w:t>
      </w:r>
      <w:r w:rsidRPr="00CA3A77" w:rsidR="0BB8FDB0">
        <w:rPr>
          <w:b/>
          <w:bCs/>
          <w:vertAlign w:val="superscript"/>
        </w:rPr>
        <w:t>th</w:t>
      </w:r>
      <w:r w:rsidRPr="00CA3A77" w:rsidR="0BB8FDB0">
        <w:rPr>
          <w:b/>
          <w:bCs/>
        </w:rPr>
        <w:t xml:space="preserve"> </w:t>
      </w:r>
      <w:r w:rsidRPr="00CA3A77" w:rsidR="0053012F">
        <w:rPr>
          <w:b/>
          <w:bCs/>
        </w:rPr>
        <w:t xml:space="preserve">ESA Workshop on Advanced Flexible Telecom Payloads </w:t>
      </w:r>
      <w:r w:rsidRPr="00CA3A77">
        <w:t>is contingent upon the receipt of the electronic version of the paper</w:t>
      </w:r>
      <w:r w:rsidRPr="00CA3A77">
        <w:rPr>
          <w:b/>
          <w:bCs/>
        </w:rPr>
        <w:t xml:space="preserve"> in PDF </w:t>
      </w:r>
      <w:r w:rsidRPr="00BF0FCF">
        <w:t>format by</w:t>
      </w:r>
      <w:r w:rsidRPr="00BF0FCF" w:rsidR="00CE08A1">
        <w:t xml:space="preserve"> </w:t>
      </w:r>
      <w:r w:rsidRPr="00BF0FCF" w:rsidR="0061599C">
        <w:t>the paper submission deadline announced on the workshop website.</w:t>
      </w:r>
      <w:r w:rsidRPr="00BF0FCF" w:rsidR="00F12BCB">
        <w:t xml:space="preserve"> </w:t>
      </w:r>
    </w:p>
    <w:p w:rsidRPr="00CA3A77" w:rsidR="0018289B" w:rsidRDefault="0018289B" w14:paraId="4CCEDB3F" w14:textId="77777777">
      <w:pPr>
        <w:pStyle w:val="BodyText"/>
      </w:pPr>
    </w:p>
    <w:p w:rsidRPr="00CA3A77" w:rsidR="0018289B" w:rsidP="0053012F" w:rsidRDefault="00CE08A1" w14:paraId="36BDE437" w14:textId="7FF6B494">
      <w:pPr>
        <w:autoSpaceDE w:val="0"/>
        <w:autoSpaceDN w:val="0"/>
        <w:adjustRightInd w:val="0"/>
        <w:rPr>
          <w:color w:val="000000"/>
        </w:rPr>
      </w:pPr>
      <w:r w:rsidRPr="4156AF0A" w:rsidR="00CE08A1">
        <w:rPr>
          <w:color w:val="000000" w:themeColor="text1" w:themeTint="FF" w:themeShade="FF"/>
        </w:rPr>
        <w:t xml:space="preserve">Papers should be </w:t>
      </w:r>
      <w:r w:rsidRPr="4156AF0A" w:rsidR="00CE08A1">
        <w:rPr>
          <w:color w:val="000000" w:themeColor="text1" w:themeTint="FF" w:themeShade="FF"/>
        </w:rPr>
        <w:t>submitted</w:t>
      </w:r>
      <w:r w:rsidRPr="4156AF0A" w:rsidR="00CE08A1">
        <w:rPr>
          <w:color w:val="000000" w:themeColor="text1" w:themeTint="FF" w:themeShade="FF"/>
        </w:rPr>
        <w:t xml:space="preserve"> </w:t>
      </w:r>
      <w:r w:rsidRPr="4156AF0A" w:rsidR="22C7660F">
        <w:rPr>
          <w:color w:val="000000" w:themeColor="text1" w:themeTint="FF" w:themeShade="FF"/>
        </w:rPr>
        <w:t xml:space="preserve">via email to </w:t>
      </w:r>
      <w:r w:rsidRPr="4156AF0A" w:rsidR="22C7660F">
        <w:rPr>
          <w:color w:val="000000" w:themeColor="text1" w:themeTint="FF" w:themeShade="FF"/>
        </w:rPr>
        <w:t>ecsat.mvcc.ecb@esa.int</w:t>
      </w:r>
      <w:r w:rsidRPr="4156AF0A" w:rsidR="0053012F">
        <w:rPr>
          <w:color w:val="000000" w:themeColor="text1" w:themeTint="FF" w:themeShade="FF"/>
        </w:rPr>
        <w:t>.</w:t>
      </w:r>
    </w:p>
    <w:p w:rsidRPr="00CA3A77" w:rsidR="00BF34D8" w:rsidRDefault="00BF34D8" w14:paraId="2DE8F423" w14:textId="77777777">
      <w:pPr>
        <w:autoSpaceDE w:val="0"/>
        <w:autoSpaceDN w:val="0"/>
        <w:adjustRightInd w:val="0"/>
        <w:rPr>
          <w:color w:val="000000"/>
        </w:rPr>
      </w:pPr>
    </w:p>
    <w:p w:rsidRPr="00CA3A77" w:rsidR="00F12BCB" w:rsidRDefault="00F12BCB" w14:paraId="5CEABA9B" w14:textId="77777777">
      <w:pPr>
        <w:autoSpaceDE w:val="0"/>
        <w:autoSpaceDN w:val="0"/>
        <w:adjustRightInd w:val="0"/>
        <w:rPr>
          <w:color w:val="000000"/>
        </w:rPr>
      </w:pPr>
    </w:p>
    <w:p w:rsidRPr="00CA3A77" w:rsidR="0018289B" w:rsidRDefault="0018289B" w14:paraId="3405A89F" w14:textId="77777777">
      <w:pPr>
        <w:pStyle w:val="Heading2"/>
      </w:pPr>
      <w:r w:rsidRPr="00CA3A77">
        <w:t>Contact Details</w:t>
      </w:r>
    </w:p>
    <w:p w:rsidRPr="00CA3A77" w:rsidR="00F12BCB" w:rsidP="00F12BCB" w:rsidRDefault="0018289B" w14:paraId="5822AD35" w14:textId="77777777">
      <w:pPr>
        <w:pStyle w:val="BodyText"/>
      </w:pPr>
      <w:r w:rsidRPr="00CA3A77">
        <w:t>If you have any questions about preparing your paper,</w:t>
      </w:r>
      <w:r w:rsidRPr="00CA3A77" w:rsidR="00F12BCB">
        <w:rPr>
          <w:rStyle w:val="options"/>
        </w:rPr>
        <w:t xml:space="preserve"> </w:t>
      </w:r>
      <w:r w:rsidRPr="00CA3A77" w:rsidR="00F12BCB">
        <w:t xml:space="preserve">please contact the editor: </w:t>
      </w:r>
    </w:p>
    <w:p w:rsidR="00106BBA" w:rsidP="00106BBA" w:rsidRDefault="724D0706" w14:paraId="3F0CC162" w14:textId="77777777">
      <w:bookmarkStart w:name="_Hlk166652229" w:id="0"/>
      <w:r w:rsidRPr="00CA3A77">
        <w:rPr>
          <w:color w:val="000000" w:themeColor="text1"/>
        </w:rPr>
        <w:t xml:space="preserve">Email: </w:t>
      </w:r>
      <w:hyperlink w:history="1" r:id="rId11">
        <w:r w:rsidRPr="00A31B5D" w:rsidR="00106BBA">
          <w:rPr>
            <w:rStyle w:val="Hyperlink"/>
          </w:rPr>
          <w:t>ecsat.mvcc.ecb@esa.int</w:t>
        </w:r>
      </w:hyperlink>
    </w:p>
    <w:bookmarkEnd w:id="0"/>
    <w:p w:rsidRPr="00CA3A77" w:rsidR="0018289B" w:rsidRDefault="0018289B" w14:paraId="214600E6" w14:textId="77777777">
      <w:pPr>
        <w:autoSpaceDE w:val="0"/>
        <w:autoSpaceDN w:val="0"/>
        <w:adjustRightInd w:val="0"/>
        <w:rPr>
          <w:color w:val="000000"/>
        </w:rPr>
      </w:pPr>
    </w:p>
    <w:p w:rsidRPr="00CA3A77" w:rsidR="0018289B" w:rsidRDefault="000C72B4" w14:paraId="6DD8FBB3" w14:textId="77777777">
      <w:pPr>
        <w:pStyle w:val="Heading1"/>
        <w:rPr>
          <w:color w:val="000000"/>
          <w:lang w:val="en-GB"/>
        </w:rPr>
      </w:pPr>
      <w:r w:rsidRPr="00CA3A77">
        <w:rPr>
          <w:color w:val="000000"/>
          <w:lang w:val="en-GB"/>
        </w:rPr>
        <w:br w:type="page"/>
      </w:r>
      <w:r w:rsidRPr="00CA3A77" w:rsidR="0018289B">
        <w:rPr>
          <w:color w:val="000000"/>
          <w:lang w:val="en-GB"/>
        </w:rPr>
        <w:t xml:space="preserve">PAPER PREPARATION </w:t>
      </w:r>
    </w:p>
    <w:p w:rsidRPr="00CA3A77" w:rsidR="0018289B" w:rsidRDefault="0018289B" w14:paraId="383CE42F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130AB71E" w14:textId="77777777">
      <w:pPr>
        <w:pStyle w:val="BodyText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Each paper is limited to a </w:t>
      </w:r>
      <w:r w:rsidRPr="00CA3A77">
        <w:rPr>
          <w:b/>
          <w:color w:val="000000"/>
          <w:lang w:val="en-GB"/>
        </w:rPr>
        <w:t xml:space="preserve">maximum of </w:t>
      </w:r>
      <w:r w:rsidRPr="00CA3A77" w:rsidR="00785030">
        <w:rPr>
          <w:b/>
          <w:color w:val="000000"/>
          <w:lang w:val="en-GB"/>
        </w:rPr>
        <w:t>8</w:t>
      </w:r>
      <w:r w:rsidRPr="00CA3A77">
        <w:rPr>
          <w:b/>
          <w:color w:val="000000"/>
          <w:lang w:val="en-GB"/>
        </w:rPr>
        <w:t xml:space="preserve"> single-sided pages</w:t>
      </w:r>
      <w:r w:rsidRPr="00CA3A77">
        <w:rPr>
          <w:color w:val="000000"/>
          <w:lang w:val="en-GB"/>
        </w:rPr>
        <w:t>. Prepare your paper using the following guidelines:</w:t>
      </w:r>
    </w:p>
    <w:p w:rsidRPr="00CA3A77" w:rsidR="0018289B" w:rsidRDefault="0018289B" w14:paraId="1D1FBDC9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65C09139" w14:textId="77777777">
      <w:pPr>
        <w:rPr>
          <w:color w:val="000000"/>
          <w:lang w:val="en-GB"/>
        </w:rPr>
      </w:pPr>
    </w:p>
    <w:p w:rsidRPr="00CA3A77" w:rsidR="0018289B" w:rsidRDefault="0018289B" w14:paraId="2790234E" w14:textId="77777777">
      <w:pPr>
        <w:pStyle w:val="PlainText"/>
        <w:tabs>
          <w:tab w:val="left" w:pos="1134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Margins:</w:t>
      </w:r>
      <w:r w:rsidRPr="00CA3A77">
        <w:rPr>
          <w:color w:val="000000"/>
          <w:lang w:val="en-GB"/>
        </w:rPr>
        <w:tab/>
      </w:r>
      <w:proofErr w:type="gramStart"/>
      <w:r w:rsidRPr="00CA3A77">
        <w:rPr>
          <w:color w:val="000000"/>
          <w:lang w:val="en-GB"/>
        </w:rPr>
        <w:t>In order to</w:t>
      </w:r>
      <w:proofErr w:type="gramEnd"/>
      <w:r w:rsidRPr="00CA3A77">
        <w:rPr>
          <w:color w:val="000000"/>
          <w:lang w:val="en-GB"/>
        </w:rPr>
        <w:t xml:space="preserve"> achieve a paper-format independent print area of 17x23.4 cm (6.7x9.21 inches), please adjust your word processor to the following margins shown in Table 1.</w:t>
      </w:r>
    </w:p>
    <w:p w:rsidRPr="00CA3A77" w:rsidR="0018289B" w:rsidRDefault="0018289B" w14:paraId="5FA73AE1" w14:textId="77777777">
      <w:pPr>
        <w:rPr>
          <w:color w:val="000000"/>
          <w:lang w:val="en-GB"/>
        </w:rPr>
      </w:pPr>
    </w:p>
    <w:p w:rsidRPr="00CA3A77" w:rsidR="0018289B" w:rsidRDefault="0018289B" w14:paraId="2D8AB7E2" w14:textId="77777777">
      <w:pPr>
        <w:pStyle w:val="PlainText"/>
        <w:tabs>
          <w:tab w:val="left" w:pos="993"/>
          <w:tab w:val="left" w:pos="2410"/>
        </w:tabs>
        <w:rPr>
          <w:color w:val="000000"/>
          <w:lang w:val="en-GB"/>
        </w:rPr>
      </w:pP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Table 1. Recommended margins for the paper</w:t>
      </w:r>
    </w:p>
    <w:p w:rsidRPr="00CA3A77" w:rsidR="0018289B" w:rsidRDefault="0018289B" w14:paraId="3DBD3364" w14:textId="77777777">
      <w:pPr>
        <w:rPr>
          <w:color w:val="000000"/>
          <w:lang w:val="en-GB"/>
        </w:rPr>
      </w:pPr>
    </w:p>
    <w:tbl>
      <w:tblPr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3"/>
        <w:gridCol w:w="720"/>
        <w:gridCol w:w="720"/>
        <w:gridCol w:w="716"/>
        <w:gridCol w:w="858"/>
      </w:tblGrid>
      <w:tr w:rsidRPr="00CA3A77" w:rsidR="0018289B" w14:paraId="3DAEE8AB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1E695873" w14:textId="77777777">
            <w:pPr>
              <w:ind w:left="123"/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Paper format:</w:t>
            </w:r>
          </w:p>
        </w:tc>
        <w:tc>
          <w:tcPr>
            <w:tcW w:w="1440" w:type="dxa"/>
            <w:gridSpan w:val="2"/>
          </w:tcPr>
          <w:p w:rsidRPr="00CA3A77" w:rsidR="0018289B" w:rsidRDefault="0018289B" w14:paraId="4A72F471" w14:textId="77777777">
            <w:pPr>
              <w:jc w:val="center"/>
              <w:rPr>
                <w:color w:val="000000"/>
                <w:sz w:val="18"/>
                <w:lang w:val="en-GB"/>
              </w:rPr>
            </w:pPr>
            <w:r w:rsidRPr="00CA3A77">
              <w:rPr>
                <w:b/>
                <w:color w:val="000000"/>
                <w:sz w:val="18"/>
                <w:lang w:val="en-GB"/>
              </w:rPr>
              <w:t>US LETTER</w:t>
            </w:r>
          </w:p>
        </w:tc>
        <w:tc>
          <w:tcPr>
            <w:tcW w:w="1574" w:type="dxa"/>
            <w:gridSpan w:val="2"/>
          </w:tcPr>
          <w:p w:rsidRPr="00CA3A77" w:rsidR="0018289B" w:rsidRDefault="0018289B" w14:paraId="37186386" w14:textId="77777777">
            <w:pPr>
              <w:jc w:val="center"/>
              <w:rPr>
                <w:color w:val="000000"/>
                <w:sz w:val="18"/>
                <w:lang w:val="en-GB"/>
              </w:rPr>
            </w:pPr>
            <w:r w:rsidRPr="00CA3A77">
              <w:rPr>
                <w:b/>
                <w:color w:val="000000"/>
                <w:sz w:val="18"/>
                <w:lang w:val="en-GB"/>
              </w:rPr>
              <w:t>A4</w:t>
            </w:r>
          </w:p>
        </w:tc>
      </w:tr>
      <w:tr w:rsidRPr="00CA3A77" w:rsidR="0018289B" w14:paraId="3B3058ED" w14:textId="77777777">
        <w:trPr>
          <w:trHeight w:val="237"/>
          <w:jc w:val="center"/>
        </w:trPr>
        <w:tc>
          <w:tcPr>
            <w:tcW w:w="1683" w:type="dxa"/>
          </w:tcPr>
          <w:p w:rsidRPr="00CA3A77" w:rsidR="0018289B" w:rsidRDefault="0018289B" w14:paraId="7A20AB8E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Unit:</w:t>
            </w:r>
          </w:p>
        </w:tc>
        <w:tc>
          <w:tcPr>
            <w:tcW w:w="720" w:type="dxa"/>
          </w:tcPr>
          <w:p w:rsidRPr="00CA3A77" w:rsidR="0018289B" w:rsidRDefault="0018289B" w14:paraId="526252B5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Inch</w:t>
            </w:r>
          </w:p>
        </w:tc>
        <w:tc>
          <w:tcPr>
            <w:tcW w:w="720" w:type="dxa"/>
          </w:tcPr>
          <w:p w:rsidRPr="00CA3A77" w:rsidR="0018289B" w:rsidRDefault="0018289B" w14:paraId="210BC7CB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cm</w:t>
            </w:r>
          </w:p>
        </w:tc>
        <w:tc>
          <w:tcPr>
            <w:tcW w:w="716" w:type="dxa"/>
          </w:tcPr>
          <w:p w:rsidRPr="00CA3A77" w:rsidR="0018289B" w:rsidRDefault="0018289B" w14:paraId="5BFC68A6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inch</w:t>
            </w:r>
          </w:p>
        </w:tc>
        <w:tc>
          <w:tcPr>
            <w:tcW w:w="858" w:type="dxa"/>
          </w:tcPr>
          <w:p w:rsidRPr="00CA3A77" w:rsidR="0018289B" w:rsidRDefault="0018289B" w14:paraId="7D478117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cm</w:t>
            </w:r>
          </w:p>
        </w:tc>
      </w:tr>
      <w:tr w:rsidRPr="00CA3A77" w:rsidR="0018289B" w14:paraId="04E23A6A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48D04275" w14:textId="77777777">
            <w:pPr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Margin LEFT</w:t>
            </w:r>
          </w:p>
        </w:tc>
        <w:tc>
          <w:tcPr>
            <w:tcW w:w="720" w:type="dxa"/>
          </w:tcPr>
          <w:p w:rsidRPr="00CA3A77" w:rsidR="0018289B" w:rsidRDefault="0018289B" w14:paraId="78924B7B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0.90</w:t>
            </w:r>
          </w:p>
        </w:tc>
        <w:tc>
          <w:tcPr>
            <w:tcW w:w="720" w:type="dxa"/>
          </w:tcPr>
          <w:p w:rsidRPr="00CA3A77" w:rsidR="0018289B" w:rsidRDefault="0018289B" w14:paraId="1F66AABE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2.29</w:t>
            </w:r>
          </w:p>
        </w:tc>
        <w:tc>
          <w:tcPr>
            <w:tcW w:w="716" w:type="dxa"/>
          </w:tcPr>
          <w:p w:rsidRPr="00CA3A77" w:rsidR="0018289B" w:rsidRDefault="0018289B" w14:paraId="40B0F4A5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0.79</w:t>
            </w:r>
          </w:p>
        </w:tc>
        <w:tc>
          <w:tcPr>
            <w:tcW w:w="858" w:type="dxa"/>
          </w:tcPr>
          <w:p w:rsidRPr="00CA3A77" w:rsidR="0018289B" w:rsidRDefault="0018289B" w14:paraId="5FA62B91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2.00</w:t>
            </w:r>
          </w:p>
        </w:tc>
      </w:tr>
      <w:tr w:rsidRPr="00CA3A77" w:rsidR="0018289B" w14:paraId="221AAE8D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75E794B9" w14:textId="77777777">
            <w:pPr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Margin RIGHT</w:t>
            </w:r>
          </w:p>
        </w:tc>
        <w:tc>
          <w:tcPr>
            <w:tcW w:w="720" w:type="dxa"/>
          </w:tcPr>
          <w:p w:rsidRPr="00CA3A77" w:rsidR="0018289B" w:rsidRDefault="0018289B" w14:paraId="50418174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0.90</w:t>
            </w:r>
          </w:p>
        </w:tc>
        <w:tc>
          <w:tcPr>
            <w:tcW w:w="720" w:type="dxa"/>
          </w:tcPr>
          <w:p w:rsidRPr="00CA3A77" w:rsidR="0018289B" w:rsidRDefault="0018289B" w14:paraId="7C102FE8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2.29</w:t>
            </w:r>
          </w:p>
        </w:tc>
        <w:tc>
          <w:tcPr>
            <w:tcW w:w="716" w:type="dxa"/>
          </w:tcPr>
          <w:p w:rsidRPr="00CA3A77" w:rsidR="0018289B" w:rsidRDefault="0018289B" w14:paraId="140ABF49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0.79</w:t>
            </w:r>
          </w:p>
        </w:tc>
        <w:tc>
          <w:tcPr>
            <w:tcW w:w="858" w:type="dxa"/>
          </w:tcPr>
          <w:p w:rsidRPr="00CA3A77" w:rsidR="0018289B" w:rsidRDefault="0018289B" w14:paraId="7B590B7D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2.00</w:t>
            </w:r>
          </w:p>
        </w:tc>
      </w:tr>
      <w:tr w:rsidRPr="00CA3A77" w:rsidR="0018289B" w14:paraId="76F81F00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74A71FAD" w14:textId="77777777">
            <w:pPr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Margin TOP</w:t>
            </w:r>
          </w:p>
        </w:tc>
        <w:tc>
          <w:tcPr>
            <w:tcW w:w="720" w:type="dxa"/>
          </w:tcPr>
          <w:p w:rsidRPr="00CA3A77" w:rsidR="0018289B" w:rsidRDefault="0018289B" w14:paraId="4A77227D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1.00</w:t>
            </w:r>
          </w:p>
        </w:tc>
        <w:tc>
          <w:tcPr>
            <w:tcW w:w="720" w:type="dxa"/>
          </w:tcPr>
          <w:p w:rsidRPr="00CA3A77" w:rsidR="0018289B" w:rsidRDefault="0018289B" w14:paraId="5772EBF4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2.54</w:t>
            </w:r>
          </w:p>
        </w:tc>
        <w:tc>
          <w:tcPr>
            <w:tcW w:w="716" w:type="dxa"/>
          </w:tcPr>
          <w:p w:rsidRPr="00CA3A77" w:rsidR="0018289B" w:rsidRDefault="0018289B" w14:paraId="6ED2C19C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1.00</w:t>
            </w:r>
          </w:p>
        </w:tc>
        <w:tc>
          <w:tcPr>
            <w:tcW w:w="858" w:type="dxa"/>
          </w:tcPr>
          <w:p w:rsidRPr="00CA3A77" w:rsidR="0018289B" w:rsidRDefault="0018289B" w14:paraId="265A72F0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2.54</w:t>
            </w:r>
          </w:p>
        </w:tc>
      </w:tr>
      <w:tr w:rsidRPr="00CA3A77" w:rsidR="0018289B" w14:paraId="6858C229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27CA3D96" w14:textId="77777777">
            <w:pPr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Margin BOTTOM</w:t>
            </w:r>
          </w:p>
        </w:tc>
        <w:tc>
          <w:tcPr>
            <w:tcW w:w="720" w:type="dxa"/>
          </w:tcPr>
          <w:p w:rsidRPr="00CA3A77" w:rsidR="0018289B" w:rsidRDefault="0018289B" w14:paraId="14A95D44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0.79</w:t>
            </w:r>
          </w:p>
        </w:tc>
        <w:tc>
          <w:tcPr>
            <w:tcW w:w="720" w:type="dxa"/>
          </w:tcPr>
          <w:p w:rsidRPr="00CA3A77" w:rsidR="0018289B" w:rsidRDefault="0018289B" w14:paraId="406BAEE7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2.00</w:t>
            </w:r>
          </w:p>
        </w:tc>
        <w:tc>
          <w:tcPr>
            <w:tcW w:w="716" w:type="dxa"/>
          </w:tcPr>
          <w:p w:rsidRPr="00CA3A77" w:rsidR="0018289B" w:rsidRDefault="0018289B" w14:paraId="7E21AC68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1.48</w:t>
            </w:r>
          </w:p>
        </w:tc>
        <w:tc>
          <w:tcPr>
            <w:tcW w:w="858" w:type="dxa"/>
          </w:tcPr>
          <w:p w:rsidRPr="00CA3A77" w:rsidR="0018289B" w:rsidRDefault="0018289B" w14:paraId="6CDFFF79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3.76</w:t>
            </w:r>
          </w:p>
        </w:tc>
      </w:tr>
      <w:tr w:rsidRPr="00CA3A77" w:rsidR="0018289B" w14:paraId="126B3FDF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301D8CD1" w14:textId="77777777">
            <w:pPr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 xml:space="preserve">PRINT </w:t>
            </w:r>
            <w:proofErr w:type="gramStart"/>
            <w:r w:rsidRPr="00CA3A77">
              <w:rPr>
                <w:color w:val="000000"/>
                <w:sz w:val="18"/>
                <w:lang w:val="en-GB"/>
              </w:rPr>
              <w:t>Area  Width</w:t>
            </w:r>
            <w:proofErr w:type="gramEnd"/>
          </w:p>
        </w:tc>
        <w:tc>
          <w:tcPr>
            <w:tcW w:w="720" w:type="dxa"/>
          </w:tcPr>
          <w:p w:rsidRPr="00CA3A77" w:rsidR="0018289B" w:rsidRDefault="0018289B" w14:paraId="78AFF34E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6.70</w:t>
            </w:r>
          </w:p>
        </w:tc>
        <w:tc>
          <w:tcPr>
            <w:tcW w:w="720" w:type="dxa"/>
          </w:tcPr>
          <w:p w:rsidRPr="00CA3A77" w:rsidR="0018289B" w:rsidRDefault="0018289B" w14:paraId="1115FF2F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17.02</w:t>
            </w:r>
          </w:p>
        </w:tc>
        <w:tc>
          <w:tcPr>
            <w:tcW w:w="716" w:type="dxa"/>
          </w:tcPr>
          <w:p w:rsidRPr="00CA3A77" w:rsidR="0018289B" w:rsidRDefault="0018289B" w14:paraId="13EB6DB1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6.69</w:t>
            </w:r>
          </w:p>
        </w:tc>
        <w:tc>
          <w:tcPr>
            <w:tcW w:w="858" w:type="dxa"/>
          </w:tcPr>
          <w:p w:rsidRPr="00CA3A77" w:rsidR="0018289B" w:rsidRDefault="0018289B" w14:paraId="49DBDAF2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17.00</w:t>
            </w:r>
          </w:p>
        </w:tc>
      </w:tr>
      <w:tr w:rsidRPr="00CA3A77" w:rsidR="0018289B" w14:paraId="77308158" w14:textId="77777777">
        <w:trPr>
          <w:trHeight w:val="230"/>
          <w:jc w:val="center"/>
        </w:trPr>
        <w:tc>
          <w:tcPr>
            <w:tcW w:w="1683" w:type="dxa"/>
          </w:tcPr>
          <w:p w:rsidRPr="00CA3A77" w:rsidR="0018289B" w:rsidRDefault="0018289B" w14:paraId="377E0C34" w14:textId="77777777">
            <w:pPr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PRINT Area Height</w:t>
            </w:r>
          </w:p>
        </w:tc>
        <w:tc>
          <w:tcPr>
            <w:tcW w:w="720" w:type="dxa"/>
          </w:tcPr>
          <w:p w:rsidRPr="00CA3A77" w:rsidR="0018289B" w:rsidRDefault="0018289B" w14:paraId="79A6F796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9.21</w:t>
            </w:r>
          </w:p>
        </w:tc>
        <w:tc>
          <w:tcPr>
            <w:tcW w:w="720" w:type="dxa"/>
          </w:tcPr>
          <w:p w:rsidRPr="00CA3A77" w:rsidR="0018289B" w:rsidRDefault="0018289B" w14:paraId="15752763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23.39</w:t>
            </w:r>
          </w:p>
        </w:tc>
        <w:tc>
          <w:tcPr>
            <w:tcW w:w="716" w:type="dxa"/>
          </w:tcPr>
          <w:p w:rsidRPr="00CA3A77" w:rsidR="0018289B" w:rsidRDefault="0018289B" w14:paraId="4A74B809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9.21</w:t>
            </w:r>
          </w:p>
        </w:tc>
        <w:tc>
          <w:tcPr>
            <w:tcW w:w="858" w:type="dxa"/>
          </w:tcPr>
          <w:p w:rsidRPr="00CA3A77" w:rsidR="0018289B" w:rsidRDefault="0018289B" w14:paraId="7AC51E83" w14:textId="77777777">
            <w:pPr>
              <w:jc w:val="right"/>
              <w:rPr>
                <w:color w:val="000000"/>
                <w:sz w:val="18"/>
                <w:lang w:val="en-GB"/>
              </w:rPr>
            </w:pPr>
            <w:r w:rsidRPr="00CA3A77">
              <w:rPr>
                <w:color w:val="000000"/>
                <w:sz w:val="18"/>
                <w:lang w:val="en-GB"/>
              </w:rPr>
              <w:t>23.40</w:t>
            </w:r>
          </w:p>
        </w:tc>
      </w:tr>
    </w:tbl>
    <w:p w:rsidRPr="00CA3A77" w:rsidR="0018289B" w:rsidRDefault="0018289B" w14:paraId="1ADF139E" w14:textId="77777777">
      <w:pPr>
        <w:pStyle w:val="PlainText"/>
        <w:tabs>
          <w:tab w:val="left" w:pos="1134"/>
        </w:tabs>
        <w:ind w:left="1134" w:hanging="1134"/>
        <w:rPr>
          <w:color w:val="000000"/>
          <w:lang w:val="en-GB"/>
        </w:rPr>
      </w:pPr>
    </w:p>
    <w:p w:rsidRPr="00CA3A77" w:rsidR="0018289B" w:rsidRDefault="0018289B" w14:paraId="7B00579B" w14:textId="77777777">
      <w:pPr>
        <w:pStyle w:val="PlainText"/>
        <w:tabs>
          <w:tab w:val="left" w:pos="1134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Text: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The text shall be organised in a </w:t>
      </w:r>
      <w:r w:rsidRPr="00CA3A77">
        <w:rPr>
          <w:b/>
          <w:color w:val="000000"/>
          <w:lang w:val="en-GB"/>
        </w:rPr>
        <w:t>single column</w:t>
      </w:r>
      <w:r w:rsidRPr="00CA3A77">
        <w:rPr>
          <w:color w:val="000000"/>
          <w:lang w:val="en-GB"/>
        </w:rPr>
        <w:t xml:space="preserve">, </w:t>
      </w:r>
      <w:proofErr w:type="gramStart"/>
      <w:r w:rsidRPr="00CA3A77">
        <w:rPr>
          <w:color w:val="000000"/>
          <w:lang w:val="en-GB"/>
        </w:rPr>
        <w:t>left</w:t>
      </w:r>
      <w:proofErr w:type="gramEnd"/>
      <w:r w:rsidRPr="00CA3A77">
        <w:rPr>
          <w:color w:val="000000"/>
          <w:lang w:val="en-GB"/>
        </w:rPr>
        <w:t xml:space="preserve"> and right justified. Use single spacing in the body of the text and double spacing between sections.</w:t>
      </w:r>
    </w:p>
    <w:p w:rsidRPr="00CA3A77" w:rsidR="0018289B" w:rsidRDefault="0018289B" w14:paraId="572DD2E3" w14:textId="77777777">
      <w:pPr>
        <w:rPr>
          <w:color w:val="000000"/>
          <w:lang w:val="en-GB"/>
        </w:rPr>
      </w:pPr>
    </w:p>
    <w:p w:rsidRPr="00CA3A77" w:rsidR="0018289B" w:rsidRDefault="0018289B" w14:paraId="140038CB" w14:textId="77777777">
      <w:pPr>
        <w:tabs>
          <w:tab w:val="left" w:pos="2835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Font: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Text: 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Times New Roman </w:t>
      </w:r>
    </w:p>
    <w:p w:rsidRPr="00CA3A77" w:rsidR="0018289B" w:rsidRDefault="0018289B" w14:paraId="678F6D8E" w14:textId="77777777">
      <w:pPr>
        <w:tabs>
          <w:tab w:val="left" w:pos="1985"/>
          <w:tab w:val="left" w:pos="2835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Variable: 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Times New Roman italic </w:t>
      </w:r>
    </w:p>
    <w:p w:rsidRPr="00CA3A77" w:rsidR="0018289B" w:rsidRDefault="0018289B" w14:paraId="046AC811" w14:textId="77777777">
      <w:pPr>
        <w:tabs>
          <w:tab w:val="left" w:pos="1134"/>
          <w:tab w:val="left" w:pos="2552"/>
          <w:tab w:val="left" w:pos="2835"/>
          <w:tab w:val="left" w:pos="3544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Symbol: 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True Type Symbol font</w:t>
      </w:r>
    </w:p>
    <w:p w:rsidRPr="00CA3A77" w:rsidR="0018289B" w:rsidRDefault="0018289B" w14:paraId="0F89E1BC" w14:textId="77777777">
      <w:pPr>
        <w:tabs>
          <w:tab w:val="left" w:pos="1134"/>
          <w:tab w:val="left" w:pos="2835"/>
          <w:tab w:val="left" w:pos="3544"/>
        </w:tabs>
        <w:ind w:left="1134" w:hanging="1134"/>
        <w:rPr>
          <w:color w:val="000000"/>
          <w:lang w:val="en-GB"/>
        </w:rPr>
      </w:pPr>
    </w:p>
    <w:p w:rsidRPr="00CA3A77" w:rsidR="0018289B" w:rsidP="0C0E68A4" w:rsidRDefault="0018289B" w14:paraId="44654BCB" w14:textId="138E1119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color w:val="000000" w:themeColor="text1"/>
          <w:lang w:val="en-GB"/>
        </w:rPr>
      </w:pPr>
      <w:r w:rsidRPr="00CA3A77">
        <w:rPr>
          <w:color w:val="000000" w:themeColor="text1"/>
          <w:lang w:val="en-GB"/>
        </w:rPr>
        <w:t>Size:</w:t>
      </w:r>
      <w:r w:rsidRPr="00CA3A77">
        <w:tab/>
      </w:r>
    </w:p>
    <w:p w:rsidRPr="00CA3A77" w:rsidR="0018289B" w:rsidP="0C0E68A4" w:rsidRDefault="0018289B" w14:paraId="37A5AD8F" w14:textId="5BD65702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b/>
          <w:bCs/>
          <w:color w:val="000000"/>
          <w:sz w:val="24"/>
          <w:szCs w:val="24"/>
          <w:lang w:val="en-GB"/>
        </w:rPr>
      </w:pPr>
      <w:r w:rsidRPr="00CA3A77">
        <w:rPr>
          <w:color w:val="000000" w:themeColor="text1"/>
          <w:lang w:val="en-GB"/>
        </w:rPr>
        <w:t xml:space="preserve">Paper title: </w:t>
      </w:r>
      <w:r w:rsidRPr="00CA3A77">
        <w:tab/>
      </w:r>
      <w:r w:rsidRPr="00CA3A77">
        <w:rPr>
          <w:color w:val="000000" w:themeColor="text1"/>
          <w:lang w:val="en-GB"/>
        </w:rPr>
        <w:t>12 pt bold</w:t>
      </w:r>
      <w:r w:rsidRPr="00CA3A77">
        <w:tab/>
      </w:r>
      <w:r w:rsidRPr="00CA3A77">
        <w:rPr>
          <w:color w:val="000000" w:themeColor="text1"/>
          <w:sz w:val="24"/>
          <w:szCs w:val="24"/>
          <w:lang w:val="en-GB"/>
        </w:rPr>
        <w:t>(</w:t>
      </w:r>
      <w:r w:rsidRPr="00CA3A77">
        <w:rPr>
          <w:b/>
          <w:bCs/>
          <w:color w:val="000000" w:themeColor="text1"/>
          <w:sz w:val="24"/>
          <w:szCs w:val="24"/>
          <w:lang w:val="en-GB"/>
        </w:rPr>
        <w:t>TITLE</w:t>
      </w:r>
      <w:r w:rsidRPr="00CA3A77">
        <w:rPr>
          <w:color w:val="000000" w:themeColor="text1"/>
          <w:sz w:val="24"/>
          <w:szCs w:val="24"/>
          <w:lang w:val="en-GB"/>
        </w:rPr>
        <w:t>)</w:t>
      </w:r>
    </w:p>
    <w:p w:rsidRPr="00CA3A77" w:rsidR="0018289B" w:rsidRDefault="0018289B" w14:paraId="6A000CA1" w14:textId="5B291AD0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Author(s):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10 pt bold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(</w:t>
      </w:r>
      <w:r w:rsidRPr="00CA3A77">
        <w:rPr>
          <w:b/>
          <w:color w:val="000000"/>
          <w:lang w:val="en-GB"/>
        </w:rPr>
        <w:t>Author</w:t>
      </w:r>
      <w:r w:rsidRPr="00CA3A77">
        <w:rPr>
          <w:color w:val="000000"/>
          <w:lang w:val="en-GB"/>
        </w:rPr>
        <w:t>)</w:t>
      </w:r>
    </w:p>
    <w:p w:rsidRPr="00CA3A77" w:rsidR="0018289B" w:rsidRDefault="0018289B" w14:paraId="1EF179D8" w14:textId="52F671EE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Affiliation(s):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10 pt bold italic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(</w:t>
      </w:r>
      <w:r w:rsidRPr="00CA3A77">
        <w:rPr>
          <w:b/>
          <w:i/>
          <w:color w:val="000000"/>
          <w:lang w:val="en-GB"/>
        </w:rPr>
        <w:t>Affiliation</w:t>
      </w:r>
      <w:r w:rsidRPr="00CA3A77">
        <w:rPr>
          <w:color w:val="000000"/>
          <w:lang w:val="en-GB"/>
        </w:rPr>
        <w:t>)</w:t>
      </w:r>
    </w:p>
    <w:p w:rsidRPr="00CA3A77" w:rsidR="0018289B" w:rsidRDefault="0018289B" w14:paraId="30DC28E3" w14:textId="45264889">
      <w:pPr>
        <w:pStyle w:val="BodyTextIndent3"/>
        <w:tabs>
          <w:tab w:val="clear" w:pos="2694"/>
          <w:tab w:val="left" w:pos="2835"/>
          <w:tab w:val="left" w:pos="4253"/>
        </w:tabs>
        <w:rPr>
          <w:color w:val="000000"/>
          <w:lang w:val="en-GB"/>
        </w:rPr>
      </w:pPr>
      <w:r w:rsidRPr="00CA3A77">
        <w:rPr>
          <w:color w:val="000000"/>
          <w:lang w:val="en-GB"/>
        </w:rPr>
        <w:t>Normal text: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10 pt        </w:t>
      </w:r>
      <w:r w:rsidRPr="00CA3A77" w:rsidR="2AC729B2">
        <w:rPr>
          <w:color w:val="000000"/>
          <w:lang w:val="en-GB"/>
        </w:rPr>
        <w:t xml:space="preserve">                 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(regular text)</w:t>
      </w:r>
    </w:p>
    <w:p w:rsidRPr="00CA3A77" w:rsidR="0018289B" w:rsidP="0C0E68A4" w:rsidRDefault="0018289B" w14:paraId="09196901" w14:textId="537DA588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Text in tables: 9 pt</w:t>
      </w:r>
      <w:r w:rsidRPr="00CA3A77">
        <w:tab/>
      </w:r>
      <w:r w:rsidRPr="00CA3A77" w:rsidR="7DD0A1A4">
        <w:rPr>
          <w:color w:val="000000" w:themeColor="text1"/>
          <w:sz w:val="18"/>
          <w:szCs w:val="18"/>
          <w:lang w:val="en-GB"/>
        </w:rPr>
        <w:t>(regular text)</w:t>
      </w:r>
    </w:p>
    <w:p w:rsidRPr="00CA3A77" w:rsidR="0018289B" w:rsidRDefault="0018289B" w14:paraId="2EDE0B5A" w14:textId="164425BB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Symbols: 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12 pt</w:t>
      </w:r>
      <w:proofErr w:type="gramStart"/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( </w:t>
      </w:r>
      <w:r w:rsidRPr="00CA3A77">
        <w:rPr>
          <w:rFonts w:ascii="Symbol" w:hAnsi="Symbol" w:eastAsia="Symbol" w:cs="Symbol"/>
          <w:color w:val="000000"/>
          <w:sz w:val="24"/>
          <w:szCs w:val="24"/>
          <w:lang w:val="en-GB"/>
        </w:rPr>
        <w:t>W</w:t>
      </w:r>
      <w:proofErr w:type="gramEnd"/>
      <w:r w:rsidRPr="00CA3A77">
        <w:rPr>
          <w:color w:val="000000"/>
          <w:sz w:val="24"/>
          <w:szCs w:val="24"/>
          <w:lang w:val="en-GB"/>
        </w:rPr>
        <w:t xml:space="preserve"> </w:t>
      </w:r>
      <w:r w:rsidRPr="00CA3A77">
        <w:rPr>
          <w:rFonts w:ascii="Symbol" w:hAnsi="Symbol" w:eastAsia="Symbol" w:cs="Symbol"/>
          <w:color w:val="000000"/>
          <w:sz w:val="24"/>
          <w:szCs w:val="24"/>
          <w:lang w:val="en-GB"/>
        </w:rPr>
        <w:t>@</w:t>
      </w:r>
      <w:r w:rsidRPr="00CA3A77">
        <w:rPr>
          <w:color w:val="000000"/>
          <w:sz w:val="24"/>
          <w:szCs w:val="24"/>
          <w:lang w:val="en-GB"/>
        </w:rPr>
        <w:t xml:space="preserve"> </w:t>
      </w:r>
      <w:r w:rsidRPr="00CA3A77">
        <w:rPr>
          <w:rFonts w:ascii="Symbol" w:hAnsi="Symbol" w:eastAsia="Symbol" w:cs="Symbol"/>
          <w:color w:val="000000"/>
          <w:sz w:val="24"/>
          <w:szCs w:val="24"/>
          <w:lang w:val="en-GB"/>
        </w:rPr>
        <w:t>f</w:t>
      </w:r>
      <w:r w:rsidRPr="00CA3A77">
        <w:rPr>
          <w:color w:val="000000"/>
          <w:lang w:val="en-GB"/>
        </w:rPr>
        <w:t xml:space="preserve"> ) </w:t>
      </w:r>
    </w:p>
    <w:p w:rsidRPr="00CA3A77" w:rsidR="0018289B" w:rsidRDefault="0018289B" w14:paraId="17665A2F" w14:textId="50A3B08A">
      <w:pPr>
        <w:tabs>
          <w:tab w:val="left" w:pos="1134"/>
          <w:tab w:val="left" w:pos="2835"/>
          <w:tab w:val="left" w:pos="3544"/>
          <w:tab w:val="left" w:pos="4253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Sub/super-script: 7 pt </w:t>
      </w:r>
      <w:r w:rsidRPr="00CA3A77">
        <w:rPr>
          <w:color w:val="000000"/>
          <w:lang w:val="en-GB"/>
        </w:rPr>
        <w:tab/>
      </w:r>
      <w:r w:rsidRPr="00CA3A77" w:rsidR="00A84E77">
        <w:rPr>
          <w:color w:val="000000"/>
          <w:lang w:val="en-GB"/>
        </w:rPr>
        <w:t xml:space="preserve"> </w:t>
      </w:r>
      <w:r w:rsidRPr="00CA3A77">
        <w:rPr>
          <w:color w:val="000000"/>
          <w:lang w:val="en-GB"/>
        </w:rPr>
        <w:t xml:space="preserve">(x </w:t>
      </w:r>
      <w:r w:rsidRPr="00CA3A77">
        <w:rPr>
          <w:color w:val="000000"/>
          <w:vertAlign w:val="superscript"/>
          <w:lang w:val="en-GB"/>
        </w:rPr>
        <w:t>y</w:t>
      </w:r>
      <w:r w:rsidRPr="00CA3A77">
        <w:rPr>
          <w:color w:val="000000"/>
          <w:lang w:val="en-GB"/>
        </w:rPr>
        <w:t>)</w:t>
      </w:r>
    </w:p>
    <w:p w:rsidRPr="00CA3A77" w:rsidR="0018289B" w:rsidRDefault="0018289B" w14:paraId="4C9E726C" w14:textId="77777777">
      <w:pPr>
        <w:tabs>
          <w:tab w:val="left" w:pos="1985"/>
        </w:tabs>
        <w:ind w:left="1134" w:hanging="1134"/>
        <w:rPr>
          <w:color w:val="000000"/>
          <w:lang w:val="en-GB"/>
        </w:rPr>
      </w:pPr>
    </w:p>
    <w:p w:rsidRPr="00CA3A77" w:rsidR="0018289B" w:rsidRDefault="0018289B" w14:paraId="75987FA9" w14:textId="77777777">
      <w:pPr>
        <w:tabs>
          <w:tab w:val="left" w:pos="1985"/>
        </w:tabs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>Tabs:</w: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Set the first three levels of tabs at 1 cm (0.39”), 2 cm (0.79”) and 3 cm (1.18”). Set a right tab stop at 17 cm (6.69”) for “flush-right” adjustment of equation numbers. Set a centre tab at 8.5 cm (3.55”).</w:t>
      </w:r>
    </w:p>
    <w:p w:rsidRPr="00CA3A77" w:rsidR="0018289B" w:rsidRDefault="0018289B" w14:paraId="76665BD8" w14:textId="77777777">
      <w:pPr>
        <w:rPr>
          <w:color w:val="000000"/>
          <w:lang w:val="en-GB"/>
        </w:rPr>
      </w:pPr>
    </w:p>
    <w:p w:rsidRPr="00CA3A77" w:rsidR="0018289B" w:rsidP="02271D98" w:rsidRDefault="0018289B" w14:paraId="4FDE6B93" w14:textId="77777777">
      <w:pPr>
        <w:pStyle w:val="BodyText"/>
        <w:tabs>
          <w:tab w:val="left" w:pos="1134"/>
        </w:tabs>
        <w:ind w:left="1134" w:hanging="1134"/>
        <w:rPr>
          <w:color w:val="000000"/>
        </w:rPr>
      </w:pPr>
      <w:r w:rsidRPr="02271D98">
        <w:rPr>
          <w:color w:val="000000" w:themeColor="text1"/>
        </w:rPr>
        <w:t xml:space="preserve">Headings: </w:t>
      </w:r>
      <w:r>
        <w:tab/>
      </w:r>
      <w:r w:rsidRPr="02271D98">
        <w:rPr>
          <w:color w:val="000000" w:themeColor="text1"/>
        </w:rPr>
        <w:t>Chapter headings should be left aligned, double-spaced (one blank line before and after the heading) and printed in bold “</w:t>
      </w:r>
      <w:r w:rsidRPr="02271D98">
        <w:rPr>
          <w:b/>
          <w:bCs/>
          <w:color w:val="000000" w:themeColor="text1"/>
        </w:rPr>
        <w:t xml:space="preserve">ALL </w:t>
      </w:r>
      <w:r w:rsidRPr="02271D98">
        <w:rPr>
          <w:b/>
          <w:bCs/>
          <w:caps/>
          <w:color w:val="000000" w:themeColor="text1"/>
        </w:rPr>
        <w:t>caps</w:t>
      </w:r>
      <w:r w:rsidRPr="02271D98">
        <w:rPr>
          <w:caps/>
          <w:color w:val="000000" w:themeColor="text1"/>
        </w:rPr>
        <w:t xml:space="preserve">”. </w:t>
      </w:r>
      <w:r w:rsidRPr="02271D98">
        <w:rPr>
          <w:color w:val="000000" w:themeColor="text1"/>
        </w:rPr>
        <w:t xml:space="preserve">Sub-headings should be left aligned and double-spaced in bold text with the main words </w:t>
      </w:r>
      <w:proofErr w:type="spellStart"/>
      <w:r w:rsidRPr="02271D98">
        <w:rPr>
          <w:color w:val="000000" w:themeColor="text1"/>
        </w:rPr>
        <w:t>capitalised</w:t>
      </w:r>
      <w:proofErr w:type="spellEnd"/>
      <w:r w:rsidRPr="02271D98">
        <w:rPr>
          <w:color w:val="000000" w:themeColor="text1"/>
        </w:rPr>
        <w:t xml:space="preserve"> (“</w:t>
      </w:r>
      <w:r w:rsidRPr="02271D98">
        <w:rPr>
          <w:b/>
          <w:bCs/>
          <w:color w:val="000000" w:themeColor="text1"/>
        </w:rPr>
        <w:t>Title Case</w:t>
      </w:r>
      <w:r w:rsidRPr="02271D98">
        <w:rPr>
          <w:color w:val="000000" w:themeColor="text1"/>
        </w:rPr>
        <w:t xml:space="preserve">”). Sub-sub-heads are left aligned in italic font with the main words </w:t>
      </w:r>
      <w:proofErr w:type="spellStart"/>
      <w:r w:rsidRPr="02271D98">
        <w:rPr>
          <w:color w:val="000000" w:themeColor="text1"/>
        </w:rPr>
        <w:t>capitalised</w:t>
      </w:r>
      <w:proofErr w:type="spellEnd"/>
      <w:r w:rsidRPr="02271D98">
        <w:rPr>
          <w:color w:val="000000" w:themeColor="text1"/>
        </w:rPr>
        <w:t xml:space="preserve"> (“</w:t>
      </w:r>
      <w:r w:rsidRPr="02271D98">
        <w:rPr>
          <w:i/>
          <w:iCs/>
          <w:color w:val="000000" w:themeColor="text1"/>
        </w:rPr>
        <w:t>Title Case</w:t>
      </w:r>
      <w:r w:rsidRPr="02271D98">
        <w:rPr>
          <w:color w:val="000000" w:themeColor="text1"/>
        </w:rPr>
        <w:t>”).</w:t>
      </w:r>
    </w:p>
    <w:p w:rsidRPr="00CA3A77" w:rsidR="0018289B" w:rsidRDefault="0018289B" w14:paraId="22D1B4DB" w14:textId="77777777">
      <w:pPr>
        <w:tabs>
          <w:tab w:val="left" w:pos="1134"/>
        </w:tabs>
        <w:ind w:left="1134" w:hanging="1134"/>
        <w:rPr>
          <w:color w:val="000000"/>
          <w:lang w:val="en-GB"/>
        </w:rPr>
      </w:pPr>
    </w:p>
    <w:p w:rsidRPr="00CA3A77" w:rsidR="0018289B" w:rsidRDefault="0018289B" w14:paraId="6213EFDA" w14:textId="295ABE20">
      <w:pPr>
        <w:pStyle w:val="BodyTextIndent"/>
        <w:ind w:left="1134" w:hanging="1134"/>
        <w:rPr>
          <w:color w:val="000000"/>
          <w:lang w:val="en-GB"/>
        </w:rPr>
      </w:pPr>
      <w:r w:rsidRPr="00CA3A77">
        <w:rPr>
          <w:color w:val="000000" w:themeColor="text1"/>
          <w:lang w:val="en-GB"/>
        </w:rPr>
        <w:t>Colour:</w:t>
      </w:r>
      <w:r w:rsidRPr="00CA3A77">
        <w:tab/>
      </w:r>
      <w:r w:rsidRPr="00CA3A77">
        <w:rPr>
          <w:b/>
          <w:bCs/>
          <w:color w:val="000000" w:themeColor="text1"/>
          <w:lang w:val="en-GB"/>
        </w:rPr>
        <w:t xml:space="preserve">The </w:t>
      </w:r>
      <w:r w:rsidRPr="00CA3A77" w:rsidR="00CA3A77">
        <w:rPr>
          <w:b/>
          <w:bCs/>
          <w:color w:val="000000" w:themeColor="text1"/>
          <w:lang w:val="en-GB"/>
        </w:rPr>
        <w:t xml:space="preserve">electronic </w:t>
      </w:r>
      <w:r w:rsidRPr="00CA3A77">
        <w:rPr>
          <w:b/>
          <w:bCs/>
          <w:color w:val="000000" w:themeColor="text1"/>
          <w:lang w:val="en-GB"/>
        </w:rPr>
        <w:t xml:space="preserve">proceedings will be produced in </w:t>
      </w:r>
      <w:r w:rsidRPr="00CA3A77" w:rsidR="004B0C90">
        <w:rPr>
          <w:b/>
          <w:bCs/>
          <w:color w:val="000000" w:themeColor="text1"/>
          <w:lang w:val="en-GB"/>
        </w:rPr>
        <w:t>colour</w:t>
      </w:r>
      <w:r w:rsidRPr="00CA3A77">
        <w:rPr>
          <w:color w:val="000000" w:themeColor="text1"/>
          <w:lang w:val="en-GB"/>
        </w:rPr>
        <w:t>.</w:t>
      </w:r>
    </w:p>
    <w:p w:rsidRPr="00CA3A77" w:rsidR="0018289B" w:rsidRDefault="0018289B" w14:paraId="31E5642D" w14:textId="77777777">
      <w:pPr>
        <w:pStyle w:val="BodyTextIndent"/>
        <w:ind w:left="1134" w:hanging="1134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 </w:t>
      </w:r>
    </w:p>
    <w:p w:rsidRPr="00CA3A77" w:rsidR="0018289B" w:rsidRDefault="0018289B" w14:paraId="4840CDFE" w14:textId="77777777">
      <w:pPr>
        <w:pStyle w:val="BodyText"/>
        <w:rPr>
          <w:color w:val="000000"/>
          <w:lang w:val="en-GB"/>
        </w:rPr>
      </w:pPr>
      <w:r w:rsidRPr="00CA3A77">
        <w:rPr>
          <w:color w:val="000000"/>
          <w:w w:val="95"/>
          <w:lang w:val="en-GB"/>
        </w:rPr>
        <w:t>Header/footer</w:t>
      </w:r>
      <w:r w:rsidRPr="00CA3A77">
        <w:rPr>
          <w:color w:val="000000"/>
          <w:w w:val="90"/>
          <w:lang w:val="en-GB"/>
        </w:rPr>
        <w:t>:</w:t>
      </w:r>
      <w:r w:rsidRPr="00CA3A77">
        <w:rPr>
          <w:color w:val="000000"/>
          <w:lang w:val="en-GB"/>
        </w:rPr>
        <w:t xml:space="preserve"> The use of header/footer or footnotes is not recommended.</w:t>
      </w:r>
    </w:p>
    <w:p w:rsidRPr="00CA3A77" w:rsidR="0018289B" w:rsidRDefault="0018289B" w14:paraId="792B5339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0E24BCA1" w14:textId="77777777">
      <w:pPr>
        <w:pStyle w:val="Heading2"/>
        <w:rPr>
          <w:color w:val="000000"/>
          <w:lang w:val="en-GB"/>
        </w:rPr>
      </w:pPr>
      <w:r w:rsidRPr="00CA3A77">
        <w:rPr>
          <w:color w:val="000000"/>
          <w:lang w:val="en-GB"/>
        </w:rPr>
        <w:t>Title and Author Affiliation</w:t>
      </w:r>
    </w:p>
    <w:p w:rsidRPr="00CA3A77" w:rsidR="0018289B" w:rsidRDefault="0018289B" w14:paraId="326516F9" w14:textId="77777777">
      <w:pPr>
        <w:rPr>
          <w:color w:val="000000"/>
          <w:lang w:val="en-GB"/>
        </w:rPr>
      </w:pPr>
    </w:p>
    <w:p w:rsidRPr="00CA3A77" w:rsidR="0018289B" w:rsidP="367C7F1B" w:rsidRDefault="0018289B" w14:paraId="6B2F27EB" w14:textId="33427243">
      <w:pPr>
        <w:pStyle w:val="BodyText"/>
        <w:rPr>
          <w:color w:val="000000"/>
        </w:rPr>
      </w:pPr>
      <w:r w:rsidRPr="367C7F1B">
        <w:rPr>
          <w:color w:val="000000" w:themeColor="text1"/>
        </w:rPr>
        <w:t xml:space="preserve">The paper title, author(s) name(s), affiliation, complete mailing address and email should be </w:t>
      </w:r>
      <w:proofErr w:type="spellStart"/>
      <w:r w:rsidRPr="367C7F1B">
        <w:rPr>
          <w:color w:val="000000" w:themeColor="text1"/>
        </w:rPr>
        <w:t>centred</w:t>
      </w:r>
      <w:proofErr w:type="spellEnd"/>
      <w:r w:rsidRPr="367C7F1B">
        <w:rPr>
          <w:color w:val="000000" w:themeColor="text1"/>
        </w:rPr>
        <w:t xml:space="preserve"> at the top of the first page using the font as indicated above. If there are several authors, the complete affiliation should be given for each of them using superscript</w:t>
      </w:r>
      <w:r w:rsidRPr="367C7F1B" w:rsidR="00DD716E">
        <w:rPr>
          <w:color w:val="000000" w:themeColor="text1"/>
        </w:rPr>
        <w:t xml:space="preserve"> (e.g. </w:t>
      </w:r>
      <w:r w:rsidRPr="367C7F1B">
        <w:rPr>
          <w:color w:val="000000" w:themeColor="text1"/>
          <w:vertAlign w:val="superscript"/>
        </w:rPr>
        <w:t>(1</w:t>
      </w:r>
      <w:proofErr w:type="gramStart"/>
      <w:r w:rsidRPr="367C7F1B">
        <w:rPr>
          <w:color w:val="000000" w:themeColor="text1"/>
          <w:vertAlign w:val="superscript"/>
        </w:rPr>
        <w:t>)</w:t>
      </w:r>
      <w:r w:rsidRPr="367C7F1B" w:rsidR="00DD716E">
        <w:rPr>
          <w:color w:val="000000" w:themeColor="text1"/>
        </w:rPr>
        <w:t>,</w:t>
      </w:r>
      <w:r w:rsidRPr="367C7F1B" w:rsidR="00DD716E">
        <w:rPr>
          <w:color w:val="000000" w:themeColor="text1"/>
          <w:vertAlign w:val="superscript"/>
        </w:rPr>
        <w:t>(</w:t>
      </w:r>
      <w:proofErr w:type="gramEnd"/>
      <w:r w:rsidRPr="367C7F1B" w:rsidR="00DD716E">
        <w:rPr>
          <w:color w:val="000000" w:themeColor="text1"/>
          <w:vertAlign w:val="superscript"/>
        </w:rPr>
        <w:t>2)</w:t>
      </w:r>
      <w:r w:rsidRPr="367C7F1B" w:rsidR="00DD716E">
        <w:rPr>
          <w:color w:val="000000" w:themeColor="text1"/>
        </w:rPr>
        <w:t>,</w:t>
      </w:r>
      <w:r w:rsidRPr="367C7F1B" w:rsidR="00DD716E">
        <w:rPr>
          <w:color w:val="000000" w:themeColor="text1"/>
          <w:vertAlign w:val="superscript"/>
        </w:rPr>
        <w:t>(3)</w:t>
      </w:r>
      <w:r w:rsidRPr="367C7F1B" w:rsidR="00DD716E">
        <w:rPr>
          <w:color w:val="000000" w:themeColor="text1"/>
        </w:rPr>
        <w:t>) in</w:t>
      </w:r>
      <w:r w:rsidRPr="367C7F1B">
        <w:rPr>
          <w:color w:val="000000" w:themeColor="text1"/>
        </w:rPr>
        <w:t xml:space="preserve"> the authors list to refer to them.</w:t>
      </w:r>
    </w:p>
    <w:p w:rsidRPr="00CA3A77" w:rsidR="0018289B" w:rsidRDefault="0018289B" w14:paraId="0B1B5DEE" w14:textId="77777777">
      <w:pPr>
        <w:pStyle w:val="BodyText"/>
        <w:rPr>
          <w:color w:val="000000"/>
          <w:lang w:val="en-GB"/>
        </w:rPr>
      </w:pPr>
    </w:p>
    <w:p w:rsidR="00294E69" w:rsidP="00294E69" w:rsidRDefault="00294E69" w14:paraId="0D78CC04" w14:textId="678ED01D">
      <w:pPr>
        <w:pStyle w:val="Heading2"/>
        <w:rPr>
          <w:color w:val="000000"/>
          <w:lang w:val="en-GB"/>
        </w:rPr>
      </w:pPr>
      <w:r w:rsidRPr="00CA3A77">
        <w:rPr>
          <w:color w:val="000000"/>
          <w:lang w:val="en-GB"/>
        </w:rPr>
        <w:t>Abstract</w:t>
      </w:r>
    </w:p>
    <w:p w:rsidRPr="005A0F1A" w:rsidR="000F27C5" w:rsidP="005A0F1A" w:rsidRDefault="000F27C5" w14:paraId="3E00C5FA" w14:textId="77777777">
      <w:pPr>
        <w:rPr>
          <w:lang w:val="en-GB"/>
        </w:rPr>
      </w:pPr>
    </w:p>
    <w:p w:rsidRPr="00CA3A77" w:rsidR="00B44833" w:rsidP="00254835" w:rsidRDefault="00B44833" w14:paraId="3B6C022D" w14:textId="76F3F7E9">
      <w:pPr>
        <w:pStyle w:val="BodyText"/>
        <w:rPr>
          <w:bCs/>
          <w:color w:val="000000"/>
          <w:lang w:val="en-GB"/>
        </w:rPr>
      </w:pPr>
      <w:r w:rsidRPr="00CA3A77">
        <w:rPr>
          <w:bCs/>
        </w:rPr>
        <w:t>Please insert the abstract</w:t>
      </w:r>
      <w:r w:rsidR="00005EE6">
        <w:rPr>
          <w:bCs/>
        </w:rPr>
        <w:t>,</w:t>
      </w:r>
      <w:r w:rsidRPr="00CA3A77">
        <w:rPr>
          <w:bCs/>
        </w:rPr>
        <w:t xml:space="preserve"> already submitted for your paper</w:t>
      </w:r>
      <w:r w:rsidR="00005EE6">
        <w:rPr>
          <w:bCs/>
        </w:rPr>
        <w:t>,</w:t>
      </w:r>
      <w:r w:rsidR="007A7D41">
        <w:rPr>
          <w:bCs/>
        </w:rPr>
        <w:t xml:space="preserve"> before the introduction section</w:t>
      </w:r>
      <w:r w:rsidRPr="00CA3A77" w:rsidR="00CA3A77">
        <w:rPr>
          <w:bCs/>
        </w:rPr>
        <w:t>.</w:t>
      </w:r>
      <w:r w:rsidR="00254835">
        <w:rPr>
          <w:bCs/>
        </w:rPr>
        <w:t xml:space="preserve"> </w:t>
      </w:r>
      <w:r w:rsidRPr="00254835" w:rsidR="00254835">
        <w:rPr>
          <w:bCs/>
        </w:rPr>
        <w:t xml:space="preserve">Abstracts appear in text in boldface type. By nature, </w:t>
      </w:r>
      <w:r w:rsidR="00254835">
        <w:rPr>
          <w:bCs/>
        </w:rPr>
        <w:t>a</w:t>
      </w:r>
      <w:r w:rsidRPr="00254835" w:rsidR="00254835">
        <w:rPr>
          <w:bCs/>
        </w:rPr>
        <w:t>bstracts shall not contain numbered mathematical equations or numbered references.</w:t>
      </w:r>
    </w:p>
    <w:p w:rsidRPr="00CA3A77" w:rsidR="00294E69" w:rsidRDefault="00294E69" w14:paraId="789B128A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33EF3B2B" w14:textId="77777777">
      <w:pPr>
        <w:pStyle w:val="Heading2"/>
        <w:rPr>
          <w:color w:val="000000"/>
          <w:lang w:val="en-GB"/>
        </w:rPr>
      </w:pPr>
      <w:r w:rsidRPr="00CA3A77">
        <w:rPr>
          <w:color w:val="000000"/>
          <w:lang w:val="en-GB"/>
        </w:rPr>
        <w:t>Equations</w:t>
      </w:r>
    </w:p>
    <w:p w:rsidRPr="00CA3A77" w:rsidR="0018289B" w:rsidRDefault="0018289B" w14:paraId="7BBDB3F0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37ACFDCB" w14:textId="5645FC9F">
      <w:pPr>
        <w:pStyle w:val="BodyText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Should be centred and number equations consecutively with equation numbers in parentheses flush with the right margin. To make your equations more compact, you may use the solidus (/), the exp function, or appropriate exponents. Italicise </w:t>
      </w:r>
      <w:r w:rsidRPr="00CA3A77">
        <w:rPr>
          <w:color w:val="000000"/>
          <w:lang w:val="en-GB"/>
        </w:rPr>
        <w:t>Roman and Greek symbols for quantities and variables. Use a long dash</w:t>
      </w:r>
      <w:r w:rsidR="00353123">
        <w:rPr>
          <w:color w:val="000000"/>
          <w:lang w:val="en-GB"/>
        </w:rPr>
        <w:t xml:space="preserve"> (</w:t>
      </w:r>
      <w:proofErr w:type="spellStart"/>
      <w:r w:rsidR="00353123">
        <w:rPr>
          <w:color w:val="000000"/>
          <w:lang w:val="en-GB"/>
        </w:rPr>
        <w:t>en</w:t>
      </w:r>
      <w:proofErr w:type="spellEnd"/>
      <w:r w:rsidR="00353123">
        <w:rPr>
          <w:color w:val="000000"/>
          <w:lang w:val="en-GB"/>
        </w:rPr>
        <w:t xml:space="preserve"> dash)</w:t>
      </w:r>
      <w:r w:rsidRPr="00CA3A77">
        <w:rPr>
          <w:color w:val="000000"/>
          <w:lang w:val="en-GB"/>
        </w:rPr>
        <w:t xml:space="preserve"> rather than a hyphen for a minus sign. Use parentheses to avoid ambiguities in denominators. Punctuate equations with commas or periods when they are part of a sentence. Be sure that the symbols in your equation have been defined before the equation appears or immediately following. Use “(1)” not “Eq. (1)” nor “equation (1)” except at the beginning of a sentence, then use “Equation (1) is....”. An example for an equation is:</w:t>
      </w:r>
    </w:p>
    <w:p w:rsidRPr="00CA3A77" w:rsidR="0018289B" w:rsidRDefault="0018289B" w14:paraId="0291151D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12E3AE23" w14:textId="77777777">
      <w:pPr>
        <w:pStyle w:val="BodyTextIndent"/>
        <w:tabs>
          <w:tab w:val="center" w:pos="4253"/>
          <w:tab w:val="right" w:pos="9639"/>
        </w:tabs>
        <w:ind w:left="0" w:firstLine="0"/>
        <w:rPr>
          <w:color w:val="000000"/>
          <w:lang w:val="en-GB"/>
        </w:rPr>
      </w:pPr>
      <w:r w:rsidRPr="00CA3A77">
        <w:rPr>
          <w:color w:val="000000"/>
          <w:lang w:val="en-GB"/>
        </w:rPr>
        <w:tab/>
      </w:r>
      <w:r w:rsidRPr="00CA3A77">
        <w:rPr>
          <w:color w:val="000000"/>
          <w:position w:val="-30"/>
          <w:lang w:val="en-GB"/>
        </w:rPr>
        <w:object w:dxaOrig="2020" w:dyaOrig="700" w14:anchorId="4B10276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00.4pt;height:37.6pt" fillcolor="window" o:ole="" type="#_x0000_t75">
            <v:imagedata o:title="" r:id="rId12"/>
          </v:shape>
          <o:OLEObject Type="Embed" ProgID="Equation.3" ShapeID="_x0000_i1025" DrawAspect="Content" ObjectID="_1779609576" r:id="rId13"/>
        </w:object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>(1)</w:t>
      </w:r>
    </w:p>
    <w:p w:rsidRPr="00CA3A77" w:rsidR="0018289B" w:rsidRDefault="0018289B" w14:paraId="439C3BD3" w14:textId="77777777">
      <w:pPr>
        <w:pStyle w:val="BodyTextIndent"/>
        <w:rPr>
          <w:color w:val="000000"/>
          <w:lang w:val="en-GB"/>
        </w:rPr>
      </w:pPr>
    </w:p>
    <w:p w:rsidRPr="00CA3A77" w:rsidR="0018289B" w:rsidRDefault="0018289B" w14:paraId="5BAFE697" w14:textId="77777777">
      <w:pPr>
        <w:pStyle w:val="Heading2"/>
        <w:rPr>
          <w:color w:val="000000"/>
          <w:lang w:val="en-GB"/>
        </w:rPr>
      </w:pPr>
      <w:r w:rsidRPr="00CA3A77">
        <w:rPr>
          <w:color w:val="000000"/>
          <w:lang w:val="en-GB"/>
        </w:rPr>
        <w:t>Figures and Tables</w:t>
      </w:r>
    </w:p>
    <w:p w:rsidRPr="00CA3A77" w:rsidR="0018289B" w:rsidRDefault="0018289B" w14:paraId="062E2000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328E5E1E" w14:textId="77777777">
      <w:pPr>
        <w:pStyle w:val="BodyText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Position figures and tables at the top and bottom of pages. Figure captions should be below the figures; table captions should be above the tables. Avoid placing figures and tables before first mentioned in the text. Use the abbreviation “Fig.1,” even at the beginning of a sentence. All images must be embedded into your document. The type of graphics you include will affect the quality and size of your electronic paper. </w:t>
      </w:r>
    </w:p>
    <w:p w:rsidRPr="00CA3A77" w:rsidR="0018289B" w:rsidRDefault="0018289B" w14:paraId="1ABD6EA1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7049E622" w14:textId="77777777">
      <w:pPr>
        <w:pStyle w:val="BodyText"/>
        <w:rPr>
          <w:color w:val="000000"/>
          <w:lang w:val="en-GB"/>
        </w:rPr>
      </w:pPr>
      <w:r w:rsidRPr="00CA3A77">
        <w:rPr>
          <w:color w:val="000000"/>
          <w:lang w:val="en-GB"/>
        </w:rPr>
        <w:t>An example for an image embedded in the document is given in Fig. 1. (Courtesy EUMETSAT)</w:t>
      </w:r>
    </w:p>
    <w:p w:rsidRPr="00CA3A77" w:rsidR="0018289B" w:rsidRDefault="0018289B" w14:paraId="5E0EA9C6" w14:textId="77777777">
      <w:pPr>
        <w:rPr>
          <w:color w:val="000000"/>
          <w:lang w:val="en-GB"/>
        </w:rPr>
      </w:pPr>
    </w:p>
    <w:p w:rsidRPr="00CA3A77" w:rsidR="0018289B" w:rsidRDefault="003548ED" w14:paraId="739401D8" w14:textId="4B5563DC">
      <w:pPr>
        <w:pStyle w:val="PlainText"/>
        <w:jc w:val="center"/>
        <w:rPr>
          <w:lang w:val="en-GB"/>
        </w:rPr>
      </w:pPr>
      <w:r w:rsidRPr="00CA3A77">
        <w:rPr>
          <w:noProof/>
          <w:lang w:val="en-GB"/>
        </w:rPr>
        <w:drawing>
          <wp:inline distT="0" distB="0" distL="0" distR="0" wp14:anchorId="45C55917" wp14:editId="240ABF30">
            <wp:extent cx="2876550" cy="143637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A3A77" w:rsidR="0018289B" w:rsidRDefault="0018289B" w14:paraId="1017B169" w14:textId="77777777">
      <w:pPr>
        <w:pStyle w:val="BodyTextIndent"/>
        <w:tabs>
          <w:tab w:val="left" w:pos="2268"/>
        </w:tabs>
        <w:rPr>
          <w:color w:val="000000"/>
          <w:lang w:val="en-GB"/>
        </w:rPr>
      </w:pP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ab/>
      </w:r>
      <w:r w:rsidRPr="00CA3A77">
        <w:rPr>
          <w:color w:val="000000"/>
          <w:lang w:val="en-GB"/>
        </w:rPr>
        <w:t xml:space="preserve">Fig. 1. </w:t>
      </w:r>
      <w:proofErr w:type="spellStart"/>
      <w:r w:rsidRPr="00CA3A77">
        <w:rPr>
          <w:color w:val="000000"/>
          <w:lang w:val="en-GB"/>
        </w:rPr>
        <w:t>Meteosat</w:t>
      </w:r>
      <w:proofErr w:type="spellEnd"/>
      <w:r w:rsidRPr="00CA3A77">
        <w:rPr>
          <w:color w:val="000000"/>
          <w:lang w:val="en-GB"/>
        </w:rPr>
        <w:t xml:space="preserve"> Visible channel showing clouds over </w:t>
      </w:r>
      <w:proofErr w:type="gramStart"/>
      <w:r w:rsidRPr="00CA3A77">
        <w:rPr>
          <w:color w:val="000000"/>
          <w:lang w:val="en-GB"/>
        </w:rPr>
        <w:t>Europe</w:t>
      </w:r>
      <w:proofErr w:type="gramEnd"/>
    </w:p>
    <w:p w:rsidRPr="00CA3A77" w:rsidR="0018289B" w:rsidRDefault="0018289B" w14:paraId="77FDB905" w14:textId="77777777">
      <w:pPr>
        <w:pStyle w:val="BodyText"/>
        <w:tabs>
          <w:tab w:val="left" w:pos="2268"/>
        </w:tabs>
        <w:rPr>
          <w:color w:val="000000"/>
          <w:lang w:val="en-GB"/>
        </w:rPr>
      </w:pPr>
    </w:p>
    <w:p w:rsidRPr="00CA3A77" w:rsidR="0018289B" w:rsidRDefault="0018289B" w14:paraId="5BAFF7A4" w14:textId="77777777">
      <w:pPr>
        <w:pStyle w:val="Heading2"/>
        <w:rPr>
          <w:color w:val="000000"/>
          <w:lang w:val="en-GB"/>
        </w:rPr>
      </w:pPr>
      <w:r w:rsidRPr="00CA3A77">
        <w:rPr>
          <w:color w:val="000000"/>
          <w:lang w:val="en-GB"/>
        </w:rPr>
        <w:t>Abbreviations and Acronyms</w:t>
      </w:r>
    </w:p>
    <w:p w:rsidRPr="00CA3A77" w:rsidR="0018289B" w:rsidRDefault="0018289B" w14:paraId="08BC2E1E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3641D8B7" w14:textId="77777777">
      <w:pPr>
        <w:pStyle w:val="BodyText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Define abbreviations and acronyms the first time they are used in text, even after they have been defined in the abstract. Abbreviations such as TTC, TM, TC, </w:t>
      </w:r>
      <w:proofErr w:type="gramStart"/>
      <w:r w:rsidRPr="00CA3A77">
        <w:rPr>
          <w:color w:val="000000"/>
          <w:lang w:val="en-GB"/>
        </w:rPr>
        <w:t>ac</w:t>
      </w:r>
      <w:proofErr w:type="gramEnd"/>
      <w:r w:rsidRPr="00CA3A77">
        <w:rPr>
          <w:color w:val="000000"/>
          <w:lang w:val="en-GB"/>
        </w:rPr>
        <w:t xml:space="preserve"> and dc do not have to be defined. Do not use abbreviations in the title unless they are unavoidable.</w:t>
      </w:r>
    </w:p>
    <w:p w:rsidRPr="00CA3A77" w:rsidR="0018289B" w:rsidRDefault="0018289B" w14:paraId="1723B794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50466D19" w14:textId="77777777">
      <w:pPr>
        <w:pStyle w:val="Heading2"/>
        <w:rPr>
          <w:lang w:val="en-GB"/>
        </w:rPr>
      </w:pPr>
      <w:r w:rsidRPr="00CA3A77">
        <w:rPr>
          <w:lang w:val="en-GB"/>
        </w:rPr>
        <w:t>Page Numbering</w:t>
      </w:r>
    </w:p>
    <w:p w:rsidRPr="00CA3A77" w:rsidR="0018289B" w:rsidRDefault="0018289B" w14:paraId="38D44B19" w14:textId="77777777">
      <w:pPr>
        <w:pStyle w:val="BodyText"/>
        <w:rPr>
          <w:color w:val="000000"/>
          <w:lang w:val="en-GB"/>
        </w:rPr>
      </w:pPr>
      <w:r w:rsidRPr="00CA3A77">
        <w:rPr>
          <w:color w:val="000000"/>
          <w:lang w:val="en-GB"/>
        </w:rPr>
        <w:t>Do not number the electronic paper.</w:t>
      </w:r>
    </w:p>
    <w:p w:rsidRPr="00CA3A77" w:rsidR="0018289B" w:rsidRDefault="0018289B" w14:paraId="4351D0F4" w14:textId="77777777">
      <w:pPr>
        <w:pStyle w:val="BodyText"/>
        <w:rPr>
          <w:color w:val="000000"/>
          <w:lang w:val="en-GB"/>
        </w:rPr>
      </w:pPr>
    </w:p>
    <w:p w:rsidRPr="00CA3A77" w:rsidR="0018289B" w:rsidRDefault="0018289B" w14:paraId="34C9F66F" w14:textId="77777777">
      <w:pPr>
        <w:pStyle w:val="BodyText"/>
        <w:spacing w:line="220" w:lineRule="exact"/>
        <w:rPr>
          <w:color w:val="000000"/>
          <w:lang w:val="en-GB"/>
        </w:rPr>
      </w:pPr>
    </w:p>
    <w:p w:rsidRPr="00CA3A77" w:rsidR="0018289B" w:rsidRDefault="0018289B" w14:paraId="42FFD957" w14:textId="77777777">
      <w:pPr>
        <w:pStyle w:val="Heading1"/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REFERENCES</w:t>
      </w:r>
    </w:p>
    <w:p w:rsidRPr="00CA3A77" w:rsidR="0018289B" w:rsidRDefault="0018289B" w14:paraId="6C41B05A" w14:textId="77777777">
      <w:pPr>
        <w:pStyle w:val="BodyText"/>
        <w:spacing w:line="220" w:lineRule="exact"/>
        <w:rPr>
          <w:color w:val="000000"/>
          <w:lang w:val="en-GB"/>
        </w:rPr>
      </w:pPr>
    </w:p>
    <w:p w:rsidR="00615B27" w:rsidP="00615B27" w:rsidRDefault="00615B27" w14:paraId="1423A419" w14:textId="1C1423BF">
      <w:pPr>
        <w:pStyle w:val="BodyText"/>
        <w:spacing w:line="220" w:lineRule="exact"/>
        <w:rPr>
          <w:color w:val="000000"/>
          <w:lang w:val="en-GB"/>
        </w:rPr>
      </w:pPr>
      <w:r>
        <w:rPr>
          <w:color w:val="000000"/>
          <w:lang w:val="en-GB"/>
        </w:rPr>
        <w:t xml:space="preserve">For </w:t>
      </w:r>
      <w:r w:rsidR="003C7EAD">
        <w:rPr>
          <w:color w:val="000000"/>
          <w:lang w:val="en-GB"/>
        </w:rPr>
        <w:t>referencing,</w:t>
      </w:r>
      <w:r>
        <w:rPr>
          <w:color w:val="000000"/>
          <w:lang w:val="en-GB"/>
        </w:rPr>
        <w:t xml:space="preserve"> </w:t>
      </w:r>
      <w:r w:rsidR="003C7EAD">
        <w:rPr>
          <w:color w:val="000000"/>
          <w:lang w:val="en-GB"/>
        </w:rPr>
        <w:t>p</w:t>
      </w:r>
      <w:r>
        <w:rPr>
          <w:color w:val="000000"/>
          <w:lang w:val="en-GB"/>
        </w:rPr>
        <w:t xml:space="preserve">lease use the IEEE reference style. </w:t>
      </w:r>
    </w:p>
    <w:p w:rsidRPr="00CA3A77" w:rsidR="003C7EAD" w:rsidP="00615B27" w:rsidRDefault="003C7EAD" w14:paraId="480D8A3C" w14:textId="77777777">
      <w:pPr>
        <w:pStyle w:val="BodyText"/>
        <w:spacing w:line="220" w:lineRule="exact"/>
        <w:rPr>
          <w:color w:val="000000"/>
          <w:lang w:val="en-GB"/>
        </w:rPr>
      </w:pPr>
    </w:p>
    <w:p w:rsidRPr="00CA3A77" w:rsidR="0018289B" w:rsidRDefault="0018289B" w14:paraId="2F174D0E" w14:textId="365B0DC0">
      <w:pPr>
        <w:pStyle w:val="BodyText"/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Number citations consecutively in square brackets [1]. The sentence punctuation follows the brackets [2]. Refer simply to the reference number, as in [3]. Do not use “</w:t>
      </w:r>
      <w:proofErr w:type="gramStart"/>
      <w:r w:rsidRPr="00CA3A77">
        <w:rPr>
          <w:color w:val="000000"/>
          <w:lang w:val="en-GB"/>
        </w:rPr>
        <w:t>Ref.[</w:t>
      </w:r>
      <w:proofErr w:type="gramEnd"/>
      <w:r w:rsidRPr="00CA3A77">
        <w:rPr>
          <w:color w:val="000000"/>
          <w:lang w:val="en-GB"/>
        </w:rPr>
        <w:t>3]” or “reference [3]” except at the beginning of a sentence: “Reference [3] was the first....” The title of the book or the name of the journal shall be typed in italic.</w:t>
      </w:r>
    </w:p>
    <w:p w:rsidRPr="00CA3A77" w:rsidR="0018289B" w:rsidRDefault="0018289B" w14:paraId="2BF3DC57" w14:textId="77777777">
      <w:pPr>
        <w:pStyle w:val="BodyText"/>
        <w:spacing w:line="220" w:lineRule="exact"/>
        <w:rPr>
          <w:color w:val="000000"/>
          <w:lang w:val="en-GB"/>
        </w:rPr>
      </w:pPr>
    </w:p>
    <w:p w:rsidR="0018289B" w:rsidRDefault="00254835" w14:paraId="4558CFAB" w14:textId="455B5741">
      <w:pPr>
        <w:pStyle w:val="BodyText"/>
        <w:spacing w:line="220" w:lineRule="exact"/>
        <w:rPr>
          <w:color w:val="000000"/>
          <w:lang w:val="en-GB"/>
        </w:rPr>
      </w:pPr>
      <w:r>
        <w:t xml:space="preserve">In all references, the given name of the author or editor is abbreviated to the initial only and precedes the last name. </w:t>
      </w:r>
      <w:r w:rsidRPr="00CA3A77" w:rsidR="0018289B">
        <w:rPr>
          <w:color w:val="000000"/>
          <w:lang w:val="en-GB"/>
        </w:rPr>
        <w:t>Give all authors’ names; do not use “et al” unless there are six authors or more. Papers that have not been published, even if they have been submitted for publication, should be cited as “unpublished” [4]. Papers that have been accepted for publication should be cited as “in press” [5]. For papers published in translation journals, please give the English citation first, followed by the original foreign-language citation [6].</w:t>
      </w:r>
    </w:p>
    <w:p w:rsidR="00254835" w:rsidRDefault="00254835" w14:paraId="641B4734" w14:textId="77777777">
      <w:pPr>
        <w:pStyle w:val="BodyText"/>
        <w:spacing w:line="220" w:lineRule="exact"/>
        <w:rPr>
          <w:color w:val="000000"/>
          <w:lang w:val="en-GB"/>
        </w:rPr>
      </w:pPr>
    </w:p>
    <w:p w:rsidRPr="00CA3A77" w:rsidR="0018289B" w:rsidRDefault="0018289B" w14:paraId="7B23B9B2" w14:textId="77777777">
      <w:pPr>
        <w:pStyle w:val="BodyText"/>
        <w:spacing w:line="220" w:lineRule="exact"/>
        <w:rPr>
          <w:color w:val="000000"/>
          <w:lang w:val="en-GB"/>
        </w:rPr>
      </w:pPr>
    </w:p>
    <w:p w:rsidRPr="00CA3A77" w:rsidR="0018289B" w:rsidRDefault="0018289B" w14:paraId="2497D50E" w14:textId="77777777">
      <w:pPr>
        <w:pStyle w:val="Heading2"/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Sample References</w:t>
      </w:r>
    </w:p>
    <w:p w:rsidRPr="00CA3A77" w:rsidR="0018289B" w:rsidRDefault="0018289B" w14:paraId="6FD5496F" w14:textId="77777777">
      <w:pPr>
        <w:spacing w:line="220" w:lineRule="exact"/>
        <w:rPr>
          <w:color w:val="000000"/>
          <w:lang w:val="en-GB"/>
        </w:rPr>
      </w:pPr>
    </w:p>
    <w:p w:rsidRPr="00CA3A77" w:rsidR="0018289B" w:rsidP="005A0F1A" w:rsidRDefault="0018289B" w14:paraId="646F0EE0" w14:textId="622AFD2F">
      <w:pPr>
        <w:pStyle w:val="PlainText"/>
        <w:numPr>
          <w:ilvl w:val="0"/>
          <w:numId w:val="21"/>
        </w:numPr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G. Eason, B. Noble, and I.N. Sneddon, “On certain integrals of Lipschitz</w:t>
      </w:r>
      <w:r w:rsidR="00254835">
        <w:t>–</w:t>
      </w:r>
      <w:r w:rsidRPr="00CA3A77">
        <w:rPr>
          <w:color w:val="000000"/>
          <w:lang w:val="en-GB"/>
        </w:rPr>
        <w:t xml:space="preserve">Hankel type involving products of Bessel functions,” </w:t>
      </w:r>
      <w:r w:rsidRPr="00CA3A77">
        <w:rPr>
          <w:i/>
          <w:color w:val="000000"/>
          <w:lang w:val="en-GB"/>
        </w:rPr>
        <w:t xml:space="preserve">Phil. </w:t>
      </w:r>
      <w:proofErr w:type="gramStart"/>
      <w:r w:rsidRPr="00CA3A77">
        <w:rPr>
          <w:i/>
          <w:color w:val="000000"/>
          <w:lang w:val="en-GB"/>
        </w:rPr>
        <w:t>Trans..</w:t>
      </w:r>
      <w:proofErr w:type="gramEnd"/>
      <w:r w:rsidRPr="00CA3A77">
        <w:rPr>
          <w:i/>
          <w:color w:val="000000"/>
          <w:lang w:val="en-GB"/>
        </w:rPr>
        <w:t xml:space="preserve"> Roy. Soc. London</w:t>
      </w:r>
      <w:r w:rsidRPr="00CA3A77">
        <w:rPr>
          <w:color w:val="000000"/>
          <w:lang w:val="en-GB"/>
        </w:rPr>
        <w:t xml:space="preserve">, vol. A247, pp. 529551, </w:t>
      </w:r>
      <w:r w:rsidRPr="00CA3A77" w:rsidR="00254835">
        <w:rPr>
          <w:color w:val="000000"/>
          <w:lang w:val="en-GB"/>
        </w:rPr>
        <w:t>Apr</w:t>
      </w:r>
      <w:r w:rsidR="00254835">
        <w:rPr>
          <w:color w:val="000000"/>
          <w:lang w:val="en-GB"/>
        </w:rPr>
        <w:t>.</w:t>
      </w:r>
      <w:r w:rsidRPr="00CA3A77" w:rsidR="00254835">
        <w:rPr>
          <w:color w:val="000000"/>
          <w:lang w:val="en-GB"/>
        </w:rPr>
        <w:t xml:space="preserve"> </w:t>
      </w:r>
      <w:r w:rsidRPr="00CA3A77">
        <w:rPr>
          <w:color w:val="000000"/>
          <w:lang w:val="en-GB"/>
        </w:rPr>
        <w:t>1955.</w:t>
      </w:r>
    </w:p>
    <w:p w:rsidRPr="00CA3A77" w:rsidR="0018289B" w:rsidP="005A0F1A" w:rsidRDefault="0018289B" w14:paraId="139A826A" w14:textId="691313F8">
      <w:pPr>
        <w:pStyle w:val="PlainText"/>
        <w:numPr>
          <w:ilvl w:val="0"/>
          <w:numId w:val="21"/>
        </w:numPr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J. Clerk Maxwell</w:t>
      </w:r>
      <w:r w:rsidRPr="00CA3A77">
        <w:rPr>
          <w:i/>
          <w:color w:val="000000"/>
          <w:lang w:val="en-GB"/>
        </w:rPr>
        <w:t>, A Treatise on Electricity and Magnetism</w:t>
      </w:r>
      <w:r w:rsidRPr="00CA3A77">
        <w:rPr>
          <w:color w:val="000000"/>
          <w:lang w:val="en-GB"/>
        </w:rPr>
        <w:t>, 3</w:t>
      </w:r>
      <w:r w:rsidRPr="00CA3A77">
        <w:rPr>
          <w:color w:val="000000"/>
          <w:vertAlign w:val="superscript"/>
          <w:lang w:val="en-GB"/>
        </w:rPr>
        <w:t>rd</w:t>
      </w:r>
      <w:r w:rsidRPr="00CA3A77">
        <w:rPr>
          <w:color w:val="000000"/>
          <w:lang w:val="en-GB"/>
        </w:rPr>
        <w:t xml:space="preserve"> ed., vol. 2. Oxford: Clarendon, pp. 68</w:t>
      </w:r>
      <w:r w:rsidR="00254835">
        <w:t>–</w:t>
      </w:r>
      <w:r w:rsidRPr="00CA3A77">
        <w:rPr>
          <w:color w:val="000000"/>
          <w:lang w:val="en-GB"/>
        </w:rPr>
        <w:t xml:space="preserve">73, </w:t>
      </w:r>
      <w:r w:rsidR="00254835">
        <w:rPr>
          <w:color w:val="000000"/>
          <w:lang w:val="en-GB"/>
        </w:rPr>
        <w:t xml:space="preserve">Mar. </w:t>
      </w:r>
      <w:r w:rsidRPr="00CA3A77">
        <w:rPr>
          <w:color w:val="000000"/>
          <w:lang w:val="en-GB"/>
        </w:rPr>
        <w:t>1892.</w:t>
      </w:r>
    </w:p>
    <w:p w:rsidRPr="00CA3A77" w:rsidR="0018289B" w:rsidP="005A0F1A" w:rsidRDefault="0018289B" w14:paraId="2989EA96" w14:textId="7CE5ADF4">
      <w:pPr>
        <w:pStyle w:val="PlainText"/>
        <w:numPr>
          <w:ilvl w:val="0"/>
          <w:numId w:val="21"/>
        </w:numPr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 xml:space="preserve">I.S. Jacobs and C.P. Bean, “Fine Particles, Thin Films and Exchange Anisotropy,” in </w:t>
      </w:r>
      <w:r w:rsidRPr="00CA3A77">
        <w:rPr>
          <w:i/>
          <w:color w:val="000000"/>
          <w:lang w:val="en-GB"/>
        </w:rPr>
        <w:t>Magnetism</w:t>
      </w:r>
      <w:r w:rsidRPr="00CA3A77">
        <w:rPr>
          <w:color w:val="000000"/>
          <w:lang w:val="en-GB"/>
        </w:rPr>
        <w:t>, vol. III. G.T. Rado and H. Suhl, Eds. New York: Academic, pp. 271</w:t>
      </w:r>
      <w:r w:rsidR="00254835">
        <w:t>–</w:t>
      </w:r>
      <w:r w:rsidRPr="00CA3A77">
        <w:rPr>
          <w:color w:val="000000"/>
          <w:lang w:val="en-GB"/>
        </w:rPr>
        <w:t>350,</w:t>
      </w:r>
      <w:r w:rsidR="00254835">
        <w:rPr>
          <w:color w:val="000000"/>
          <w:lang w:val="en-GB"/>
        </w:rPr>
        <w:t xml:space="preserve"> Feb. </w:t>
      </w:r>
      <w:r w:rsidRPr="00CA3A77">
        <w:rPr>
          <w:color w:val="000000"/>
          <w:lang w:val="en-GB"/>
        </w:rPr>
        <w:t>1963.</w:t>
      </w:r>
    </w:p>
    <w:p w:rsidRPr="00CA3A77" w:rsidR="0018289B" w:rsidP="005A0F1A" w:rsidRDefault="0018289B" w14:paraId="2AF93A4F" w14:textId="124F55C4">
      <w:pPr>
        <w:pStyle w:val="PlainText"/>
        <w:numPr>
          <w:ilvl w:val="0"/>
          <w:numId w:val="21"/>
        </w:numPr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K. Elissa, “Title of paper,” unpublished.</w:t>
      </w:r>
    </w:p>
    <w:p w:rsidRPr="00CA3A77" w:rsidR="0018289B" w:rsidP="005A0F1A" w:rsidRDefault="0018289B" w14:paraId="363EBCEB" w14:textId="0899F7E1">
      <w:pPr>
        <w:pStyle w:val="PlainText"/>
        <w:numPr>
          <w:ilvl w:val="0"/>
          <w:numId w:val="21"/>
        </w:numPr>
        <w:spacing w:line="220" w:lineRule="exact"/>
        <w:rPr>
          <w:color w:val="000000"/>
          <w:lang w:val="en-GB"/>
        </w:rPr>
      </w:pPr>
      <w:r w:rsidRPr="00CA3A77">
        <w:rPr>
          <w:color w:val="000000"/>
          <w:lang w:val="en-GB"/>
        </w:rPr>
        <w:t>R. Nicole, “Title of Paper,” in press.</w:t>
      </w:r>
    </w:p>
    <w:p w:rsidR="0018289B" w:rsidP="005A0F1A" w:rsidRDefault="0018289B" w14:paraId="1FE26382" w14:textId="00AA795C">
      <w:pPr>
        <w:pStyle w:val="PlainText"/>
        <w:numPr>
          <w:ilvl w:val="0"/>
          <w:numId w:val="21"/>
        </w:numPr>
        <w:spacing w:line="220" w:lineRule="exact"/>
        <w:rPr>
          <w:color w:val="000000"/>
          <w:lang w:val="nl-NL"/>
        </w:rPr>
      </w:pPr>
      <w:r w:rsidRPr="00CA3A77">
        <w:rPr>
          <w:color w:val="000000"/>
          <w:lang w:val="en-GB"/>
        </w:rPr>
        <w:t>Y. Yorozu, M. Hirano, K. Oka, and Y. Tagawa, “Electron spectroscopy studies on magneto-optical media and plastic substrate interface</w:t>
      </w:r>
      <w:r w:rsidRPr="00CA3A77">
        <w:rPr>
          <w:i/>
          <w:color w:val="000000"/>
          <w:lang w:val="en-GB"/>
        </w:rPr>
        <w:t xml:space="preserve">,” IEEE Transl. </w:t>
      </w:r>
      <w:r w:rsidRPr="00CA3A77">
        <w:rPr>
          <w:i/>
          <w:color w:val="000000"/>
          <w:lang w:val="nl-NL"/>
        </w:rPr>
        <w:t xml:space="preserve">J. </w:t>
      </w:r>
      <w:proofErr w:type="spellStart"/>
      <w:r w:rsidRPr="00CA3A77">
        <w:rPr>
          <w:i/>
          <w:color w:val="000000"/>
          <w:lang w:val="nl-NL"/>
        </w:rPr>
        <w:t>Magn</w:t>
      </w:r>
      <w:proofErr w:type="spellEnd"/>
      <w:r w:rsidRPr="00CA3A77">
        <w:rPr>
          <w:i/>
          <w:color w:val="000000"/>
          <w:lang w:val="nl-NL"/>
        </w:rPr>
        <w:t>. Japan</w:t>
      </w:r>
      <w:r w:rsidRPr="00CA3A77">
        <w:rPr>
          <w:color w:val="000000"/>
          <w:lang w:val="nl-NL"/>
        </w:rPr>
        <w:t>, vol. 2, pp. 740</w:t>
      </w:r>
      <w:r w:rsidR="00254835">
        <w:t>–</w:t>
      </w:r>
      <w:r w:rsidRPr="00CA3A77">
        <w:rPr>
          <w:color w:val="000000"/>
          <w:lang w:val="nl-NL"/>
        </w:rPr>
        <w:t>741, Au</w:t>
      </w:r>
      <w:r w:rsidR="000F27C5">
        <w:rPr>
          <w:color w:val="000000"/>
          <w:lang w:val="nl-NL"/>
        </w:rPr>
        <w:t>g</w:t>
      </w:r>
      <w:r w:rsidR="00254835">
        <w:rPr>
          <w:color w:val="000000"/>
          <w:lang w:val="nl-NL"/>
        </w:rPr>
        <w:t>.</w:t>
      </w:r>
      <w:r w:rsidRPr="00CA3A77">
        <w:rPr>
          <w:color w:val="000000"/>
          <w:lang w:val="nl-NL"/>
        </w:rPr>
        <w:t xml:space="preserve"> 1987.</w:t>
      </w:r>
    </w:p>
    <w:sectPr w:rsidR="0018289B" w:rsidSect="007411D1">
      <w:type w:val="continuous"/>
      <w:pgSz w:w="11907" w:h="16840" w:orient="portrait" w:code="9"/>
      <w:pgMar w:top="1134" w:right="1134" w:bottom="1134" w:left="1134" w:header="720" w:footer="72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7608" w:rsidRDefault="00137608" w14:paraId="3F4C2876" w14:textId="77777777">
      <w:r>
        <w:separator/>
      </w:r>
    </w:p>
  </w:endnote>
  <w:endnote w:type="continuationSeparator" w:id="0">
    <w:p w:rsidR="00137608" w:rsidRDefault="00137608" w14:paraId="40920F22" w14:textId="77777777">
      <w:r>
        <w:continuationSeparator/>
      </w:r>
    </w:p>
  </w:endnote>
  <w:endnote w:type="continuationNotice" w:id="1">
    <w:p w:rsidR="00137608" w:rsidRDefault="00137608" w14:paraId="556DC1A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7608" w:rsidRDefault="00137608" w14:paraId="66BADD39" w14:textId="77777777">
      <w:r>
        <w:separator/>
      </w:r>
    </w:p>
  </w:footnote>
  <w:footnote w:type="continuationSeparator" w:id="0">
    <w:p w:rsidR="00137608" w:rsidRDefault="00137608" w14:paraId="2548645A" w14:textId="77777777">
      <w:r>
        <w:continuationSeparator/>
      </w:r>
    </w:p>
  </w:footnote>
  <w:footnote w:type="continuationNotice" w:id="1">
    <w:p w:rsidR="00137608" w:rsidRDefault="00137608" w14:paraId="2F40E588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2626C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95AA9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26AB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DCE2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4C3C6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1205C6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1F2B2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FA2AC2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0DA07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BEB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37484B"/>
    <w:multiLevelType w:val="multilevel"/>
    <w:tmpl w:val="30E668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A070D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2212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3" w15:restartNumberingAfterBreak="0">
    <w:nsid w:val="308A4D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4" w15:restartNumberingAfterBreak="0">
    <w:nsid w:val="346D7D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3AA332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D822E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 w15:restartNumberingAfterBreak="0">
    <w:nsid w:val="57EA6E8A"/>
    <w:multiLevelType w:val="singleLevel"/>
    <w:tmpl w:val="FF4CB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8" w15:restartNumberingAfterBreak="0">
    <w:nsid w:val="5A1776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798D58BA"/>
    <w:multiLevelType w:val="hybridMultilevel"/>
    <w:tmpl w:val="5ABC512A"/>
    <w:lvl w:ilvl="0" w:tplc="897AAD4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A4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89340611">
    <w:abstractNumId w:val="12"/>
  </w:num>
  <w:num w:numId="2" w16cid:durableId="917714660">
    <w:abstractNumId w:val="16"/>
  </w:num>
  <w:num w:numId="3" w16cid:durableId="357972801">
    <w:abstractNumId w:val="18"/>
  </w:num>
  <w:num w:numId="4" w16cid:durableId="2105224429">
    <w:abstractNumId w:val="15"/>
  </w:num>
  <w:num w:numId="5" w16cid:durableId="830145792">
    <w:abstractNumId w:val="17"/>
  </w:num>
  <w:num w:numId="6" w16cid:durableId="1983998482">
    <w:abstractNumId w:val="14"/>
  </w:num>
  <w:num w:numId="7" w16cid:durableId="1978950381">
    <w:abstractNumId w:val="13"/>
  </w:num>
  <w:num w:numId="8" w16cid:durableId="2035225140">
    <w:abstractNumId w:val="11"/>
  </w:num>
  <w:num w:numId="9" w16cid:durableId="1996949234">
    <w:abstractNumId w:val="20"/>
  </w:num>
  <w:num w:numId="10" w16cid:durableId="553350159">
    <w:abstractNumId w:val="9"/>
  </w:num>
  <w:num w:numId="11" w16cid:durableId="850679397">
    <w:abstractNumId w:val="7"/>
  </w:num>
  <w:num w:numId="12" w16cid:durableId="626131825">
    <w:abstractNumId w:val="6"/>
  </w:num>
  <w:num w:numId="13" w16cid:durableId="1161577826">
    <w:abstractNumId w:val="5"/>
  </w:num>
  <w:num w:numId="14" w16cid:durableId="1886670636">
    <w:abstractNumId w:val="4"/>
  </w:num>
  <w:num w:numId="15" w16cid:durableId="551505325">
    <w:abstractNumId w:val="8"/>
  </w:num>
  <w:num w:numId="16" w16cid:durableId="587269933">
    <w:abstractNumId w:val="3"/>
  </w:num>
  <w:num w:numId="17" w16cid:durableId="202061482">
    <w:abstractNumId w:val="2"/>
  </w:num>
  <w:num w:numId="18" w16cid:durableId="1388992843">
    <w:abstractNumId w:val="1"/>
  </w:num>
  <w:num w:numId="19" w16cid:durableId="1423405264">
    <w:abstractNumId w:val="0"/>
  </w:num>
  <w:num w:numId="20" w16cid:durableId="619844164">
    <w:abstractNumId w:val="10"/>
  </w:num>
  <w:num w:numId="21" w16cid:durableId="2113276794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activeWritingStyle w:lang="nl-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2F"/>
    <w:rsid w:val="00005EE6"/>
    <w:rsid w:val="00024F19"/>
    <w:rsid w:val="00032F1C"/>
    <w:rsid w:val="000626BD"/>
    <w:rsid w:val="00080DF1"/>
    <w:rsid w:val="000837B5"/>
    <w:rsid w:val="00083D13"/>
    <w:rsid w:val="000A5641"/>
    <w:rsid w:val="000B1DAA"/>
    <w:rsid w:val="000B38C3"/>
    <w:rsid w:val="000C4AEB"/>
    <w:rsid w:val="000C72B4"/>
    <w:rsid w:val="000F27C5"/>
    <w:rsid w:val="000F4EA8"/>
    <w:rsid w:val="001058ED"/>
    <w:rsid w:val="00106BBA"/>
    <w:rsid w:val="00107B23"/>
    <w:rsid w:val="0011000C"/>
    <w:rsid w:val="001218FA"/>
    <w:rsid w:val="00130583"/>
    <w:rsid w:val="00137608"/>
    <w:rsid w:val="001757E6"/>
    <w:rsid w:val="00176FAE"/>
    <w:rsid w:val="0018289B"/>
    <w:rsid w:val="00185C72"/>
    <w:rsid w:val="001A7EF6"/>
    <w:rsid w:val="001C2DFC"/>
    <w:rsid w:val="001C4A05"/>
    <w:rsid w:val="001C4ED5"/>
    <w:rsid w:val="001D1680"/>
    <w:rsid w:val="001D17FA"/>
    <w:rsid w:val="001D57F3"/>
    <w:rsid w:val="001E2282"/>
    <w:rsid w:val="001F6D03"/>
    <w:rsid w:val="001F775F"/>
    <w:rsid w:val="00204C0F"/>
    <w:rsid w:val="00233462"/>
    <w:rsid w:val="0025060F"/>
    <w:rsid w:val="00254835"/>
    <w:rsid w:val="00277E9B"/>
    <w:rsid w:val="00294E69"/>
    <w:rsid w:val="002A10FD"/>
    <w:rsid w:val="002A572F"/>
    <w:rsid w:val="002B7F34"/>
    <w:rsid w:val="002C4D15"/>
    <w:rsid w:val="002D6BFF"/>
    <w:rsid w:val="00300FBF"/>
    <w:rsid w:val="00337FB2"/>
    <w:rsid w:val="003505BA"/>
    <w:rsid w:val="00353123"/>
    <w:rsid w:val="003548ED"/>
    <w:rsid w:val="00385D84"/>
    <w:rsid w:val="00393463"/>
    <w:rsid w:val="003A23F4"/>
    <w:rsid w:val="003B5578"/>
    <w:rsid w:val="003C7EAD"/>
    <w:rsid w:val="003E3446"/>
    <w:rsid w:val="00406A24"/>
    <w:rsid w:val="00416573"/>
    <w:rsid w:val="00441067"/>
    <w:rsid w:val="004868D8"/>
    <w:rsid w:val="004A21B3"/>
    <w:rsid w:val="004A6E38"/>
    <w:rsid w:val="004B0C90"/>
    <w:rsid w:val="004C0008"/>
    <w:rsid w:val="004F2DEC"/>
    <w:rsid w:val="004F4A80"/>
    <w:rsid w:val="004F4FFE"/>
    <w:rsid w:val="00514593"/>
    <w:rsid w:val="0053012F"/>
    <w:rsid w:val="00533E62"/>
    <w:rsid w:val="00547933"/>
    <w:rsid w:val="0058653A"/>
    <w:rsid w:val="00586AEC"/>
    <w:rsid w:val="005A0354"/>
    <w:rsid w:val="005A0F1A"/>
    <w:rsid w:val="005B1F2F"/>
    <w:rsid w:val="005C638B"/>
    <w:rsid w:val="005E6FFF"/>
    <w:rsid w:val="005F5F0A"/>
    <w:rsid w:val="0061599C"/>
    <w:rsid w:val="00615B27"/>
    <w:rsid w:val="00734169"/>
    <w:rsid w:val="007411D1"/>
    <w:rsid w:val="007563B0"/>
    <w:rsid w:val="00785030"/>
    <w:rsid w:val="00796DBA"/>
    <w:rsid w:val="00797DAA"/>
    <w:rsid w:val="007A7D41"/>
    <w:rsid w:val="007B3D7B"/>
    <w:rsid w:val="007C338C"/>
    <w:rsid w:val="007E78A5"/>
    <w:rsid w:val="00805502"/>
    <w:rsid w:val="00833070"/>
    <w:rsid w:val="00834ECE"/>
    <w:rsid w:val="008D4CF3"/>
    <w:rsid w:val="008D4FBB"/>
    <w:rsid w:val="009C29AA"/>
    <w:rsid w:val="009C4D0C"/>
    <w:rsid w:val="009C69A4"/>
    <w:rsid w:val="00A137FD"/>
    <w:rsid w:val="00A25F2B"/>
    <w:rsid w:val="00A30BB2"/>
    <w:rsid w:val="00A37668"/>
    <w:rsid w:val="00A40290"/>
    <w:rsid w:val="00A47C94"/>
    <w:rsid w:val="00A55452"/>
    <w:rsid w:val="00A84E77"/>
    <w:rsid w:val="00AA1D8A"/>
    <w:rsid w:val="00B13C17"/>
    <w:rsid w:val="00B22F4A"/>
    <w:rsid w:val="00B23823"/>
    <w:rsid w:val="00B44833"/>
    <w:rsid w:val="00B54AB8"/>
    <w:rsid w:val="00B876E2"/>
    <w:rsid w:val="00B93A7F"/>
    <w:rsid w:val="00BA76B0"/>
    <w:rsid w:val="00BF0FCF"/>
    <w:rsid w:val="00BF34D8"/>
    <w:rsid w:val="00C172B1"/>
    <w:rsid w:val="00C26CEC"/>
    <w:rsid w:val="00C7513B"/>
    <w:rsid w:val="00CA3A77"/>
    <w:rsid w:val="00CA5D58"/>
    <w:rsid w:val="00CB09EB"/>
    <w:rsid w:val="00CE08A1"/>
    <w:rsid w:val="00CF2B6E"/>
    <w:rsid w:val="00CF665F"/>
    <w:rsid w:val="00D27D8B"/>
    <w:rsid w:val="00D27E2A"/>
    <w:rsid w:val="00D50F70"/>
    <w:rsid w:val="00DB16BC"/>
    <w:rsid w:val="00DD716E"/>
    <w:rsid w:val="00DD7B72"/>
    <w:rsid w:val="00E42E17"/>
    <w:rsid w:val="00E63C11"/>
    <w:rsid w:val="00E70862"/>
    <w:rsid w:val="00E8714D"/>
    <w:rsid w:val="00EC486C"/>
    <w:rsid w:val="00ED34B5"/>
    <w:rsid w:val="00EE20E3"/>
    <w:rsid w:val="00F05947"/>
    <w:rsid w:val="00F12BCB"/>
    <w:rsid w:val="00F208A8"/>
    <w:rsid w:val="00F3364D"/>
    <w:rsid w:val="00F36B3E"/>
    <w:rsid w:val="00F84B77"/>
    <w:rsid w:val="00F9520C"/>
    <w:rsid w:val="00FB1477"/>
    <w:rsid w:val="00FB652E"/>
    <w:rsid w:val="00FD6851"/>
    <w:rsid w:val="00FE43C4"/>
    <w:rsid w:val="01ABCFCA"/>
    <w:rsid w:val="02271D98"/>
    <w:rsid w:val="0BB8FDB0"/>
    <w:rsid w:val="0C0E68A4"/>
    <w:rsid w:val="0E44D318"/>
    <w:rsid w:val="1273DCE6"/>
    <w:rsid w:val="1F105649"/>
    <w:rsid w:val="211833F8"/>
    <w:rsid w:val="22C7660F"/>
    <w:rsid w:val="24F743E3"/>
    <w:rsid w:val="292ABB77"/>
    <w:rsid w:val="2AC729B2"/>
    <w:rsid w:val="3608737A"/>
    <w:rsid w:val="367C7F1B"/>
    <w:rsid w:val="3BDBB462"/>
    <w:rsid w:val="4156AF0A"/>
    <w:rsid w:val="41996455"/>
    <w:rsid w:val="41CA9D9A"/>
    <w:rsid w:val="5C85458A"/>
    <w:rsid w:val="5E7CD050"/>
    <w:rsid w:val="6018A0B1"/>
    <w:rsid w:val="6B0B7048"/>
    <w:rsid w:val="724D0706"/>
    <w:rsid w:val="73E5456E"/>
    <w:rsid w:val="7DD0A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A70BDFB"/>
  <w15:chartTrackingRefBased/>
  <w15:docId w15:val="{88E6A5D8-FEFA-44AA-A56C-ADCD044D79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jc w:val="both"/>
    </w:pPr>
    <w:rPr>
      <w:lang w:val="en-US" w:eastAsia="en-US"/>
    </w:rPr>
  </w:style>
  <w:style w:type="paragraph" w:styleId="Heading1">
    <w:name w:val="heading 1"/>
    <w:basedOn w:val="Header"/>
    <w:next w:val="Normal"/>
    <w:qFormat/>
    <w:pPr>
      <w:keepNext/>
      <w:jc w:val="left"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  <w:rPr>
      <w:caps w:val="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lainText">
    <w:name w:val="Plain Text"/>
    <w:basedOn w:val="Normal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">
    <w:name w:val="Body Text"/>
    <w:basedOn w:val="Normal"/>
    <w:link w:val="BodyTextChar"/>
  </w:style>
  <w:style w:type="paragraph" w:styleId="BodyTextIndent">
    <w:name w:val="Body Text Indent"/>
    <w:basedOn w:val="Normal"/>
    <w:pPr>
      <w:ind w:left="993" w:hanging="993"/>
    </w:pPr>
  </w:style>
  <w:style w:type="paragraph" w:styleId="BodyTextIndent2">
    <w:name w:val="Body Text Indent 2"/>
    <w:basedOn w:val="Normal"/>
    <w:pPr>
      <w:ind w:left="1134" w:hanging="414"/>
    </w:pPr>
  </w:style>
  <w:style w:type="paragraph" w:styleId="Header">
    <w:name w:val="header"/>
    <w:basedOn w:val="Normal"/>
    <w:pPr>
      <w:jc w:val="center"/>
    </w:pPr>
    <w:rPr>
      <w:cap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tabs>
        <w:tab w:val="left" w:pos="1134"/>
        <w:tab w:val="left" w:pos="2694"/>
        <w:tab w:val="left" w:pos="3544"/>
      </w:tabs>
      <w:ind w:left="1134" w:hanging="1134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Bullet">
    <w:name w:val="List Bullet"/>
    <w:basedOn w:val="Normal"/>
    <w:autoRedefine/>
    <w:pPr>
      <w:numPr>
        <w:numId w:val="5"/>
      </w:numPr>
      <w:tabs>
        <w:tab w:val="clear" w:pos="360"/>
        <w:tab w:val="num" w:pos="567"/>
      </w:tabs>
      <w:ind w:left="567" w:hanging="567"/>
    </w:pPr>
    <w:rPr>
      <w:lang w:val="en-GB"/>
    </w:rPr>
  </w:style>
  <w:style w:type="paragraph" w:styleId="ListBullet2">
    <w:name w:val="List Bullet 2"/>
    <w:basedOn w:val="Normal"/>
    <w:autoRedefine/>
    <w:pPr>
      <w:numPr>
        <w:numId w:val="11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itle">
    <w:name w:val="Title"/>
    <w:basedOn w:val="Normal"/>
    <w:link w:val="TitleChar"/>
    <w:qFormat/>
    <w:pPr>
      <w:jc w:val="center"/>
      <w:outlineLvl w:val="0"/>
    </w:pPr>
    <w:rPr>
      <w:b/>
      <w:kern w:val="28"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</w:style>
  <w:style w:type="paragraph" w:styleId="BodyTextFirstIndent2">
    <w:name w:val="Body Text First Indent 2"/>
    <w:basedOn w:val="BodyTextIndent"/>
    <w:pPr>
      <w:spacing w:after="120"/>
      <w:ind w:left="360" w:firstLine="210"/>
    </w:p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3">
    <w:name w:val="List Bullet 3"/>
    <w:basedOn w:val="Normal"/>
    <w:autoRedefine/>
    <w:pPr>
      <w:numPr>
        <w:numId w:val="12"/>
      </w:numPr>
    </w:pPr>
  </w:style>
  <w:style w:type="paragraph" w:styleId="ListBullet4">
    <w:name w:val="List Bullet 4"/>
    <w:basedOn w:val="Normal"/>
    <w:autoRedefine/>
    <w:pPr>
      <w:numPr>
        <w:numId w:val="13"/>
      </w:numPr>
    </w:pPr>
  </w:style>
  <w:style w:type="paragraph" w:styleId="ListBullet5">
    <w:name w:val="List Bullet 5"/>
    <w:basedOn w:val="Normal"/>
    <w:autoRedefine/>
    <w:pPr>
      <w:numPr>
        <w:numId w:val="14"/>
      </w:numPr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5"/>
      </w:numPr>
    </w:pPr>
  </w:style>
  <w:style w:type="paragraph" w:styleId="ListNumber2">
    <w:name w:val="List Number 2"/>
    <w:basedOn w:val="Normal"/>
    <w:pPr>
      <w:numPr>
        <w:numId w:val="16"/>
      </w:numPr>
    </w:pPr>
  </w:style>
  <w:style w:type="paragraph" w:styleId="ListNumber3">
    <w:name w:val="List Number 3"/>
    <w:basedOn w:val="Normal"/>
    <w:pPr>
      <w:numPr>
        <w:numId w:val="17"/>
      </w:numPr>
    </w:pPr>
  </w:style>
  <w:style w:type="paragraph" w:styleId="ListNumber4">
    <w:name w:val="List Number 4"/>
    <w:basedOn w:val="Normal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19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/>
      <w:lang w:val="en-US" w:eastAsia="en-US"/>
    </w:rPr>
  </w:style>
  <w:style w:type="paragraph" w:styleId="MessageHeader">
    <w:name w:val="Message Header"/>
    <w:basedOn w:val="Normal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options" w:customStyle="1">
    <w:name w:val="options"/>
    <w:rPr>
      <w:color w:val="FF00FF"/>
      <w:u w:val="dotted"/>
    </w:rPr>
  </w:style>
  <w:style w:type="character" w:styleId="Emphasis1" w:customStyle="1">
    <w:name w:val="Emphasis1"/>
    <w:rPr>
      <w:b/>
    </w:rPr>
  </w:style>
  <w:style w:type="paragraph" w:styleId="BalloonText">
    <w:name w:val="Balloon Text"/>
    <w:basedOn w:val="Normal"/>
    <w:semiHidden/>
    <w:rsid w:val="005F5F0A"/>
    <w:rPr>
      <w:rFonts w:ascii="Tahoma" w:hAnsi="Tahoma" w:cs="Tahoma"/>
      <w:sz w:val="16"/>
      <w:szCs w:val="16"/>
    </w:rPr>
  </w:style>
  <w:style w:type="character" w:styleId="Strong">
    <w:name w:val="Strong"/>
    <w:qFormat/>
    <w:rsid w:val="00F12BCB"/>
    <w:rPr>
      <w:b/>
      <w:bCs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uiPriority w:val="99"/>
    <w:semiHidden/>
    <w:rsid w:val="003E344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D7B72"/>
    <w:rPr>
      <w:b/>
      <w:bCs/>
    </w:rPr>
  </w:style>
  <w:style w:type="character" w:styleId="CommentTextChar" w:customStyle="1">
    <w:name w:val="Comment Text Char"/>
    <w:basedOn w:val="DefaultParagraphFont"/>
    <w:link w:val="CommentText"/>
    <w:semiHidden/>
    <w:rsid w:val="00DD7B72"/>
    <w:rPr>
      <w:lang w:val="en-US" w:eastAsia="en-US"/>
    </w:rPr>
  </w:style>
  <w:style w:type="character" w:styleId="CommentSubjectChar" w:customStyle="1">
    <w:name w:val="Comment Subject Char"/>
    <w:basedOn w:val="CommentTextChar"/>
    <w:link w:val="CommentSubject"/>
    <w:rsid w:val="00DD7B72"/>
    <w:rPr>
      <w:b/>
      <w:bCs/>
      <w:lang w:val="en-US" w:eastAsia="en-US"/>
    </w:rPr>
  </w:style>
  <w:style w:type="character" w:styleId="TitleChar" w:customStyle="1">
    <w:name w:val="Title Char"/>
    <w:basedOn w:val="DefaultParagraphFont"/>
    <w:link w:val="Title"/>
    <w:rsid w:val="00233462"/>
    <w:rPr>
      <w:b/>
      <w:kern w:val="28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3462"/>
    <w:rPr>
      <w:color w:val="605E5C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rsid w:val="00615B2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oleObject" Target="embeddings/oleObject1.bin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wmf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ecsat.mvcc.ecb@esa.int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2.jpe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8C4D8-264F-41FA-9155-450BABBC27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040CC-F26C-4448-8B93-D0F577479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750389-ECA9-4C84-BF38-E0142E1A1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55B832-8879-41A8-AF04-05B5205733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European Space Agency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Electronic format submission for AP2000</dc:title>
  <dc:subject/>
  <dc:creator>EPD</dc:creator>
  <keywords/>
  <lastModifiedBy>Ashley Cook</lastModifiedBy>
  <revision>55</revision>
  <lastPrinted>2008-09-12T21:16:00.0000000Z</lastPrinted>
  <dcterms:created xsi:type="dcterms:W3CDTF">2023-11-01T23:46:00.0000000Z</dcterms:created>
  <dcterms:modified xsi:type="dcterms:W3CDTF">2024-07-09T11:17:50.0352670Z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2023-11-01T15:46:01Z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9e8fc81d-83ea-464d-a50d-809c8dd65445</vt:lpwstr>
  </property>
  <property fmtid="{D5CDD505-2E9C-101B-9397-08002B2CF9AE}" pid="8" name="MSIP_Label_3976fa30-1907-4356-8241-62ea5e1c0256_ContentBits">
    <vt:lpwstr>0</vt:lpwstr>
  </property>
</Properties>
</file>