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C77" w14:textId="4FC776D8" w:rsidR="004006EF" w:rsidRDefault="00D219C7" w:rsidP="0006687A">
      <w:pPr>
        <w:spacing w:after="120"/>
        <w:jc w:val="right"/>
        <w:rPr>
          <w:rFonts w:ascii="Arial" w:hAnsi="Arial" w:cs="Arial"/>
          <w:bCs/>
          <w:color w:val="000000" w:themeColor="text1"/>
          <w:sz w:val="44"/>
          <w:szCs w:val="44"/>
        </w:rPr>
      </w:pPr>
      <w:r>
        <w:rPr>
          <w:rFonts w:ascii="Arial" w:hAnsi="Arial" w:cs="Arial"/>
          <w:bCs/>
          <w:noProof/>
          <w:color w:val="000000" w:themeColor="text1"/>
          <w:sz w:val="44"/>
          <w:szCs w:val="44"/>
        </w:rPr>
        <w:drawing>
          <wp:anchor distT="0" distB="0" distL="114300" distR="114300" simplePos="0" relativeHeight="251661312" behindDoc="1" locked="0" layoutInCell="1" allowOverlap="1" wp14:anchorId="1A64696B" wp14:editId="312AEFEF">
            <wp:simplePos x="0" y="0"/>
            <wp:positionH relativeFrom="column">
              <wp:posOffset>-42639</wp:posOffset>
            </wp:positionH>
            <wp:positionV relativeFrom="paragraph">
              <wp:posOffset>82821</wp:posOffset>
            </wp:positionV>
            <wp:extent cx="2082165" cy="751840"/>
            <wp:effectExtent l="0" t="0" r="0" b="0"/>
            <wp:wrapTight wrapText="bothSides">
              <wp:wrapPolygon edited="0">
                <wp:start x="0" y="0"/>
                <wp:lineTo x="0" y="20797"/>
                <wp:lineTo x="21343" y="20797"/>
                <wp:lineTo x="21343" y="0"/>
                <wp:lineTo x="0" y="0"/>
              </wp:wrapPolygon>
            </wp:wrapTight>
            <wp:docPr id="955979369"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79369" name="Picture 1" descr="A black and white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2165" cy="751840"/>
                    </a:xfrm>
                    <a:prstGeom prst="rect">
                      <a:avLst/>
                    </a:prstGeom>
                  </pic:spPr>
                </pic:pic>
              </a:graphicData>
            </a:graphic>
            <wp14:sizeRelH relativeFrom="margin">
              <wp14:pctWidth>0</wp14:pctWidth>
            </wp14:sizeRelH>
            <wp14:sizeRelV relativeFrom="margin">
              <wp14:pctHeight>0</wp14:pctHeight>
            </wp14:sizeRelV>
          </wp:anchor>
        </w:drawing>
      </w:r>
      <w:r w:rsidR="004006EF" w:rsidRPr="00112806">
        <w:rPr>
          <w:rFonts w:ascii="Arial" w:hAnsi="Arial" w:cs="Arial"/>
          <w:bCs/>
          <w:color w:val="000000" w:themeColor="text1"/>
          <w:sz w:val="44"/>
          <w:szCs w:val="44"/>
        </w:rPr>
        <w:t xml:space="preserve">Risk Assessment </w:t>
      </w:r>
      <w:r w:rsidR="0006687A">
        <w:rPr>
          <w:rFonts w:ascii="Arial" w:hAnsi="Arial" w:cs="Arial"/>
          <w:bCs/>
          <w:color w:val="000000" w:themeColor="text1"/>
          <w:sz w:val="44"/>
          <w:szCs w:val="44"/>
        </w:rPr>
        <w:t>–</w:t>
      </w:r>
      <w:r w:rsidR="004006EF" w:rsidRPr="00112806">
        <w:rPr>
          <w:rFonts w:ascii="Arial" w:hAnsi="Arial" w:cs="Arial"/>
          <w:bCs/>
          <w:color w:val="000000" w:themeColor="text1"/>
          <w:sz w:val="44"/>
          <w:szCs w:val="44"/>
        </w:rPr>
        <w:t xml:space="preserve"> Exhibitors</w:t>
      </w:r>
    </w:p>
    <w:p w14:paraId="349A1063" w14:textId="59AE2B2E" w:rsidR="0006687A" w:rsidRPr="0006687A" w:rsidRDefault="0006687A" w:rsidP="00837CE5">
      <w:pPr>
        <w:spacing w:after="120" w:line="360" w:lineRule="auto"/>
        <w:jc w:val="right"/>
        <w:rPr>
          <w:rFonts w:ascii="Arial" w:hAnsi="Arial" w:cs="Arial"/>
          <w:bCs/>
          <w:color w:val="000000" w:themeColor="text1"/>
          <w:sz w:val="36"/>
          <w:szCs w:val="36"/>
        </w:rPr>
      </w:pPr>
      <w:r w:rsidRPr="0006687A">
        <w:rPr>
          <w:rFonts w:ascii="Arial" w:hAnsi="Arial" w:cs="Arial"/>
          <w:bCs/>
          <w:color w:val="000000" w:themeColor="text1"/>
          <w:sz w:val="36"/>
          <w:szCs w:val="36"/>
        </w:rPr>
        <w:t>Spring Harvest 202</w:t>
      </w:r>
      <w:r w:rsidR="00632890">
        <w:rPr>
          <w:rFonts w:ascii="Arial" w:hAnsi="Arial" w:cs="Arial"/>
          <w:bCs/>
          <w:color w:val="000000" w:themeColor="text1"/>
          <w:sz w:val="36"/>
          <w:szCs w:val="36"/>
        </w:rPr>
        <w:t>7</w:t>
      </w:r>
    </w:p>
    <w:p w14:paraId="71E58DEF" w14:textId="1966E625" w:rsidR="00824182" w:rsidRPr="003C701F" w:rsidRDefault="00EE34C0" w:rsidP="00824182">
      <w:pPr>
        <w:jc w:val="center"/>
        <w:rPr>
          <w:rFonts w:ascii="Arial" w:hAnsi="Arial" w:cs="Arial"/>
          <w:b/>
          <w:color w:val="000000" w:themeColor="text1"/>
          <w:sz w:val="22"/>
          <w:szCs w:val="22"/>
        </w:rPr>
      </w:pPr>
      <w:r>
        <w:rPr>
          <w:rFonts w:cs="Arial"/>
          <w:noProof/>
          <w:sz w:val="44"/>
          <w:szCs w:val="44"/>
        </w:rPr>
        <mc:AlternateContent>
          <mc:Choice Requires="wps">
            <w:drawing>
              <wp:anchor distT="0" distB="0" distL="114300" distR="114300" simplePos="0" relativeHeight="251660288" behindDoc="0" locked="0" layoutInCell="1" allowOverlap="1" wp14:anchorId="52BB8D26" wp14:editId="0CA80BED">
                <wp:simplePos x="0" y="0"/>
                <wp:positionH relativeFrom="column">
                  <wp:posOffset>-40640</wp:posOffset>
                </wp:positionH>
                <wp:positionV relativeFrom="paragraph">
                  <wp:posOffset>52232</wp:posOffset>
                </wp:positionV>
                <wp:extent cx="65385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38595" cy="0"/>
                        </a:xfrm>
                        <a:prstGeom prst="line">
                          <a:avLst/>
                        </a:prstGeom>
                        <a:ln w="19050">
                          <a:solidFill>
                            <a:srgbClr val="21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6844B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4.1pt" to="511.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" strokecolor="#214899" strokeweight="1.5pt">
                <v:stroke joinstyle="miter"/>
              </v:line>
            </w:pict>
          </mc:Fallback>
        </mc:AlternateContent>
      </w:r>
    </w:p>
    <w:p w14:paraId="66CA09A4" w14:textId="77777777" w:rsidR="00824182" w:rsidRPr="00B4702F" w:rsidRDefault="00824182" w:rsidP="00B4702F">
      <w:pPr>
        <w:spacing w:after="80"/>
        <w:rPr>
          <w:rFonts w:ascii="Arial" w:hAnsi="Arial" w:cs="Arial"/>
          <w:b/>
          <w:u w:val="single"/>
        </w:rPr>
      </w:pPr>
      <w:r w:rsidRPr="00B4702F">
        <w:rPr>
          <w:rFonts w:ascii="Arial" w:hAnsi="Arial" w:cs="Arial"/>
          <w:b/>
          <w:u w:val="single"/>
        </w:rPr>
        <w:t>Exhibitor’s responsibilities</w:t>
      </w:r>
    </w:p>
    <w:tbl>
      <w:tblPr>
        <w:tblStyle w:val="TableGrid"/>
        <w:tblpPr w:leftFromText="180" w:rightFromText="180" w:vertAnchor="text" w:horzAnchor="margin" w:tblpY="2067"/>
        <w:tblW w:w="5000" w:type="pct"/>
        <w:tblCellMar>
          <w:top w:w="113" w:type="dxa"/>
          <w:left w:w="57" w:type="dxa"/>
          <w:bottom w:w="113" w:type="dxa"/>
          <w:right w:w="57" w:type="dxa"/>
        </w:tblCellMar>
        <w:tblLook w:val="04A0" w:firstRow="1" w:lastRow="0" w:firstColumn="1" w:lastColumn="0" w:noHBand="0" w:noVBand="1"/>
      </w:tblPr>
      <w:tblGrid>
        <w:gridCol w:w="4531"/>
        <w:gridCol w:w="5663"/>
      </w:tblGrid>
      <w:tr w:rsidR="00F1418D" w:rsidRPr="003C701F" w14:paraId="08CDAE90" w14:textId="77777777" w:rsidTr="00F1418D">
        <w:tc>
          <w:tcPr>
            <w:tcW w:w="10194" w:type="dxa"/>
            <w:gridSpan w:val="2"/>
          </w:tcPr>
          <w:p w14:paraId="56F17977" w14:textId="617EC42D" w:rsidR="00F1418D" w:rsidRPr="00F1418D" w:rsidRDefault="00F1418D" w:rsidP="00F1418D">
            <w:pPr>
              <w:rPr>
                <w:rFonts w:ascii="Arial" w:hAnsi="Arial" w:cs="Arial"/>
                <w:b/>
                <w:color w:val="000000" w:themeColor="text1"/>
                <w:sz w:val="20"/>
                <w:szCs w:val="20"/>
              </w:rPr>
            </w:pPr>
            <w:r w:rsidRPr="00F1418D">
              <w:rPr>
                <w:rFonts w:ascii="Arial" w:hAnsi="Arial" w:cs="Arial"/>
                <w:b/>
                <w:color w:val="000000" w:themeColor="text1"/>
                <w:sz w:val="20"/>
                <w:szCs w:val="20"/>
              </w:rPr>
              <w:t>Organisation:</w:t>
            </w:r>
            <w:r w:rsidR="009D5EF1">
              <w:rPr>
                <w:rFonts w:ascii="Arial" w:hAnsi="Arial" w:cs="Arial"/>
                <w:b/>
                <w:color w:val="000000" w:themeColor="text1"/>
                <w:sz w:val="20"/>
                <w:szCs w:val="20"/>
              </w:rPr>
              <w:t xml:space="preserve"> </w:t>
            </w:r>
          </w:p>
        </w:tc>
      </w:tr>
      <w:tr w:rsidR="009D5EF1" w:rsidRPr="003C701F" w14:paraId="0AF15C58" w14:textId="77777777" w:rsidTr="00AB02A4">
        <w:tc>
          <w:tcPr>
            <w:tcW w:w="10194" w:type="dxa"/>
            <w:gridSpan w:val="2"/>
          </w:tcPr>
          <w:p w14:paraId="235B91B4" w14:textId="4B79DAD1" w:rsidR="009D5EF1" w:rsidRPr="00F1418D" w:rsidRDefault="009D5EF1" w:rsidP="00F1418D">
            <w:pPr>
              <w:spacing w:after="120"/>
              <w:rPr>
                <w:rFonts w:ascii="Arial" w:hAnsi="Arial" w:cs="Arial"/>
                <w:b/>
                <w:color w:val="000000" w:themeColor="text1"/>
                <w:sz w:val="20"/>
                <w:szCs w:val="20"/>
              </w:rPr>
            </w:pPr>
            <w:r w:rsidRPr="00F1418D">
              <w:rPr>
                <w:rFonts w:ascii="Arial" w:hAnsi="Arial" w:cs="Arial"/>
                <w:b/>
                <w:color w:val="000000" w:themeColor="text1"/>
                <w:sz w:val="20"/>
                <w:szCs w:val="20"/>
              </w:rPr>
              <w:t>Person responsible for Health &amp; Safety for your stand</w:t>
            </w:r>
            <w:r>
              <w:rPr>
                <w:rFonts w:ascii="Arial" w:hAnsi="Arial" w:cs="Arial"/>
                <w:b/>
                <w:color w:val="000000" w:themeColor="text1"/>
                <w:sz w:val="20"/>
                <w:szCs w:val="20"/>
              </w:rPr>
              <w:t>:</w:t>
            </w:r>
          </w:p>
        </w:tc>
      </w:tr>
      <w:tr w:rsidR="00F1418D" w:rsidRPr="003C701F" w14:paraId="01E9C3A2" w14:textId="77777777" w:rsidTr="009D5EF1">
        <w:tc>
          <w:tcPr>
            <w:tcW w:w="4531" w:type="dxa"/>
          </w:tcPr>
          <w:p w14:paraId="6870470D" w14:textId="41FF5226" w:rsidR="00F1418D" w:rsidRPr="00F1418D" w:rsidRDefault="00F1418D" w:rsidP="00F1418D">
            <w:pPr>
              <w:spacing w:after="120"/>
              <w:rPr>
                <w:rFonts w:ascii="Arial" w:hAnsi="Arial" w:cs="Arial"/>
                <w:b/>
                <w:color w:val="000000" w:themeColor="text1"/>
                <w:sz w:val="20"/>
                <w:szCs w:val="20"/>
              </w:rPr>
            </w:pPr>
            <w:r w:rsidRPr="00F1418D">
              <w:rPr>
                <w:rFonts w:ascii="Arial" w:hAnsi="Arial" w:cs="Arial"/>
                <w:b/>
                <w:color w:val="000000" w:themeColor="text1"/>
                <w:sz w:val="20"/>
                <w:szCs w:val="20"/>
              </w:rPr>
              <w:t>Mobile</w:t>
            </w:r>
            <w:r w:rsidR="009D5EF1">
              <w:rPr>
                <w:rFonts w:ascii="Arial" w:hAnsi="Arial" w:cs="Arial"/>
                <w:b/>
                <w:color w:val="000000" w:themeColor="text1"/>
                <w:sz w:val="20"/>
                <w:szCs w:val="20"/>
              </w:rPr>
              <w:t xml:space="preserve">: </w:t>
            </w:r>
          </w:p>
        </w:tc>
        <w:tc>
          <w:tcPr>
            <w:tcW w:w="5663" w:type="dxa"/>
          </w:tcPr>
          <w:p w14:paraId="3662A892" w14:textId="5E544242" w:rsidR="00F1418D" w:rsidRPr="00F1418D" w:rsidRDefault="00F1418D" w:rsidP="00F1418D">
            <w:pPr>
              <w:spacing w:after="120"/>
              <w:rPr>
                <w:rFonts w:ascii="Arial" w:hAnsi="Arial" w:cs="Arial"/>
                <w:b/>
                <w:color w:val="000000" w:themeColor="text1"/>
                <w:sz w:val="20"/>
                <w:szCs w:val="20"/>
              </w:rPr>
            </w:pPr>
            <w:r w:rsidRPr="00F1418D">
              <w:rPr>
                <w:rFonts w:ascii="Arial" w:hAnsi="Arial" w:cs="Arial"/>
                <w:b/>
                <w:color w:val="000000" w:themeColor="text1"/>
                <w:sz w:val="20"/>
                <w:szCs w:val="20"/>
              </w:rPr>
              <w:t>E-mail:</w:t>
            </w:r>
            <w:r w:rsidR="009D5EF1">
              <w:rPr>
                <w:rFonts w:ascii="Arial" w:hAnsi="Arial" w:cs="Arial"/>
                <w:b/>
                <w:color w:val="000000" w:themeColor="text1"/>
                <w:sz w:val="20"/>
                <w:szCs w:val="20"/>
              </w:rPr>
              <w:t xml:space="preserve"> </w:t>
            </w:r>
          </w:p>
        </w:tc>
      </w:tr>
    </w:tbl>
    <w:p w14:paraId="1D769E86" w14:textId="6C1E0E82" w:rsidR="00824182" w:rsidRPr="006E7657" w:rsidRDefault="00824182" w:rsidP="00CB40FC">
      <w:pPr>
        <w:spacing w:line="264" w:lineRule="auto"/>
        <w:rPr>
          <w:rFonts w:ascii="Arial" w:hAnsi="Arial" w:cs="Arial"/>
          <w:sz w:val="20"/>
          <w:szCs w:val="20"/>
        </w:rPr>
      </w:pPr>
      <w:r w:rsidRPr="006E7657">
        <w:rPr>
          <w:rFonts w:ascii="Arial" w:hAnsi="Arial" w:cs="Arial"/>
          <w:sz w:val="20"/>
          <w:szCs w:val="20"/>
        </w:rPr>
        <w:t>An exhibition stand is a workplace covered by Health and Safety legislation. As the exhibitor it is your responsibility to ensure that a suitable and sufficient risk assessment is completed</w:t>
      </w:r>
      <w:r w:rsidR="005E1005" w:rsidRPr="006E7657">
        <w:rPr>
          <w:rFonts w:ascii="Arial" w:hAnsi="Arial" w:cs="Arial"/>
          <w:sz w:val="20"/>
          <w:szCs w:val="20"/>
        </w:rPr>
        <w:t xml:space="preserve"> and followed</w:t>
      </w:r>
      <w:r w:rsidRPr="006E7657">
        <w:rPr>
          <w:rFonts w:ascii="Arial" w:hAnsi="Arial" w:cs="Arial"/>
          <w:sz w:val="20"/>
          <w:szCs w:val="20"/>
        </w:rPr>
        <w:t>. Failure to do so could lead to delays or ultimately the closure of your stand.</w:t>
      </w:r>
    </w:p>
    <w:p w14:paraId="6AAC3DBD" w14:textId="77777777" w:rsidR="00824182" w:rsidRPr="006E7657" w:rsidRDefault="00824182" w:rsidP="00CB40FC">
      <w:pPr>
        <w:spacing w:line="264" w:lineRule="auto"/>
        <w:rPr>
          <w:rFonts w:ascii="Arial" w:hAnsi="Arial" w:cs="Arial"/>
          <w:sz w:val="20"/>
          <w:szCs w:val="20"/>
        </w:rPr>
      </w:pPr>
    </w:p>
    <w:p w14:paraId="6CC96B4D" w14:textId="050EDB4D" w:rsidR="00824182" w:rsidRPr="006E7657" w:rsidRDefault="00824182" w:rsidP="00CB40FC">
      <w:pPr>
        <w:spacing w:line="264" w:lineRule="auto"/>
        <w:rPr>
          <w:rFonts w:ascii="Arial" w:hAnsi="Arial" w:cs="Arial"/>
          <w:sz w:val="20"/>
          <w:szCs w:val="20"/>
        </w:rPr>
      </w:pPr>
      <w:r w:rsidRPr="006E7657">
        <w:rPr>
          <w:rFonts w:ascii="Arial" w:hAnsi="Arial" w:cs="Arial"/>
          <w:sz w:val="20"/>
          <w:szCs w:val="20"/>
        </w:rPr>
        <w:t xml:space="preserve">This risk assessment is for an exhibition space which does not require any structural approval from the organiser or venue. </w:t>
      </w:r>
      <w:r w:rsidR="009E6B72">
        <w:rPr>
          <w:rFonts w:ascii="Arial" w:hAnsi="Arial" w:cs="Arial"/>
          <w:sz w:val="20"/>
          <w:szCs w:val="20"/>
        </w:rPr>
        <w:t xml:space="preserve">Please speak to </w:t>
      </w:r>
      <w:r w:rsidR="009E6B72" w:rsidRPr="006E7657">
        <w:rPr>
          <w:rFonts w:ascii="Arial" w:hAnsi="Arial" w:cs="Arial"/>
          <w:sz w:val="20"/>
          <w:szCs w:val="20"/>
        </w:rPr>
        <w:t>the exhibition team</w:t>
      </w:r>
      <w:r w:rsidR="009E6B72">
        <w:rPr>
          <w:rFonts w:ascii="Arial" w:hAnsi="Arial" w:cs="Arial"/>
          <w:sz w:val="20"/>
          <w:szCs w:val="20"/>
        </w:rPr>
        <w:t xml:space="preserve"> if you plan a more</w:t>
      </w:r>
      <w:r w:rsidRPr="006E7657">
        <w:rPr>
          <w:rFonts w:ascii="Arial" w:hAnsi="Arial" w:cs="Arial"/>
          <w:sz w:val="20"/>
          <w:szCs w:val="20"/>
        </w:rPr>
        <w:t xml:space="preserve"> complex stand</w:t>
      </w:r>
      <w:r w:rsidR="009E6B72">
        <w:rPr>
          <w:rFonts w:ascii="Arial" w:hAnsi="Arial" w:cs="Arial"/>
          <w:sz w:val="20"/>
          <w:szCs w:val="20"/>
        </w:rPr>
        <w:t xml:space="preserve"> as it</w:t>
      </w:r>
      <w:r w:rsidRPr="006E7657">
        <w:rPr>
          <w:rFonts w:ascii="Arial" w:hAnsi="Arial" w:cs="Arial"/>
          <w:sz w:val="20"/>
          <w:szCs w:val="20"/>
        </w:rPr>
        <w:t xml:space="preserve"> will require a more detailed risk assessment.</w:t>
      </w:r>
    </w:p>
    <w:p w14:paraId="06265B8B" w14:textId="77777777" w:rsidR="00824182" w:rsidRPr="003C701F" w:rsidRDefault="00824182" w:rsidP="00265E62">
      <w:pPr>
        <w:rPr>
          <w:rFonts w:ascii="Arial" w:hAnsi="Arial" w:cs="Arial"/>
          <w:sz w:val="22"/>
          <w:szCs w:val="22"/>
        </w:rPr>
      </w:pPr>
    </w:p>
    <w:tbl>
      <w:tblPr>
        <w:tblStyle w:val="TableGrid"/>
        <w:tblW w:w="4970" w:type="pct"/>
        <w:tblInd w:w="-1" w:type="dxa"/>
        <w:tblCellMar>
          <w:top w:w="57" w:type="dxa"/>
          <w:left w:w="57" w:type="dxa"/>
          <w:bottom w:w="57" w:type="dxa"/>
          <w:right w:w="57" w:type="dxa"/>
        </w:tblCellMar>
        <w:tblLook w:val="04A0" w:firstRow="1" w:lastRow="0" w:firstColumn="1" w:lastColumn="0" w:noHBand="0" w:noVBand="1"/>
      </w:tblPr>
      <w:tblGrid>
        <w:gridCol w:w="3379"/>
        <w:gridCol w:w="3379"/>
        <w:gridCol w:w="3375"/>
      </w:tblGrid>
      <w:tr w:rsidR="00995D61" w:rsidRPr="003C701F" w14:paraId="5B147A8E" w14:textId="77777777" w:rsidTr="00083134">
        <w:tc>
          <w:tcPr>
            <w:tcW w:w="3379" w:type="dxa"/>
          </w:tcPr>
          <w:p w14:paraId="08928CA3" w14:textId="77777777" w:rsidR="00995D61" w:rsidRPr="003C701F" w:rsidRDefault="00995D61" w:rsidP="00265E62">
            <w:pPr>
              <w:rPr>
                <w:rFonts w:ascii="Arial" w:hAnsi="Arial" w:cs="Arial"/>
                <w:b/>
                <w:sz w:val="22"/>
                <w:szCs w:val="22"/>
              </w:rPr>
            </w:pPr>
            <w:r w:rsidRPr="003C701F">
              <w:rPr>
                <w:rFonts w:ascii="Arial" w:hAnsi="Arial" w:cs="Arial"/>
                <w:b/>
                <w:sz w:val="22"/>
                <w:szCs w:val="22"/>
              </w:rPr>
              <w:t>Hazard</w:t>
            </w:r>
          </w:p>
        </w:tc>
        <w:tc>
          <w:tcPr>
            <w:tcW w:w="3379" w:type="dxa"/>
          </w:tcPr>
          <w:p w14:paraId="7929F1F9" w14:textId="77777777" w:rsidR="00995D61" w:rsidRPr="003C701F" w:rsidRDefault="00995D61" w:rsidP="00265E62">
            <w:pPr>
              <w:rPr>
                <w:rFonts w:ascii="Arial" w:hAnsi="Arial" w:cs="Arial"/>
                <w:b/>
                <w:sz w:val="22"/>
                <w:szCs w:val="22"/>
              </w:rPr>
            </w:pPr>
            <w:r w:rsidRPr="003C701F">
              <w:rPr>
                <w:rFonts w:ascii="Arial" w:hAnsi="Arial" w:cs="Arial"/>
                <w:b/>
                <w:sz w:val="22"/>
                <w:szCs w:val="22"/>
              </w:rPr>
              <w:t>Control measures</w:t>
            </w:r>
          </w:p>
        </w:tc>
        <w:tc>
          <w:tcPr>
            <w:tcW w:w="3375" w:type="dxa"/>
          </w:tcPr>
          <w:p w14:paraId="5934D677" w14:textId="77777777" w:rsidR="00995D61" w:rsidRPr="003C701F" w:rsidRDefault="00995D61" w:rsidP="00265E62">
            <w:pPr>
              <w:rPr>
                <w:rFonts w:ascii="Arial" w:hAnsi="Arial" w:cs="Arial"/>
                <w:b/>
                <w:sz w:val="22"/>
                <w:szCs w:val="22"/>
              </w:rPr>
            </w:pPr>
            <w:r w:rsidRPr="003C701F">
              <w:rPr>
                <w:rFonts w:ascii="Arial" w:hAnsi="Arial" w:cs="Arial"/>
                <w:b/>
                <w:sz w:val="22"/>
                <w:szCs w:val="22"/>
              </w:rPr>
              <w:t>Who is at risk?</w:t>
            </w:r>
          </w:p>
        </w:tc>
      </w:tr>
      <w:tr w:rsidR="00995D61" w:rsidRPr="003C701F" w14:paraId="383B06D0" w14:textId="77777777" w:rsidTr="00083134">
        <w:trPr>
          <w:trHeight w:val="305"/>
        </w:trPr>
        <w:tc>
          <w:tcPr>
            <w:tcW w:w="3379" w:type="dxa"/>
          </w:tcPr>
          <w:p w14:paraId="3BAE85EF" w14:textId="77777777" w:rsidR="00995D61" w:rsidRPr="00A941D3" w:rsidRDefault="00995D61" w:rsidP="00265E62">
            <w:pPr>
              <w:rPr>
                <w:rFonts w:ascii="Arial" w:hAnsi="Arial" w:cs="Arial"/>
                <w:sz w:val="20"/>
                <w:szCs w:val="20"/>
              </w:rPr>
            </w:pPr>
            <w:r w:rsidRPr="00A941D3">
              <w:rPr>
                <w:rFonts w:ascii="Arial" w:hAnsi="Arial" w:cs="Arial"/>
                <w:color w:val="C00000"/>
                <w:sz w:val="20"/>
                <w:szCs w:val="20"/>
              </w:rPr>
              <w:t xml:space="preserve">Injury by other stand builders or contractors </w:t>
            </w:r>
          </w:p>
        </w:tc>
        <w:tc>
          <w:tcPr>
            <w:tcW w:w="3379" w:type="dxa"/>
          </w:tcPr>
          <w:p w14:paraId="3154EE54" w14:textId="590EF7F7" w:rsidR="00995D61" w:rsidRPr="002D1AA3" w:rsidRDefault="00995D61" w:rsidP="00265E62">
            <w:pPr>
              <w:rPr>
                <w:rFonts w:ascii="Arial" w:hAnsi="Arial" w:cs="Arial"/>
                <w:bCs/>
                <w:sz w:val="20"/>
                <w:szCs w:val="20"/>
              </w:rPr>
            </w:pPr>
          </w:p>
        </w:tc>
        <w:tc>
          <w:tcPr>
            <w:tcW w:w="3375" w:type="dxa"/>
          </w:tcPr>
          <w:p w14:paraId="2247D174" w14:textId="734A22A6" w:rsidR="00995D61" w:rsidRPr="002D1AA3" w:rsidRDefault="00995D61" w:rsidP="00265E62">
            <w:pPr>
              <w:rPr>
                <w:rFonts w:ascii="Arial" w:hAnsi="Arial" w:cs="Arial"/>
                <w:bCs/>
                <w:sz w:val="20"/>
                <w:szCs w:val="20"/>
              </w:rPr>
            </w:pPr>
          </w:p>
        </w:tc>
      </w:tr>
      <w:tr w:rsidR="00995D61" w:rsidRPr="003C701F" w14:paraId="2C7E205B" w14:textId="77777777" w:rsidTr="00083134">
        <w:trPr>
          <w:trHeight w:val="305"/>
        </w:trPr>
        <w:tc>
          <w:tcPr>
            <w:tcW w:w="3379" w:type="dxa"/>
          </w:tcPr>
          <w:p w14:paraId="4B8131D4" w14:textId="77777777" w:rsidR="00995D61" w:rsidRPr="00A941D3" w:rsidRDefault="00995D61" w:rsidP="00D85DC7">
            <w:pPr>
              <w:rPr>
                <w:rFonts w:ascii="Arial" w:hAnsi="Arial" w:cs="Arial"/>
                <w:sz w:val="20"/>
                <w:szCs w:val="20"/>
              </w:rPr>
            </w:pPr>
            <w:r w:rsidRPr="00A941D3">
              <w:rPr>
                <w:rFonts w:ascii="Arial" w:hAnsi="Arial" w:cs="Arial"/>
                <w:color w:val="C00000"/>
                <w:sz w:val="20"/>
                <w:szCs w:val="20"/>
              </w:rPr>
              <w:t xml:space="preserve">Muscle strains, sprains and injuries caused by lifting and moving heavy loads </w:t>
            </w:r>
          </w:p>
        </w:tc>
        <w:tc>
          <w:tcPr>
            <w:tcW w:w="3379" w:type="dxa"/>
          </w:tcPr>
          <w:p w14:paraId="36616ACE" w14:textId="0E42FB3F" w:rsidR="00995D61" w:rsidRPr="002D1AA3" w:rsidRDefault="00995D61" w:rsidP="00D85DC7">
            <w:pPr>
              <w:rPr>
                <w:rFonts w:ascii="Arial" w:hAnsi="Arial" w:cs="Arial"/>
                <w:bCs/>
                <w:sz w:val="20"/>
                <w:szCs w:val="20"/>
              </w:rPr>
            </w:pPr>
          </w:p>
        </w:tc>
        <w:tc>
          <w:tcPr>
            <w:tcW w:w="3375" w:type="dxa"/>
          </w:tcPr>
          <w:p w14:paraId="524B440A" w14:textId="2853B403" w:rsidR="00995D61" w:rsidRPr="002D1AA3" w:rsidRDefault="00995D61" w:rsidP="00D85DC7">
            <w:pPr>
              <w:rPr>
                <w:rFonts w:ascii="Arial" w:hAnsi="Arial" w:cs="Arial"/>
                <w:bCs/>
                <w:sz w:val="20"/>
                <w:szCs w:val="20"/>
              </w:rPr>
            </w:pPr>
          </w:p>
        </w:tc>
      </w:tr>
      <w:tr w:rsidR="00995D61" w:rsidRPr="003C701F" w14:paraId="749FDE56" w14:textId="77777777" w:rsidTr="00083134">
        <w:trPr>
          <w:trHeight w:val="305"/>
        </w:trPr>
        <w:tc>
          <w:tcPr>
            <w:tcW w:w="3379" w:type="dxa"/>
          </w:tcPr>
          <w:p w14:paraId="7DAC0C09" w14:textId="77777777" w:rsidR="00995D61" w:rsidRPr="00A941D3" w:rsidRDefault="00995D61" w:rsidP="00D85DC7">
            <w:pPr>
              <w:rPr>
                <w:rFonts w:ascii="Arial" w:hAnsi="Arial" w:cs="Arial"/>
                <w:sz w:val="20"/>
                <w:szCs w:val="20"/>
              </w:rPr>
            </w:pPr>
            <w:r w:rsidRPr="00A941D3">
              <w:rPr>
                <w:rFonts w:ascii="Arial" w:hAnsi="Arial" w:cs="Arial"/>
                <w:color w:val="C00000"/>
                <w:sz w:val="20"/>
                <w:szCs w:val="20"/>
              </w:rPr>
              <w:t xml:space="preserve">Injury caused by falling  </w:t>
            </w:r>
          </w:p>
        </w:tc>
        <w:tc>
          <w:tcPr>
            <w:tcW w:w="3379" w:type="dxa"/>
          </w:tcPr>
          <w:p w14:paraId="4C56B253" w14:textId="3A98B58C" w:rsidR="00995D61" w:rsidRPr="002D1AA3" w:rsidRDefault="00995D61" w:rsidP="00D85DC7">
            <w:pPr>
              <w:rPr>
                <w:rFonts w:ascii="Arial" w:hAnsi="Arial" w:cs="Arial"/>
                <w:bCs/>
                <w:sz w:val="20"/>
                <w:szCs w:val="20"/>
              </w:rPr>
            </w:pPr>
          </w:p>
        </w:tc>
        <w:tc>
          <w:tcPr>
            <w:tcW w:w="3375" w:type="dxa"/>
          </w:tcPr>
          <w:p w14:paraId="3503FA23" w14:textId="2C836228" w:rsidR="00995D61" w:rsidRPr="002D1AA3" w:rsidRDefault="00995D61" w:rsidP="00D85DC7">
            <w:pPr>
              <w:rPr>
                <w:rFonts w:ascii="Arial" w:hAnsi="Arial" w:cs="Arial"/>
                <w:bCs/>
                <w:sz w:val="20"/>
                <w:szCs w:val="20"/>
              </w:rPr>
            </w:pPr>
          </w:p>
        </w:tc>
      </w:tr>
      <w:tr w:rsidR="00995D61" w:rsidRPr="003C701F" w14:paraId="4CDF375F" w14:textId="77777777" w:rsidTr="00083134">
        <w:trPr>
          <w:trHeight w:val="305"/>
        </w:trPr>
        <w:tc>
          <w:tcPr>
            <w:tcW w:w="3379" w:type="dxa"/>
          </w:tcPr>
          <w:p w14:paraId="34219057" w14:textId="77777777" w:rsidR="00995D61" w:rsidRPr="00A941D3" w:rsidRDefault="00995D61" w:rsidP="00D85DC7">
            <w:pPr>
              <w:rPr>
                <w:rFonts w:ascii="Arial" w:hAnsi="Arial" w:cs="Arial"/>
                <w:sz w:val="20"/>
                <w:szCs w:val="20"/>
              </w:rPr>
            </w:pPr>
            <w:r w:rsidRPr="00A941D3">
              <w:rPr>
                <w:rFonts w:ascii="Arial" w:hAnsi="Arial" w:cs="Arial"/>
                <w:color w:val="C00000"/>
                <w:sz w:val="20"/>
                <w:szCs w:val="20"/>
              </w:rPr>
              <w:t xml:space="preserve">Trip hazards from cables  </w:t>
            </w:r>
          </w:p>
        </w:tc>
        <w:tc>
          <w:tcPr>
            <w:tcW w:w="3379" w:type="dxa"/>
          </w:tcPr>
          <w:p w14:paraId="06AB2044" w14:textId="3136D1B6" w:rsidR="00995D61" w:rsidRPr="002D1AA3" w:rsidRDefault="00995D61" w:rsidP="00D85DC7">
            <w:pPr>
              <w:rPr>
                <w:rFonts w:ascii="Arial" w:hAnsi="Arial" w:cs="Arial"/>
                <w:bCs/>
                <w:sz w:val="20"/>
                <w:szCs w:val="20"/>
              </w:rPr>
            </w:pPr>
          </w:p>
        </w:tc>
        <w:tc>
          <w:tcPr>
            <w:tcW w:w="3375" w:type="dxa"/>
          </w:tcPr>
          <w:p w14:paraId="6E018F31" w14:textId="6177F585" w:rsidR="00995D61" w:rsidRPr="002D1AA3" w:rsidRDefault="00995D61" w:rsidP="00D85DC7">
            <w:pPr>
              <w:rPr>
                <w:rFonts w:ascii="Arial" w:hAnsi="Arial" w:cs="Arial"/>
                <w:bCs/>
                <w:sz w:val="20"/>
                <w:szCs w:val="20"/>
              </w:rPr>
            </w:pPr>
          </w:p>
        </w:tc>
      </w:tr>
      <w:tr w:rsidR="00995D61" w:rsidRPr="003C701F" w14:paraId="6D1DD70A" w14:textId="77777777" w:rsidTr="00083134">
        <w:trPr>
          <w:trHeight w:val="305"/>
        </w:trPr>
        <w:tc>
          <w:tcPr>
            <w:tcW w:w="3379" w:type="dxa"/>
          </w:tcPr>
          <w:p w14:paraId="2A5C18FF" w14:textId="0D6C3208" w:rsidR="00995D61" w:rsidRPr="00A941D3" w:rsidRDefault="00995D61" w:rsidP="00D85DC7">
            <w:pPr>
              <w:rPr>
                <w:rFonts w:ascii="Arial" w:hAnsi="Arial" w:cs="Arial"/>
                <w:sz w:val="20"/>
                <w:szCs w:val="20"/>
              </w:rPr>
            </w:pPr>
            <w:r w:rsidRPr="00A941D3">
              <w:rPr>
                <w:rFonts w:ascii="Arial" w:hAnsi="Arial" w:cs="Arial"/>
                <w:color w:val="C00000"/>
                <w:sz w:val="20"/>
                <w:szCs w:val="20"/>
              </w:rPr>
              <w:t>Injury from unsecured free</w:t>
            </w:r>
            <w:r w:rsidR="00A941D3">
              <w:rPr>
                <w:rFonts w:ascii="Arial" w:hAnsi="Arial" w:cs="Arial"/>
                <w:color w:val="C00000"/>
                <w:sz w:val="20"/>
                <w:szCs w:val="20"/>
              </w:rPr>
              <w:t>-</w:t>
            </w:r>
            <w:r w:rsidRPr="00A941D3">
              <w:rPr>
                <w:rFonts w:ascii="Arial" w:hAnsi="Arial" w:cs="Arial"/>
                <w:color w:val="C00000"/>
                <w:sz w:val="20"/>
                <w:szCs w:val="20"/>
              </w:rPr>
              <w:t xml:space="preserve">standing equipment </w:t>
            </w:r>
          </w:p>
        </w:tc>
        <w:tc>
          <w:tcPr>
            <w:tcW w:w="3379" w:type="dxa"/>
          </w:tcPr>
          <w:p w14:paraId="2A37AE2D" w14:textId="130F547B" w:rsidR="00995D61" w:rsidRPr="002D1AA3" w:rsidRDefault="00995D61" w:rsidP="00D85DC7">
            <w:pPr>
              <w:rPr>
                <w:rFonts w:ascii="Arial" w:hAnsi="Arial" w:cs="Arial"/>
                <w:bCs/>
                <w:sz w:val="20"/>
                <w:szCs w:val="20"/>
              </w:rPr>
            </w:pPr>
          </w:p>
        </w:tc>
        <w:tc>
          <w:tcPr>
            <w:tcW w:w="3375" w:type="dxa"/>
          </w:tcPr>
          <w:p w14:paraId="3521CF63" w14:textId="5869D58C" w:rsidR="00995D61" w:rsidRPr="002D1AA3" w:rsidRDefault="00995D61" w:rsidP="00D85DC7">
            <w:pPr>
              <w:rPr>
                <w:rFonts w:ascii="Arial" w:hAnsi="Arial" w:cs="Arial"/>
                <w:bCs/>
                <w:sz w:val="20"/>
                <w:szCs w:val="20"/>
              </w:rPr>
            </w:pPr>
          </w:p>
        </w:tc>
      </w:tr>
      <w:tr w:rsidR="003143E0" w:rsidRPr="003C701F" w14:paraId="4F88C199" w14:textId="77777777" w:rsidTr="00083134">
        <w:trPr>
          <w:trHeight w:val="305"/>
        </w:trPr>
        <w:tc>
          <w:tcPr>
            <w:tcW w:w="3379" w:type="dxa"/>
          </w:tcPr>
          <w:p w14:paraId="36A75E3E" w14:textId="3AED0AAE" w:rsidR="007C568C" w:rsidRPr="006924F0" w:rsidRDefault="00F11BEC" w:rsidP="00D85DC7">
            <w:pPr>
              <w:rPr>
                <w:rFonts w:ascii="Arial" w:hAnsi="Arial" w:cs="Arial"/>
                <w:color w:val="C00000"/>
                <w:sz w:val="20"/>
                <w:szCs w:val="20"/>
              </w:rPr>
            </w:pPr>
            <w:r w:rsidRPr="00F11BEC">
              <w:rPr>
                <w:rFonts w:ascii="Arial" w:hAnsi="Arial" w:cs="Arial"/>
                <w:color w:val="C00000"/>
                <w:sz w:val="20"/>
                <w:szCs w:val="20"/>
                <w:vertAlign w:val="superscript"/>
              </w:rPr>
              <w:t>#</w:t>
            </w:r>
            <w:r>
              <w:rPr>
                <w:rFonts w:ascii="Arial" w:hAnsi="Arial" w:cs="Arial"/>
                <w:color w:val="C00000"/>
                <w:sz w:val="20"/>
                <w:szCs w:val="20"/>
              </w:rPr>
              <w:t xml:space="preserve"> </w:t>
            </w:r>
            <w:r w:rsidR="00A25797">
              <w:rPr>
                <w:rFonts w:ascii="Arial" w:hAnsi="Arial" w:cs="Arial"/>
                <w:color w:val="C00000"/>
                <w:sz w:val="20"/>
                <w:szCs w:val="20"/>
              </w:rPr>
              <w:t>Injury</w:t>
            </w:r>
            <w:r w:rsidR="007C568C">
              <w:rPr>
                <w:rFonts w:ascii="Arial" w:hAnsi="Arial" w:cs="Arial"/>
                <w:color w:val="C00000"/>
                <w:sz w:val="20"/>
                <w:szCs w:val="20"/>
              </w:rPr>
              <w:t xml:space="preserve"> from electrical </w:t>
            </w:r>
            <w:r w:rsidR="00A25797">
              <w:rPr>
                <w:rFonts w:ascii="Arial" w:hAnsi="Arial" w:cs="Arial"/>
                <w:color w:val="C00000"/>
                <w:sz w:val="20"/>
                <w:szCs w:val="20"/>
              </w:rPr>
              <w:t>equipment</w:t>
            </w:r>
            <w:r w:rsidR="002B70C0">
              <w:rPr>
                <w:rFonts w:ascii="Arial" w:hAnsi="Arial" w:cs="Arial"/>
                <w:color w:val="C00000"/>
                <w:sz w:val="20"/>
                <w:szCs w:val="20"/>
              </w:rPr>
              <w:t>.</w:t>
            </w:r>
          </w:p>
        </w:tc>
        <w:tc>
          <w:tcPr>
            <w:tcW w:w="3379" w:type="dxa"/>
          </w:tcPr>
          <w:p w14:paraId="4DD750BB" w14:textId="6211902A" w:rsidR="003143E0" w:rsidRPr="002D1AA3" w:rsidRDefault="003143E0" w:rsidP="00D85DC7">
            <w:pPr>
              <w:rPr>
                <w:rFonts w:ascii="Arial" w:hAnsi="Arial" w:cs="Arial"/>
                <w:bCs/>
                <w:sz w:val="20"/>
                <w:szCs w:val="20"/>
              </w:rPr>
            </w:pPr>
          </w:p>
        </w:tc>
        <w:tc>
          <w:tcPr>
            <w:tcW w:w="3375" w:type="dxa"/>
          </w:tcPr>
          <w:p w14:paraId="5840F877" w14:textId="6F1A3B69" w:rsidR="003143E0" w:rsidRPr="002D1AA3" w:rsidRDefault="003143E0" w:rsidP="00D85DC7">
            <w:pPr>
              <w:rPr>
                <w:rFonts w:ascii="Arial" w:hAnsi="Arial" w:cs="Arial"/>
                <w:bCs/>
                <w:sz w:val="20"/>
                <w:szCs w:val="20"/>
              </w:rPr>
            </w:pPr>
          </w:p>
        </w:tc>
      </w:tr>
      <w:tr w:rsidR="00995D61" w:rsidRPr="003C701F" w14:paraId="1AEE09E0" w14:textId="77777777" w:rsidTr="00083134">
        <w:trPr>
          <w:trHeight w:val="305"/>
        </w:trPr>
        <w:tc>
          <w:tcPr>
            <w:tcW w:w="3379" w:type="dxa"/>
          </w:tcPr>
          <w:p w14:paraId="672F7D9B" w14:textId="5B47B84B" w:rsidR="00995D61" w:rsidRPr="00A941D3" w:rsidRDefault="00106D61" w:rsidP="00D85DC7">
            <w:pPr>
              <w:rPr>
                <w:rFonts w:ascii="Arial" w:hAnsi="Arial" w:cs="Arial"/>
                <w:sz w:val="20"/>
                <w:szCs w:val="20"/>
              </w:rPr>
            </w:pPr>
            <w:r>
              <w:rPr>
                <w:rFonts w:ascii="Arial" w:hAnsi="Arial" w:cs="Arial"/>
                <w:color w:val="C00000"/>
                <w:sz w:val="20"/>
                <w:szCs w:val="20"/>
              </w:rPr>
              <w:t xml:space="preserve">* </w:t>
            </w:r>
            <w:r w:rsidR="00995D61" w:rsidRPr="00A941D3">
              <w:rPr>
                <w:rFonts w:ascii="Arial" w:hAnsi="Arial" w:cs="Arial"/>
                <w:color w:val="C00000"/>
                <w:sz w:val="20"/>
                <w:szCs w:val="20"/>
              </w:rPr>
              <w:t>Fire</w:t>
            </w:r>
            <w:r w:rsidR="004A0C8E">
              <w:rPr>
                <w:rFonts w:ascii="Arial" w:hAnsi="Arial" w:cs="Arial"/>
                <w:color w:val="C00000"/>
                <w:sz w:val="20"/>
                <w:szCs w:val="20"/>
              </w:rPr>
              <w:t xml:space="preserve"> </w:t>
            </w:r>
          </w:p>
        </w:tc>
        <w:tc>
          <w:tcPr>
            <w:tcW w:w="3379" w:type="dxa"/>
          </w:tcPr>
          <w:p w14:paraId="23F28D7C" w14:textId="649575EF" w:rsidR="00995D61" w:rsidRPr="002D1AA3" w:rsidRDefault="00995D61" w:rsidP="00D85DC7">
            <w:pPr>
              <w:rPr>
                <w:rFonts w:ascii="Arial" w:hAnsi="Arial" w:cs="Arial"/>
                <w:bCs/>
                <w:sz w:val="20"/>
                <w:szCs w:val="20"/>
              </w:rPr>
            </w:pPr>
          </w:p>
        </w:tc>
        <w:tc>
          <w:tcPr>
            <w:tcW w:w="3375" w:type="dxa"/>
          </w:tcPr>
          <w:p w14:paraId="2B2A9049" w14:textId="2954A205" w:rsidR="00995D61" w:rsidRPr="002D1AA3" w:rsidRDefault="00995D61" w:rsidP="00D85DC7">
            <w:pPr>
              <w:rPr>
                <w:rFonts w:ascii="Arial" w:hAnsi="Arial" w:cs="Arial"/>
                <w:bCs/>
                <w:sz w:val="20"/>
                <w:szCs w:val="20"/>
              </w:rPr>
            </w:pPr>
          </w:p>
        </w:tc>
      </w:tr>
      <w:tr w:rsidR="00995D61" w:rsidRPr="003C701F" w14:paraId="5099C2A1" w14:textId="77777777" w:rsidTr="00083134">
        <w:trPr>
          <w:trHeight w:val="305"/>
        </w:trPr>
        <w:tc>
          <w:tcPr>
            <w:tcW w:w="3379" w:type="dxa"/>
          </w:tcPr>
          <w:p w14:paraId="38FDA98C" w14:textId="77777777" w:rsidR="00995D61" w:rsidRPr="00A941D3" w:rsidRDefault="00995D61" w:rsidP="00D85DC7">
            <w:pPr>
              <w:rPr>
                <w:rFonts w:ascii="Arial" w:hAnsi="Arial" w:cs="Arial"/>
                <w:sz w:val="20"/>
                <w:szCs w:val="20"/>
              </w:rPr>
            </w:pPr>
            <w:bookmarkStart w:id="0" w:name="_Hlk167197215"/>
            <w:r w:rsidRPr="00A941D3">
              <w:rPr>
                <w:rFonts w:ascii="Arial" w:hAnsi="Arial" w:cs="Arial"/>
                <w:color w:val="C00000"/>
                <w:sz w:val="20"/>
                <w:szCs w:val="20"/>
              </w:rPr>
              <w:t xml:space="preserve">Injury from items being promoted/sold from your exhibition space </w:t>
            </w:r>
          </w:p>
        </w:tc>
        <w:tc>
          <w:tcPr>
            <w:tcW w:w="3379" w:type="dxa"/>
          </w:tcPr>
          <w:p w14:paraId="765E2B29" w14:textId="78E29057" w:rsidR="00995D61" w:rsidRPr="002D1AA3" w:rsidRDefault="00995D61" w:rsidP="00D85DC7">
            <w:pPr>
              <w:rPr>
                <w:rFonts w:ascii="Arial" w:hAnsi="Arial" w:cs="Arial"/>
                <w:bCs/>
                <w:sz w:val="20"/>
                <w:szCs w:val="20"/>
              </w:rPr>
            </w:pPr>
          </w:p>
        </w:tc>
        <w:tc>
          <w:tcPr>
            <w:tcW w:w="3375" w:type="dxa"/>
          </w:tcPr>
          <w:p w14:paraId="15AAB2CB" w14:textId="1141FB10" w:rsidR="00995D61" w:rsidRPr="002D1AA3" w:rsidRDefault="00995D61" w:rsidP="00D85DC7">
            <w:pPr>
              <w:rPr>
                <w:rFonts w:ascii="Arial" w:hAnsi="Arial" w:cs="Arial"/>
                <w:bCs/>
                <w:sz w:val="20"/>
                <w:szCs w:val="20"/>
              </w:rPr>
            </w:pPr>
          </w:p>
        </w:tc>
      </w:tr>
      <w:tr w:rsidR="00083134" w:rsidRPr="003C701F" w14:paraId="264716F1" w14:textId="77777777" w:rsidTr="00083134">
        <w:trPr>
          <w:trHeight w:val="305"/>
        </w:trPr>
        <w:tc>
          <w:tcPr>
            <w:tcW w:w="3379" w:type="dxa"/>
          </w:tcPr>
          <w:p w14:paraId="2B203013" w14:textId="77777777" w:rsidR="00083134" w:rsidRDefault="000F32D4" w:rsidP="00D85DC7">
            <w:pPr>
              <w:rPr>
                <w:rFonts w:ascii="Arial" w:hAnsi="Arial" w:cs="Arial"/>
                <w:color w:val="C00000"/>
                <w:sz w:val="20"/>
                <w:szCs w:val="20"/>
              </w:rPr>
            </w:pPr>
            <w:r w:rsidRPr="000F32D4">
              <w:rPr>
                <w:rFonts w:ascii="Arial" w:hAnsi="Arial" w:cs="Arial"/>
                <w:color w:val="C00000"/>
                <w:sz w:val="20"/>
                <w:szCs w:val="20"/>
              </w:rPr>
              <w:t>Any other hazards for consideration?</w:t>
            </w:r>
          </w:p>
          <w:p w14:paraId="17132247" w14:textId="433CEA26" w:rsidR="00D875FD" w:rsidRPr="00A941D3" w:rsidRDefault="00D875FD" w:rsidP="00D85DC7">
            <w:pPr>
              <w:rPr>
                <w:rFonts w:ascii="Arial" w:hAnsi="Arial" w:cs="Arial"/>
                <w:color w:val="C00000"/>
                <w:sz w:val="20"/>
                <w:szCs w:val="20"/>
              </w:rPr>
            </w:pPr>
            <w:r>
              <w:rPr>
                <w:rFonts w:ascii="Arial" w:hAnsi="Arial" w:cs="Arial"/>
                <w:color w:val="C00000"/>
                <w:sz w:val="20"/>
                <w:szCs w:val="20"/>
              </w:rPr>
              <w:t>Add more rows as required</w:t>
            </w:r>
          </w:p>
        </w:tc>
        <w:tc>
          <w:tcPr>
            <w:tcW w:w="3379" w:type="dxa"/>
          </w:tcPr>
          <w:p w14:paraId="5416B158" w14:textId="38493304" w:rsidR="00083134" w:rsidRPr="002D1AA3" w:rsidRDefault="00083134" w:rsidP="00D85DC7">
            <w:pPr>
              <w:rPr>
                <w:rFonts w:ascii="Arial" w:hAnsi="Arial" w:cs="Arial"/>
                <w:bCs/>
                <w:sz w:val="20"/>
                <w:szCs w:val="20"/>
              </w:rPr>
            </w:pPr>
          </w:p>
        </w:tc>
        <w:tc>
          <w:tcPr>
            <w:tcW w:w="3375" w:type="dxa"/>
          </w:tcPr>
          <w:p w14:paraId="059E559D" w14:textId="2A25266A" w:rsidR="00083134" w:rsidRPr="002D1AA3" w:rsidRDefault="00083134" w:rsidP="00D85DC7">
            <w:pPr>
              <w:rPr>
                <w:rFonts w:ascii="Arial" w:hAnsi="Arial" w:cs="Arial"/>
                <w:bCs/>
                <w:sz w:val="20"/>
                <w:szCs w:val="20"/>
              </w:rPr>
            </w:pPr>
          </w:p>
        </w:tc>
      </w:tr>
      <w:bookmarkEnd w:id="0"/>
    </w:tbl>
    <w:p w14:paraId="35CC6CC3" w14:textId="77777777" w:rsidR="00995D61" w:rsidRPr="003C701F" w:rsidRDefault="00995D61" w:rsidP="00265E62">
      <w:pPr>
        <w:rPr>
          <w:rFonts w:ascii="Arial" w:hAnsi="Arial" w:cs="Arial"/>
          <w:sz w:val="22"/>
          <w:szCs w:val="22"/>
        </w:rPr>
      </w:pPr>
    </w:p>
    <w:p w14:paraId="553A6A18" w14:textId="221D1AEB" w:rsidR="00A761ED" w:rsidRDefault="00A761ED" w:rsidP="00F07E53">
      <w:pPr>
        <w:spacing w:line="247" w:lineRule="auto"/>
        <w:rPr>
          <w:rFonts w:ascii="Arial" w:hAnsi="Arial" w:cs="Arial"/>
          <w:sz w:val="18"/>
          <w:szCs w:val="18"/>
        </w:rPr>
      </w:pPr>
      <w:r w:rsidRPr="00F11BEC">
        <w:rPr>
          <w:rFonts w:ascii="Arial" w:hAnsi="Arial" w:cs="Arial"/>
          <w:sz w:val="18"/>
          <w:szCs w:val="18"/>
          <w:vertAlign w:val="superscript"/>
        </w:rPr>
        <w:t>#</w:t>
      </w:r>
      <w:r w:rsidR="00F11BEC" w:rsidRPr="00F11BEC">
        <w:rPr>
          <w:rFonts w:ascii="Arial" w:hAnsi="Arial" w:cs="Arial"/>
          <w:color w:val="000000"/>
          <w:sz w:val="26"/>
          <w:szCs w:val="26"/>
          <w:shd w:val="clear" w:color="auto" w:fill="FFFFFF"/>
        </w:rPr>
        <w:t xml:space="preserve"> </w:t>
      </w:r>
      <w:r w:rsidR="00F11BEC" w:rsidRPr="00F11BEC">
        <w:rPr>
          <w:rFonts w:ascii="Arial" w:hAnsi="Arial" w:cs="Arial"/>
          <w:sz w:val="18"/>
          <w:szCs w:val="18"/>
        </w:rPr>
        <w:t>All electrical equipment or applications over a year old which you propose to use should have had an EET test (formerly PAT test) within the past 12 months, which you must be able to prove when requested. Please bring proof of purchase for items under a year old.</w:t>
      </w:r>
    </w:p>
    <w:p w14:paraId="64A430A2" w14:textId="77777777" w:rsidR="006A70F8" w:rsidRDefault="006A70F8" w:rsidP="00F07E53">
      <w:pPr>
        <w:spacing w:line="247" w:lineRule="auto"/>
        <w:rPr>
          <w:rFonts w:ascii="Arial" w:hAnsi="Arial" w:cs="Arial"/>
          <w:sz w:val="18"/>
          <w:szCs w:val="18"/>
        </w:rPr>
      </w:pPr>
    </w:p>
    <w:p w14:paraId="46181B15" w14:textId="6A62393B" w:rsidR="00995D61" w:rsidRPr="003C701F" w:rsidRDefault="008709D8" w:rsidP="00F07E53">
      <w:pPr>
        <w:spacing w:line="247" w:lineRule="auto"/>
        <w:rPr>
          <w:rFonts w:ascii="Arial" w:hAnsi="Arial" w:cs="Arial"/>
          <w:b/>
          <w:sz w:val="22"/>
          <w:szCs w:val="22"/>
        </w:rPr>
      </w:pPr>
      <w:r w:rsidRPr="008709D8">
        <w:rPr>
          <w:rFonts w:ascii="Arial" w:hAnsi="Arial" w:cs="Arial"/>
          <w:sz w:val="18"/>
          <w:szCs w:val="18"/>
        </w:rPr>
        <w:t xml:space="preserve">* </w:t>
      </w:r>
      <w:r w:rsidRPr="00563A75">
        <w:rPr>
          <w:rFonts w:ascii="Arial" w:hAnsi="Arial" w:cs="Arial"/>
          <w:b/>
          <w:bCs/>
          <w:sz w:val="18"/>
          <w:szCs w:val="18"/>
        </w:rPr>
        <w:t>Fire prevention</w:t>
      </w:r>
      <w:r w:rsidRPr="008709D8">
        <w:rPr>
          <w:rFonts w:ascii="Arial" w:hAnsi="Arial" w:cs="Arial"/>
          <w:sz w:val="18"/>
          <w:szCs w:val="18"/>
        </w:rPr>
        <w:t xml:space="preserve"> - Stands and their fittings and any materials used must be fire retardant (in accordance with appropriate authorities and British Standard 5867 part 2). </w:t>
      </w:r>
      <w:r w:rsidR="00111826">
        <w:rPr>
          <w:rFonts w:ascii="Arial" w:hAnsi="Arial" w:cs="Arial"/>
          <w:sz w:val="18"/>
          <w:szCs w:val="18"/>
        </w:rPr>
        <w:t xml:space="preserve">Spray-on applications </w:t>
      </w:r>
      <w:r w:rsidRPr="008709D8">
        <w:rPr>
          <w:rFonts w:ascii="Arial" w:hAnsi="Arial" w:cs="Arial"/>
          <w:sz w:val="18"/>
          <w:szCs w:val="18"/>
        </w:rPr>
        <w:t xml:space="preserve">must have been applied </w:t>
      </w:r>
      <w:r w:rsidR="00111826">
        <w:rPr>
          <w:rFonts w:ascii="Arial" w:hAnsi="Arial" w:cs="Arial"/>
          <w:sz w:val="18"/>
          <w:szCs w:val="18"/>
        </w:rPr>
        <w:t>within</w:t>
      </w:r>
      <w:r w:rsidRPr="008709D8">
        <w:rPr>
          <w:rFonts w:ascii="Arial" w:hAnsi="Arial" w:cs="Arial"/>
          <w:sz w:val="18"/>
          <w:szCs w:val="18"/>
        </w:rPr>
        <w:t xml:space="preserve"> the last 12 months.</w:t>
      </w:r>
      <w:r w:rsidR="00A2572C">
        <w:rPr>
          <w:rFonts w:ascii="Arial" w:hAnsi="Arial" w:cs="Arial"/>
          <w:sz w:val="18"/>
          <w:szCs w:val="18"/>
        </w:rPr>
        <w:t xml:space="preserve"> </w:t>
      </w:r>
      <w:r w:rsidR="00F07E53" w:rsidRPr="008709D8">
        <w:rPr>
          <w:rFonts w:ascii="Arial" w:hAnsi="Arial" w:cs="Arial"/>
          <w:sz w:val="18"/>
          <w:szCs w:val="18"/>
        </w:rPr>
        <w:t xml:space="preserve">Please </w:t>
      </w:r>
      <w:r w:rsidR="00F07E53">
        <w:rPr>
          <w:rFonts w:ascii="Arial" w:hAnsi="Arial" w:cs="Arial"/>
          <w:sz w:val="18"/>
          <w:szCs w:val="18"/>
        </w:rPr>
        <w:t>include</w:t>
      </w:r>
      <w:r w:rsidR="00F07E53" w:rsidRPr="008709D8">
        <w:rPr>
          <w:rFonts w:ascii="Arial" w:hAnsi="Arial" w:cs="Arial"/>
          <w:sz w:val="18"/>
          <w:szCs w:val="18"/>
        </w:rPr>
        <w:t xml:space="preserve"> </w:t>
      </w:r>
      <w:r w:rsidR="00F07E53">
        <w:rPr>
          <w:rFonts w:ascii="Arial" w:hAnsi="Arial" w:cs="Arial"/>
          <w:sz w:val="18"/>
          <w:szCs w:val="18"/>
        </w:rPr>
        <w:t xml:space="preserve">a copy of your </w:t>
      </w:r>
      <w:r w:rsidR="00F07E53" w:rsidRPr="008709D8">
        <w:rPr>
          <w:rFonts w:ascii="Arial" w:hAnsi="Arial" w:cs="Arial"/>
          <w:sz w:val="18"/>
          <w:szCs w:val="18"/>
        </w:rPr>
        <w:t>appropriate certification</w:t>
      </w:r>
      <w:r w:rsidR="00F07E53">
        <w:rPr>
          <w:rFonts w:ascii="Arial" w:hAnsi="Arial" w:cs="Arial"/>
          <w:sz w:val="18"/>
          <w:szCs w:val="18"/>
        </w:rPr>
        <w:t xml:space="preserve"> or </w:t>
      </w:r>
      <w:r w:rsidR="00160FBB" w:rsidRPr="00160FBB">
        <w:rPr>
          <w:rFonts w:ascii="Arial" w:hAnsi="Arial" w:cs="Arial"/>
          <w:sz w:val="18"/>
          <w:szCs w:val="18"/>
        </w:rPr>
        <w:t>a note indicating you will not be using any potentially combustible materials.</w:t>
      </w:r>
    </w:p>
    <w:p w14:paraId="25D3D118" w14:textId="77777777" w:rsidR="00995D61" w:rsidRPr="003C701F" w:rsidRDefault="00995D61" w:rsidP="00265E62">
      <w:pPr>
        <w:rPr>
          <w:rFonts w:ascii="Arial" w:hAnsi="Arial" w:cs="Arial"/>
          <w:b/>
          <w:sz w:val="22"/>
          <w:szCs w:val="22"/>
        </w:rPr>
      </w:pPr>
    </w:p>
    <w:p w14:paraId="4A093EBD" w14:textId="1EE61D76" w:rsidR="00995D61" w:rsidRPr="003C701F" w:rsidRDefault="00B81ECC" w:rsidP="000729F4">
      <w:pPr>
        <w:spacing w:line="360" w:lineRule="auto"/>
        <w:rPr>
          <w:rFonts w:ascii="Arial" w:hAnsi="Arial" w:cs="Arial"/>
          <w:b/>
          <w:sz w:val="22"/>
          <w:szCs w:val="22"/>
        </w:rPr>
      </w:pPr>
      <w:r>
        <w:rPr>
          <w:rFonts w:ascii="Arial" w:hAnsi="Arial" w:cs="Arial"/>
          <w:b/>
          <w:sz w:val="22"/>
          <w:szCs w:val="22"/>
        </w:rPr>
        <w:t xml:space="preserve">We will be at </w:t>
      </w:r>
      <w:r w:rsidRPr="00B81ECC">
        <w:rPr>
          <w:rFonts w:ascii="Arial" w:hAnsi="Arial" w:cs="Arial"/>
          <w:bCs/>
          <w:sz w:val="22"/>
          <w:szCs w:val="22"/>
        </w:rPr>
        <w:t>(d</w:t>
      </w:r>
      <w:r w:rsidR="00C36E96" w:rsidRPr="00B81ECC">
        <w:rPr>
          <w:rFonts w:ascii="Arial" w:hAnsi="Arial" w:cs="Arial"/>
          <w:bCs/>
          <w:sz w:val="22"/>
          <w:szCs w:val="22"/>
        </w:rPr>
        <w:t>elete as applicabl</w:t>
      </w:r>
      <w:r w:rsidRPr="00B81ECC">
        <w:rPr>
          <w:rFonts w:ascii="Arial" w:hAnsi="Arial" w:cs="Arial"/>
          <w:bCs/>
          <w:sz w:val="22"/>
          <w:szCs w:val="22"/>
        </w:rPr>
        <w:t>e)</w:t>
      </w:r>
      <w:r w:rsidR="00AB7091">
        <w:rPr>
          <w:rFonts w:ascii="Arial" w:hAnsi="Arial" w:cs="Arial"/>
          <w:bCs/>
          <w:sz w:val="22"/>
          <w:szCs w:val="22"/>
        </w:rPr>
        <w:t xml:space="preserve">:  </w:t>
      </w:r>
      <w:r w:rsidR="00B94B07">
        <w:rPr>
          <w:rFonts w:ascii="Arial" w:hAnsi="Arial" w:cs="Arial"/>
          <w:b/>
          <w:sz w:val="22"/>
          <w:szCs w:val="22"/>
        </w:rPr>
        <w:t>Minehead</w:t>
      </w:r>
      <w:r w:rsidR="00837CE5" w:rsidRPr="00837CE5">
        <w:rPr>
          <w:rFonts w:ascii="Arial" w:hAnsi="Arial" w:cs="Arial"/>
          <w:b/>
          <w:sz w:val="22"/>
          <w:szCs w:val="22"/>
        </w:rPr>
        <w:t xml:space="preserve">: </w:t>
      </w:r>
      <w:r w:rsidR="00B94B07">
        <w:rPr>
          <w:rFonts w:ascii="Arial" w:hAnsi="Arial" w:cs="Arial"/>
          <w:b/>
          <w:sz w:val="22"/>
          <w:szCs w:val="22"/>
        </w:rPr>
        <w:t>29</w:t>
      </w:r>
      <w:r w:rsidR="00EE3E42">
        <w:rPr>
          <w:rFonts w:ascii="Arial" w:hAnsi="Arial" w:cs="Arial"/>
          <w:b/>
          <w:sz w:val="22"/>
          <w:szCs w:val="22"/>
        </w:rPr>
        <w:t xml:space="preserve"> March - 3</w:t>
      </w:r>
      <w:r w:rsidR="00837CE5" w:rsidRPr="00837CE5">
        <w:rPr>
          <w:rFonts w:ascii="Arial" w:hAnsi="Arial" w:cs="Arial"/>
          <w:b/>
          <w:sz w:val="22"/>
          <w:szCs w:val="22"/>
        </w:rPr>
        <w:t xml:space="preserve"> April</w:t>
      </w:r>
      <w:r w:rsidR="00C36E96">
        <w:rPr>
          <w:rFonts w:ascii="Arial" w:hAnsi="Arial" w:cs="Arial"/>
          <w:b/>
          <w:sz w:val="22"/>
          <w:szCs w:val="22"/>
        </w:rPr>
        <w:t xml:space="preserve">    </w:t>
      </w:r>
      <w:r w:rsidR="00591C9C">
        <w:rPr>
          <w:rFonts w:ascii="Arial" w:hAnsi="Arial" w:cs="Arial"/>
          <w:b/>
          <w:sz w:val="22"/>
          <w:szCs w:val="22"/>
        </w:rPr>
        <w:tab/>
      </w:r>
      <w:r w:rsidR="00B94B07">
        <w:rPr>
          <w:rFonts w:ascii="Arial" w:hAnsi="Arial" w:cs="Arial"/>
          <w:b/>
          <w:sz w:val="22"/>
          <w:szCs w:val="22"/>
        </w:rPr>
        <w:t>Skegness</w:t>
      </w:r>
      <w:r w:rsidR="00837CE5" w:rsidRPr="00837CE5">
        <w:rPr>
          <w:rFonts w:ascii="Arial" w:hAnsi="Arial" w:cs="Arial"/>
          <w:b/>
          <w:sz w:val="22"/>
          <w:szCs w:val="22"/>
        </w:rPr>
        <w:t xml:space="preserve">: </w:t>
      </w:r>
      <w:r w:rsidR="00B94B07">
        <w:rPr>
          <w:rFonts w:ascii="Arial" w:hAnsi="Arial" w:cs="Arial"/>
          <w:b/>
          <w:sz w:val="22"/>
          <w:szCs w:val="22"/>
        </w:rPr>
        <w:t>5</w:t>
      </w:r>
      <w:r w:rsidR="00EE3E42">
        <w:rPr>
          <w:rFonts w:ascii="Arial" w:hAnsi="Arial" w:cs="Arial"/>
          <w:b/>
          <w:sz w:val="22"/>
          <w:szCs w:val="22"/>
        </w:rPr>
        <w:t xml:space="preserve"> - </w:t>
      </w:r>
      <w:r w:rsidR="00B94B07">
        <w:rPr>
          <w:rFonts w:ascii="Arial" w:hAnsi="Arial" w:cs="Arial"/>
          <w:b/>
          <w:sz w:val="22"/>
          <w:szCs w:val="22"/>
        </w:rPr>
        <w:t>9</w:t>
      </w:r>
      <w:r w:rsidR="00837CE5" w:rsidRPr="00837CE5">
        <w:rPr>
          <w:rFonts w:ascii="Arial" w:hAnsi="Arial" w:cs="Arial"/>
          <w:b/>
          <w:sz w:val="22"/>
          <w:szCs w:val="22"/>
        </w:rPr>
        <w:t xml:space="preserve"> April</w:t>
      </w:r>
    </w:p>
    <w:sectPr w:rsidR="00995D61" w:rsidRPr="003C701F" w:rsidSect="00CB40FC">
      <w:footerReference w:type="default" r:id="rId12"/>
      <w:pgSz w:w="11906" w:h="16838"/>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7252" w14:textId="77777777" w:rsidR="00DD7B4B" w:rsidRDefault="00DD7B4B" w:rsidP="00995D61">
      <w:r>
        <w:separator/>
      </w:r>
    </w:p>
  </w:endnote>
  <w:endnote w:type="continuationSeparator" w:id="0">
    <w:p w14:paraId="6A7A07D0" w14:textId="77777777" w:rsidR="00DD7B4B" w:rsidRDefault="00DD7B4B" w:rsidP="0099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3B6C" w14:textId="77777777" w:rsidR="00995D61" w:rsidRDefault="00995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D9E5" w14:textId="77777777" w:rsidR="00DD7B4B" w:rsidRDefault="00DD7B4B" w:rsidP="00995D61">
      <w:r>
        <w:separator/>
      </w:r>
    </w:p>
  </w:footnote>
  <w:footnote w:type="continuationSeparator" w:id="0">
    <w:p w14:paraId="41931945" w14:textId="77777777" w:rsidR="00DD7B4B" w:rsidRDefault="00DD7B4B" w:rsidP="00995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6C28"/>
    <w:multiLevelType w:val="hybridMultilevel"/>
    <w:tmpl w:val="FC7A65B6"/>
    <w:lvl w:ilvl="0" w:tplc="A2AE5F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EB3A30"/>
    <w:multiLevelType w:val="hybridMultilevel"/>
    <w:tmpl w:val="17E062AA"/>
    <w:lvl w:ilvl="0" w:tplc="D47075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424800">
    <w:abstractNumId w:val="1"/>
  </w:num>
  <w:num w:numId="2" w16cid:durableId="26596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82"/>
    <w:rsid w:val="00004552"/>
    <w:rsid w:val="000057D4"/>
    <w:rsid w:val="00012395"/>
    <w:rsid w:val="00023DBC"/>
    <w:rsid w:val="000446D1"/>
    <w:rsid w:val="00050A79"/>
    <w:rsid w:val="00053403"/>
    <w:rsid w:val="0006687A"/>
    <w:rsid w:val="000729F4"/>
    <w:rsid w:val="00083134"/>
    <w:rsid w:val="000838A7"/>
    <w:rsid w:val="00091D9C"/>
    <w:rsid w:val="000C2070"/>
    <w:rsid w:val="000F32D4"/>
    <w:rsid w:val="00102010"/>
    <w:rsid w:val="00106D61"/>
    <w:rsid w:val="00111826"/>
    <w:rsid w:val="00112806"/>
    <w:rsid w:val="00143D61"/>
    <w:rsid w:val="00160FBB"/>
    <w:rsid w:val="00170C6B"/>
    <w:rsid w:val="001A3A90"/>
    <w:rsid w:val="001E7F79"/>
    <w:rsid w:val="00252113"/>
    <w:rsid w:val="00255F31"/>
    <w:rsid w:val="00256BE0"/>
    <w:rsid w:val="00265E62"/>
    <w:rsid w:val="002B70C0"/>
    <w:rsid w:val="002D1AA3"/>
    <w:rsid w:val="002F6927"/>
    <w:rsid w:val="003143E0"/>
    <w:rsid w:val="003267B2"/>
    <w:rsid w:val="003314C0"/>
    <w:rsid w:val="00332CEC"/>
    <w:rsid w:val="00334A96"/>
    <w:rsid w:val="00363DDE"/>
    <w:rsid w:val="003C701F"/>
    <w:rsid w:val="003E4D92"/>
    <w:rsid w:val="004006EF"/>
    <w:rsid w:val="0040601F"/>
    <w:rsid w:val="00487724"/>
    <w:rsid w:val="00491D44"/>
    <w:rsid w:val="00497B10"/>
    <w:rsid w:val="004A0C8E"/>
    <w:rsid w:val="00531752"/>
    <w:rsid w:val="00535D94"/>
    <w:rsid w:val="00551384"/>
    <w:rsid w:val="005553C2"/>
    <w:rsid w:val="00563A75"/>
    <w:rsid w:val="00591C9C"/>
    <w:rsid w:val="005D43F3"/>
    <w:rsid w:val="005E1005"/>
    <w:rsid w:val="005E2D6C"/>
    <w:rsid w:val="00611F1B"/>
    <w:rsid w:val="006179DC"/>
    <w:rsid w:val="00632890"/>
    <w:rsid w:val="00657608"/>
    <w:rsid w:val="0067254F"/>
    <w:rsid w:val="006924F0"/>
    <w:rsid w:val="006954EC"/>
    <w:rsid w:val="006A70F8"/>
    <w:rsid w:val="006D0AE0"/>
    <w:rsid w:val="006D1688"/>
    <w:rsid w:val="006E7657"/>
    <w:rsid w:val="00711632"/>
    <w:rsid w:val="007329B0"/>
    <w:rsid w:val="00785537"/>
    <w:rsid w:val="007C568C"/>
    <w:rsid w:val="007D6738"/>
    <w:rsid w:val="007F1D50"/>
    <w:rsid w:val="008238A4"/>
    <w:rsid w:val="00824182"/>
    <w:rsid w:val="00837CE5"/>
    <w:rsid w:val="00860B8A"/>
    <w:rsid w:val="008709D8"/>
    <w:rsid w:val="008C0C01"/>
    <w:rsid w:val="009404CB"/>
    <w:rsid w:val="009745DE"/>
    <w:rsid w:val="00984BFB"/>
    <w:rsid w:val="00987264"/>
    <w:rsid w:val="00995D61"/>
    <w:rsid w:val="00996E57"/>
    <w:rsid w:val="009D5EF1"/>
    <w:rsid w:val="009E6B72"/>
    <w:rsid w:val="009F22A3"/>
    <w:rsid w:val="00A05ACB"/>
    <w:rsid w:val="00A05F90"/>
    <w:rsid w:val="00A2572C"/>
    <w:rsid w:val="00A25797"/>
    <w:rsid w:val="00A761ED"/>
    <w:rsid w:val="00A92923"/>
    <w:rsid w:val="00A941D3"/>
    <w:rsid w:val="00AB7091"/>
    <w:rsid w:val="00AC41E9"/>
    <w:rsid w:val="00AF4C1D"/>
    <w:rsid w:val="00B04B08"/>
    <w:rsid w:val="00B04FEF"/>
    <w:rsid w:val="00B05F26"/>
    <w:rsid w:val="00B1144A"/>
    <w:rsid w:val="00B4702F"/>
    <w:rsid w:val="00B7028A"/>
    <w:rsid w:val="00B72362"/>
    <w:rsid w:val="00B74BAE"/>
    <w:rsid w:val="00B81ECC"/>
    <w:rsid w:val="00B94B07"/>
    <w:rsid w:val="00BA7D82"/>
    <w:rsid w:val="00BE1BD8"/>
    <w:rsid w:val="00C36E96"/>
    <w:rsid w:val="00C520F5"/>
    <w:rsid w:val="00CB178E"/>
    <w:rsid w:val="00CB40FC"/>
    <w:rsid w:val="00CC54A1"/>
    <w:rsid w:val="00CD154A"/>
    <w:rsid w:val="00D10186"/>
    <w:rsid w:val="00D212B7"/>
    <w:rsid w:val="00D219C7"/>
    <w:rsid w:val="00D40E12"/>
    <w:rsid w:val="00D875FD"/>
    <w:rsid w:val="00DA4F64"/>
    <w:rsid w:val="00DA5F87"/>
    <w:rsid w:val="00DB492C"/>
    <w:rsid w:val="00DC6D2B"/>
    <w:rsid w:val="00DD1C26"/>
    <w:rsid w:val="00DD4985"/>
    <w:rsid w:val="00DD7B4B"/>
    <w:rsid w:val="00E473F3"/>
    <w:rsid w:val="00E60A76"/>
    <w:rsid w:val="00E7740D"/>
    <w:rsid w:val="00E91DA3"/>
    <w:rsid w:val="00EA4588"/>
    <w:rsid w:val="00EE34C0"/>
    <w:rsid w:val="00EE3E42"/>
    <w:rsid w:val="00EE737A"/>
    <w:rsid w:val="00EF6748"/>
    <w:rsid w:val="00F07E53"/>
    <w:rsid w:val="00F11BEC"/>
    <w:rsid w:val="00F1418D"/>
    <w:rsid w:val="00F406E1"/>
    <w:rsid w:val="00F40C0A"/>
    <w:rsid w:val="00F517F6"/>
    <w:rsid w:val="00F658BE"/>
    <w:rsid w:val="00F74F06"/>
    <w:rsid w:val="00FA0417"/>
    <w:rsid w:val="00FB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41DF"/>
  <w15:chartTrackingRefBased/>
  <w15:docId w15:val="{E97E22F1-2C05-48C9-BCA8-C1F7C0B2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8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12395"/>
    <w:pPr>
      <w:keepNext/>
      <w:keepLines/>
      <w:spacing w:before="240"/>
      <w:outlineLvl w:val="0"/>
    </w:pPr>
    <w:rPr>
      <w:rFonts w:ascii="Arial Narrow" w:eastAsiaTheme="majorEastAsia" w:hAnsi="Arial Narrow"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2395"/>
    <w:pPr>
      <w:keepNext/>
      <w:keepLines/>
      <w:spacing w:before="40"/>
      <w:outlineLvl w:val="1"/>
    </w:pPr>
    <w:rPr>
      <w:rFonts w:ascii="Arial Narrow" w:eastAsiaTheme="majorEastAsia" w:hAnsi="Arial Narrow"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2395"/>
    <w:rPr>
      <w:rFonts w:ascii="Arial Narrow" w:eastAsiaTheme="majorEastAsia" w:hAnsi="Arial Narrow" w:cstheme="majorBidi"/>
      <w:color w:val="2E74B5" w:themeColor="accent1" w:themeShade="BF"/>
      <w:sz w:val="26"/>
      <w:szCs w:val="26"/>
    </w:rPr>
  </w:style>
  <w:style w:type="character" w:customStyle="1" w:styleId="Heading1Char">
    <w:name w:val="Heading 1 Char"/>
    <w:basedOn w:val="DefaultParagraphFont"/>
    <w:link w:val="Heading1"/>
    <w:uiPriority w:val="9"/>
    <w:rsid w:val="00012395"/>
    <w:rPr>
      <w:rFonts w:ascii="Arial Narrow" w:eastAsiaTheme="majorEastAsia" w:hAnsi="Arial Narrow" w:cstheme="majorBidi"/>
      <w:color w:val="2E74B5" w:themeColor="accent1" w:themeShade="BF"/>
      <w:sz w:val="32"/>
      <w:szCs w:val="32"/>
    </w:rPr>
  </w:style>
  <w:style w:type="paragraph" w:styleId="Title">
    <w:name w:val="Title"/>
    <w:basedOn w:val="Normal"/>
    <w:next w:val="Normal"/>
    <w:link w:val="TitleChar"/>
    <w:uiPriority w:val="10"/>
    <w:qFormat/>
    <w:rsid w:val="00012395"/>
    <w:pPr>
      <w:contextualSpacing/>
    </w:pPr>
    <w:rPr>
      <w:rFonts w:ascii="Arial Narrow" w:eastAsiaTheme="majorEastAsia" w:hAnsi="Arial Narrow" w:cstheme="majorBidi"/>
      <w:spacing w:val="-10"/>
      <w:kern w:val="28"/>
      <w:sz w:val="56"/>
      <w:szCs w:val="56"/>
    </w:rPr>
  </w:style>
  <w:style w:type="character" w:customStyle="1" w:styleId="TitleChar">
    <w:name w:val="Title Char"/>
    <w:basedOn w:val="DefaultParagraphFont"/>
    <w:link w:val="Title"/>
    <w:uiPriority w:val="10"/>
    <w:rsid w:val="00012395"/>
    <w:rPr>
      <w:rFonts w:ascii="Arial Narrow" w:eastAsiaTheme="majorEastAsia" w:hAnsi="Arial Narrow" w:cstheme="majorBidi"/>
      <w:spacing w:val="-10"/>
      <w:kern w:val="28"/>
      <w:sz w:val="56"/>
      <w:szCs w:val="56"/>
    </w:rPr>
  </w:style>
  <w:style w:type="paragraph" w:styleId="Subtitle">
    <w:name w:val="Subtitle"/>
    <w:basedOn w:val="Normal"/>
    <w:next w:val="Normal"/>
    <w:link w:val="SubtitleChar"/>
    <w:uiPriority w:val="11"/>
    <w:qFormat/>
    <w:rsid w:val="00012395"/>
    <w:pPr>
      <w:numPr>
        <w:ilvl w:val="1"/>
      </w:numPr>
    </w:pPr>
    <w:rPr>
      <w:rFonts w:ascii="Arial Narrow" w:eastAsiaTheme="minorEastAsia" w:hAnsi="Arial Narrow" w:cstheme="minorBidi"/>
      <w:color w:val="5A5A5A" w:themeColor="text1" w:themeTint="A5"/>
      <w:spacing w:val="15"/>
    </w:rPr>
  </w:style>
  <w:style w:type="character" w:customStyle="1" w:styleId="SubtitleChar">
    <w:name w:val="Subtitle Char"/>
    <w:basedOn w:val="DefaultParagraphFont"/>
    <w:link w:val="Subtitle"/>
    <w:uiPriority w:val="11"/>
    <w:rsid w:val="00012395"/>
    <w:rPr>
      <w:rFonts w:ascii="Arial Narrow" w:eastAsiaTheme="minorEastAsia" w:hAnsi="Arial Narrow" w:cstheme="minorBidi"/>
      <w:color w:val="5A5A5A" w:themeColor="text1" w:themeTint="A5"/>
      <w:spacing w:val="15"/>
    </w:rPr>
  </w:style>
  <w:style w:type="paragraph" w:styleId="NoSpacing">
    <w:name w:val="No Spacing"/>
    <w:uiPriority w:val="1"/>
    <w:qFormat/>
    <w:rsid w:val="00265E62"/>
    <w:pPr>
      <w:spacing w:after="0" w:line="240" w:lineRule="auto"/>
    </w:pPr>
  </w:style>
  <w:style w:type="table" w:styleId="TableGrid">
    <w:name w:val="Table Grid"/>
    <w:basedOn w:val="TableNormal"/>
    <w:uiPriority w:val="39"/>
    <w:rsid w:val="0082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4182"/>
    <w:rPr>
      <w:color w:val="808080"/>
    </w:rPr>
  </w:style>
  <w:style w:type="paragraph" w:styleId="Header">
    <w:name w:val="header"/>
    <w:basedOn w:val="Normal"/>
    <w:link w:val="HeaderChar"/>
    <w:uiPriority w:val="99"/>
    <w:unhideWhenUsed/>
    <w:rsid w:val="00995D61"/>
    <w:pPr>
      <w:tabs>
        <w:tab w:val="center" w:pos="4513"/>
        <w:tab w:val="right" w:pos="9026"/>
      </w:tabs>
    </w:pPr>
  </w:style>
  <w:style w:type="character" w:customStyle="1" w:styleId="HeaderChar">
    <w:name w:val="Header Char"/>
    <w:basedOn w:val="DefaultParagraphFont"/>
    <w:link w:val="Header"/>
    <w:uiPriority w:val="99"/>
    <w:rsid w:val="00995D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95D61"/>
    <w:pPr>
      <w:tabs>
        <w:tab w:val="center" w:pos="4513"/>
        <w:tab w:val="right" w:pos="9026"/>
      </w:tabs>
    </w:pPr>
  </w:style>
  <w:style w:type="character" w:customStyle="1" w:styleId="FooterChar">
    <w:name w:val="Footer Char"/>
    <w:basedOn w:val="DefaultParagraphFont"/>
    <w:link w:val="Footer"/>
    <w:uiPriority w:val="99"/>
    <w:rsid w:val="00995D6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06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cff462-79d6-49f4-a376-cd75ed2ba078">
      <Terms xmlns="http://schemas.microsoft.com/office/infopath/2007/PartnerControls"/>
    </lcf76f155ced4ddcb4097134ff3c332f>
    <TaxCatchAll xmlns="6627949c-fe9e-4864-a5e0-e4ae5843d9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BB54C2F7E1C94385632CB7DB5D006B" ma:contentTypeVersion="19" ma:contentTypeDescription="Create a new document." ma:contentTypeScope="" ma:versionID="3f890d7c174cf0c05c26c5b41c359f04">
  <xsd:schema xmlns:xsd="http://www.w3.org/2001/XMLSchema" xmlns:xs="http://www.w3.org/2001/XMLSchema" xmlns:p="http://schemas.microsoft.com/office/2006/metadata/properties" xmlns:ns2="d5cff462-79d6-49f4-a376-cd75ed2ba078" xmlns:ns3="6627949c-fe9e-4864-a5e0-e4ae5843d9e8" targetNamespace="http://schemas.microsoft.com/office/2006/metadata/properties" ma:root="true" ma:fieldsID="f78dac66d057bacc85cbe4f38e99c42a" ns2:_="" ns3:_="">
    <xsd:import namespace="d5cff462-79d6-49f4-a376-cd75ed2ba078"/>
    <xsd:import namespace="6627949c-fe9e-4864-a5e0-e4ae5843d9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f462-79d6-49f4-a376-cd75ed2ba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f00583-ea0a-492a-abee-4f979bcdd92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949c-fe9e-4864-a5e0-e4ae5843d9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10a8e-64e3-438e-95ce-ec031bef9012}" ma:internalName="TaxCatchAll" ma:showField="CatchAllData" ma:web="6627949c-fe9e-4864-a5e0-e4ae5843d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5ACFE-17FF-4061-A9D8-1BF8CF801B97}">
  <ds:schemaRefs>
    <ds:schemaRef ds:uri="http://schemas.microsoft.com/office/2006/metadata/properties"/>
    <ds:schemaRef ds:uri="http://schemas.microsoft.com/office/infopath/2007/PartnerControls"/>
    <ds:schemaRef ds:uri="d5cff462-79d6-49f4-a376-cd75ed2ba078"/>
    <ds:schemaRef ds:uri="6627949c-fe9e-4864-a5e0-e4ae5843d9e8"/>
  </ds:schemaRefs>
</ds:datastoreItem>
</file>

<file path=customXml/itemProps2.xml><?xml version="1.0" encoding="utf-8"?>
<ds:datastoreItem xmlns:ds="http://schemas.openxmlformats.org/officeDocument/2006/customXml" ds:itemID="{3C3D3380-7552-454C-BFD9-394938693131}">
  <ds:schemaRefs>
    <ds:schemaRef ds:uri="http://schemas.openxmlformats.org/officeDocument/2006/bibliography"/>
  </ds:schemaRefs>
</ds:datastoreItem>
</file>

<file path=customXml/itemProps3.xml><?xml version="1.0" encoding="utf-8"?>
<ds:datastoreItem xmlns:ds="http://schemas.openxmlformats.org/officeDocument/2006/customXml" ds:itemID="{8A1DB763-1793-40C4-801F-6A69B1153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ff462-79d6-49f4-a376-cd75ed2ba078"/>
    <ds:schemaRef ds:uri="6627949c-fe9e-4864-a5e0-e4ae5843d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A4E2C-2B94-463A-BBA0-4C7D4897C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309</Words>
  <Characters>1605</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Reference</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Green</dc:creator>
  <cp:keywords/>
  <dc:description/>
  <cp:lastModifiedBy>Joe Bellett</cp:lastModifiedBy>
  <cp:revision>30</cp:revision>
  <dcterms:created xsi:type="dcterms:W3CDTF">2026-05-12T14:47:00Z</dcterms:created>
  <dcterms:modified xsi:type="dcterms:W3CDTF">2026-05-14T07:18:00Z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0x010100BFBB54C2F7E1C94385632CB7DB5D006B</vt:lpwstr>
  </property>
  <property fmtid="{D5CDD505-2E9C-101B-9397-08002B2CF9AE}" pid="3" name="Order">
    <vt:r8>2312000</vt:r8>
  </property>
  <property fmtid="{D5CDD505-2E9C-101B-9397-08002B2CF9AE}" pid="4" name="MediaServiceImageTags">
    <vt:lpwstr/>
  </property>
</Properties>
</file>