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6077" w14:textId="2E25A03C" w:rsidR="00325004" w:rsidRDefault="004603CD" w:rsidP="000B44C4">
      <w:pPr>
        <w:jc w:val="center"/>
        <w:rPr>
          <w:b/>
          <w:sz w:val="28"/>
        </w:rPr>
      </w:pPr>
      <w:r w:rsidRPr="004603CD">
        <w:rPr>
          <w:b/>
          <w:sz w:val="28"/>
        </w:rPr>
        <w:t>Development of Nickel-Based Electrodes for Efficient and Scalable Hydrogen Production by AEM Electrolysis</w:t>
      </w:r>
    </w:p>
    <w:p w14:paraId="01A432F5" w14:textId="77777777" w:rsidR="004603CD" w:rsidRPr="00A86EB9" w:rsidRDefault="004603CD" w:rsidP="00E0716D">
      <w:pPr>
        <w:jc w:val="center"/>
        <w:rPr>
          <w:b/>
          <w:sz w:val="28"/>
        </w:rPr>
      </w:pPr>
    </w:p>
    <w:p w14:paraId="6021AA57" w14:textId="008F0561" w:rsidR="00325004" w:rsidRPr="004603CD" w:rsidRDefault="004603CD" w:rsidP="00E0716D">
      <w:pPr>
        <w:jc w:val="center"/>
        <w:rPr>
          <w:vertAlign w:val="superscript"/>
          <w:lang w:val="pl-PL"/>
        </w:rPr>
      </w:pPr>
      <w:r w:rsidRPr="004603CD">
        <w:rPr>
          <w:u w:val="single"/>
          <w:lang w:val="pl-PL"/>
        </w:rPr>
        <w:t>Katarzyna Ostrowska</w:t>
      </w:r>
      <w:r>
        <w:rPr>
          <w:u w:val="single"/>
          <w:vertAlign w:val="superscript"/>
          <w:lang w:val="pl-PL"/>
        </w:rPr>
        <w:t>1</w:t>
      </w:r>
      <w:r w:rsidR="00325004" w:rsidRPr="004603CD">
        <w:rPr>
          <w:lang w:val="pl-PL"/>
        </w:rPr>
        <w:t>,</w:t>
      </w:r>
      <w:r w:rsidRPr="004603CD">
        <w:rPr>
          <w:lang w:val="pl-PL"/>
        </w:rPr>
        <w:t xml:space="preserve"> Kacper Mróz</w:t>
      </w:r>
      <w:r>
        <w:rPr>
          <w:vertAlign w:val="superscript"/>
          <w:lang w:val="pl-PL"/>
        </w:rPr>
        <w:t>1</w:t>
      </w:r>
      <w:r w:rsidRPr="004603CD">
        <w:rPr>
          <w:lang w:val="pl-PL"/>
        </w:rPr>
        <w:t>, Piotr Jasiński</w:t>
      </w:r>
      <w:r>
        <w:rPr>
          <w:vertAlign w:val="superscript"/>
          <w:lang w:val="pl-PL"/>
        </w:rPr>
        <w:t>1</w:t>
      </w:r>
      <w:r w:rsidRPr="004603CD">
        <w:rPr>
          <w:lang w:val="pl-PL"/>
        </w:rPr>
        <w:t>, Seba</w:t>
      </w:r>
      <w:r>
        <w:rPr>
          <w:lang w:val="pl-PL"/>
        </w:rPr>
        <w:t>stian Molin</w:t>
      </w:r>
      <w:r>
        <w:rPr>
          <w:vertAlign w:val="superscript"/>
          <w:lang w:val="pl-PL"/>
        </w:rPr>
        <w:t>1</w:t>
      </w:r>
    </w:p>
    <w:p w14:paraId="3E0E3864" w14:textId="3BD21D71" w:rsidR="004603CD" w:rsidRDefault="004603CD" w:rsidP="00E0716D">
      <w:pPr>
        <w:jc w:val="center"/>
        <w:rPr>
          <w:color w:val="000000"/>
          <w:szCs w:val="24"/>
        </w:rPr>
      </w:pPr>
      <w:r>
        <w:rPr>
          <w:color w:val="000000"/>
          <w:szCs w:val="24"/>
          <w:vertAlign w:val="superscript"/>
        </w:rPr>
        <w:t>1</w:t>
      </w:r>
      <w:r>
        <w:rPr>
          <w:color w:val="000000"/>
          <w:szCs w:val="24"/>
        </w:rPr>
        <w:t xml:space="preserve">Department of Functional Materials Engineering, Gdansk University of Technology </w:t>
      </w:r>
    </w:p>
    <w:p w14:paraId="0AAC51D1" w14:textId="6D1F6A56" w:rsidR="004603CD" w:rsidRPr="00044A76" w:rsidRDefault="004603CD" w:rsidP="00E0716D">
      <w:pPr>
        <w:jc w:val="center"/>
        <w:rPr>
          <w:i/>
          <w:lang w:val="pl-PL"/>
        </w:rPr>
      </w:pPr>
      <w:r w:rsidRPr="00044A76">
        <w:rPr>
          <w:i/>
          <w:lang w:val="pl-PL"/>
        </w:rPr>
        <w:t>Gabriela Narutowicza 11/12, Gda</w:t>
      </w:r>
      <w:r w:rsidR="00BE55DA" w:rsidRPr="00044A76">
        <w:rPr>
          <w:i/>
          <w:lang w:val="pl-PL"/>
        </w:rPr>
        <w:t>ń</w:t>
      </w:r>
      <w:r w:rsidRPr="00044A76">
        <w:rPr>
          <w:i/>
          <w:lang w:val="pl-PL"/>
        </w:rPr>
        <w:t>sk, Poland</w:t>
      </w:r>
    </w:p>
    <w:p w14:paraId="62F320C2" w14:textId="617E0D53" w:rsidR="00685C1A" w:rsidRPr="00044A76" w:rsidRDefault="004603CD" w:rsidP="00E0716D">
      <w:pPr>
        <w:jc w:val="center"/>
        <w:rPr>
          <w:i/>
          <w:lang w:val="pl-PL"/>
        </w:rPr>
      </w:pPr>
      <w:r w:rsidRPr="00044A76">
        <w:rPr>
          <w:i/>
          <w:lang w:val="pl-PL"/>
        </w:rPr>
        <w:t>katarzyna.ostrowska@pg.edu.pl</w:t>
      </w:r>
    </w:p>
    <w:p w14:paraId="243C94B6" w14:textId="77777777" w:rsidR="00325004" w:rsidRPr="00044A76" w:rsidRDefault="00325004" w:rsidP="00E0716D">
      <w:pPr>
        <w:jc w:val="center"/>
        <w:rPr>
          <w:lang w:val="pl-PL"/>
        </w:rPr>
      </w:pPr>
    </w:p>
    <w:p w14:paraId="135161EF" w14:textId="7D229096" w:rsidR="0034458C" w:rsidRDefault="006E319C" w:rsidP="000B44C4">
      <w:pPr>
        <w:ind w:firstLine="720"/>
        <w:jc w:val="both"/>
      </w:pPr>
      <w:r>
        <w:t>AEM water electrolysis has gained considerable attention due to its relatively low cost and compatibility with renewable energy sources</w:t>
      </w:r>
      <w:r w:rsidR="00A90E62">
        <w:t xml:space="preserve"> </w:t>
      </w:r>
      <w:sdt>
        <w:sdtPr>
          <w:rPr>
            <w:color w:val="000000"/>
          </w:rPr>
          <w:tag w:val="MENDELEY_CITATION_v3_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"/>
          <w:id w:val="-854424277"/>
          <w:placeholder>
            <w:docPart w:val="DefaultPlaceholder_-1854013440"/>
          </w:placeholder>
        </w:sdtPr>
        <w:sdtContent>
          <w:r w:rsidR="00B608DB" w:rsidRPr="00B608DB">
            <w:rPr>
              <w:color w:val="000000"/>
            </w:rPr>
            <w:t>[1]</w:t>
          </w:r>
        </w:sdtContent>
      </w:sdt>
      <w:r>
        <w:t>. Nickel</w:t>
      </w:r>
      <w:r w:rsidR="00A90E62">
        <w:t>-based materials</w:t>
      </w:r>
      <w:r>
        <w:t xml:space="preserve"> </w:t>
      </w:r>
      <w:r w:rsidR="00A90E62">
        <w:t>are</w:t>
      </w:r>
      <w:r>
        <w:t xml:space="preserve"> considered the most attractive for water electrolysis due to its low cost, high electrical conductivity, and good chemical stability in alkaline environments. </w:t>
      </w:r>
      <w:r w:rsidR="00A90E62">
        <w:t>Nickel</w:t>
      </w:r>
      <w:r>
        <w:t xml:space="preserve"> is widely used as a substrate material for electrodes because of its mechanical durability, corrosion resistance, and ease of fabrication into various porous and high-surface-area structures. </w:t>
      </w:r>
      <w:r w:rsidR="0034458C">
        <w:t>Beyond metallic nickel itself, numerous nickel-based compounds, such oxides, hydroxides, phosphides, and layered double hydroxides, have demonstrated excellent catalytic performance</w:t>
      </w:r>
      <w:r w:rsidR="00A90E62">
        <w:t xml:space="preserve"> </w:t>
      </w:r>
      <w:sdt>
        <w:sdtPr>
          <w:rPr>
            <w:color w:val="000000"/>
          </w:rPr>
          <w:tag w:val="MENDELEY_CITATION_v3_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"/>
          <w:id w:val="-2117507126"/>
          <w:placeholder>
            <w:docPart w:val="DefaultPlaceholder_-1854013440"/>
          </w:placeholder>
        </w:sdtPr>
        <w:sdtContent>
          <w:r w:rsidR="00B608DB" w:rsidRPr="00B608DB">
            <w:rPr>
              <w:color w:val="000000"/>
            </w:rPr>
            <w:t>[2]</w:t>
          </w:r>
        </w:sdtContent>
      </w:sdt>
      <w:r w:rsidR="0034458C">
        <w:t xml:space="preserve">. Nickel-containing compounds can be synthesized using a wide range of methods, including hydrothermal synthesis, electrodeposition, etc. Moreover, these materials can be easily deposited onto conductive substrates through techniques such as spray-coating, electrodeposition, or in situ growth, enabling precise control over electrode morphology, composition, and catalytic properties. Therefore, nickel-based materials are regarded as highly promising candidates for development of efficient, durable, and scalable electrodes for water and seawater electrolysis. </w:t>
      </w:r>
    </w:p>
    <w:p w14:paraId="06F2C1C6" w14:textId="77777777" w:rsidR="0034458C" w:rsidRDefault="0034458C" w:rsidP="00E0716D">
      <w:pPr>
        <w:jc w:val="both"/>
      </w:pPr>
    </w:p>
    <w:p w14:paraId="3D74FC62" w14:textId="42255ABB" w:rsidR="00C52B61" w:rsidRDefault="002229C2" w:rsidP="000B44C4">
      <w:pPr>
        <w:ind w:firstLine="720"/>
        <w:jc w:val="both"/>
      </w:pPr>
      <w:r>
        <w:t>In this study, the authors present the development of nickel-based electrodes fabricated using</w:t>
      </w:r>
      <w:r w:rsidR="00426592">
        <w:t xml:space="preserve"> spray-coating of </w:t>
      </w:r>
      <w:proofErr w:type="spellStart"/>
      <w:r w:rsidR="00426592">
        <w:t>NiFe</w:t>
      </w:r>
      <w:proofErr w:type="spellEnd"/>
      <w:r w:rsidR="00426592">
        <w:t xml:space="preserve">-LDH </w:t>
      </w:r>
      <w:r w:rsidR="00B70AB3">
        <w:t xml:space="preserve">powder </w:t>
      </w:r>
      <w:r w:rsidR="00426592">
        <w:t xml:space="preserve">on nickel foam and Ni-Zn plating on stainless steel mesh. </w:t>
      </w:r>
      <w:r>
        <w:t>The electrochemical performance of th</w:t>
      </w:r>
      <w:r w:rsidR="0027708A">
        <w:t xml:space="preserve">e prepared electrodes was investigated toward the oxygen evolution reaction (OER), with particular emphasis on operation under conditions closer to practical industrial electrolysis rather </w:t>
      </w:r>
      <w:r w:rsidR="00637A16">
        <w:t xml:space="preserve">than only standard laboratory testing. The stability and activity of the electrodes were evaluated in concentrated alkaline electrolyte (30 </w:t>
      </w:r>
      <w:proofErr w:type="spellStart"/>
      <w:r w:rsidR="00637A16">
        <w:t>wt</w:t>
      </w:r>
      <w:proofErr w:type="spellEnd"/>
      <w:r w:rsidR="00637A16">
        <w:t xml:space="preserve">% KOH) and at elevated temperatures (up to 80 °C) to better simulate real </w:t>
      </w:r>
      <w:r w:rsidR="005A3DE2">
        <w:t xml:space="preserve">operating environments. Furthermore, the electrodes were examined for their potential application in seawater electrolysis, which introduces additional challenges associated with the presence of chloride ions and other dissolved salts. These species may promote corrosion processes, surface degradation, competitive side reactions, and efficiency of electrode materials. The obtained results demonstrate the potential of nickel-based systems as promising candidates for efficient and scalable hydrogen production in both conventional AEM and seawater electrolysis systems. </w:t>
      </w:r>
    </w:p>
    <w:p w14:paraId="1021BB11" w14:textId="7D67DEEF" w:rsidR="00B70AB3" w:rsidRDefault="00B70AB3" w:rsidP="00433CF7">
      <w:pPr>
        <w:tabs>
          <w:tab w:val="left" w:pos="360"/>
        </w:tabs>
        <w:jc w:val="center"/>
        <w:rPr>
          <w:bCs/>
          <w:i/>
          <w:iCs/>
          <w:color w:val="000000"/>
        </w:rPr>
      </w:pPr>
    </w:p>
    <w:p w14:paraId="1A10C9D9" w14:textId="77777777" w:rsidR="00B70AB3" w:rsidRDefault="00B70AB3" w:rsidP="000B44C4">
      <w:pPr>
        <w:tabs>
          <w:tab w:val="left" w:pos="360"/>
        </w:tabs>
        <w:jc w:val="both"/>
        <w:rPr>
          <w:bCs/>
          <w:i/>
          <w:iCs/>
          <w:color w:val="000000"/>
        </w:rPr>
      </w:pPr>
    </w:p>
    <w:p w14:paraId="28BBE062" w14:textId="111C53A4" w:rsidR="00C52B61" w:rsidRDefault="000B44C4" w:rsidP="000B44C4">
      <w:pPr>
        <w:tabs>
          <w:tab w:val="left" w:pos="360"/>
        </w:tabs>
        <w:jc w:val="both"/>
        <w:rPr>
          <w:bCs/>
          <w:i/>
          <w:iCs/>
          <w:color w:val="000000"/>
        </w:rPr>
      </w:pPr>
      <w:r w:rsidRPr="00044A76">
        <w:rPr>
          <w:bCs/>
          <w:i/>
          <w:iCs/>
          <w:color w:val="000000"/>
        </w:rPr>
        <w:t xml:space="preserve">This work was developed within the scope of the project Horizon Europe Sea4Volt (Sea water Electrolysis by AEM technology For </w:t>
      </w:r>
      <w:proofErr w:type="spellStart"/>
      <w:r w:rsidRPr="00044A76">
        <w:rPr>
          <w:bCs/>
          <w:i/>
          <w:iCs/>
          <w:color w:val="000000"/>
        </w:rPr>
        <w:t>VariOus</w:t>
      </w:r>
      <w:proofErr w:type="spellEnd"/>
      <w:r w:rsidRPr="00044A76">
        <w:rPr>
          <w:bCs/>
          <w:i/>
          <w:iCs/>
          <w:color w:val="000000"/>
        </w:rPr>
        <w:t xml:space="preserve"> Liquid feeds without pre-Treatment) 10.3030/101192235.</w:t>
      </w:r>
    </w:p>
    <w:p w14:paraId="2E4EB6BB" w14:textId="77777777" w:rsidR="00C52B61" w:rsidRDefault="00C52B61" w:rsidP="00E0716D">
      <w:pPr>
        <w:jc w:val="both"/>
      </w:pPr>
    </w:p>
    <w:p w14:paraId="28C53090" w14:textId="77777777" w:rsidR="00FB26B1" w:rsidRPr="00F756A8" w:rsidRDefault="00FB26B1" w:rsidP="00F756A8">
      <w:pPr>
        <w:autoSpaceDE w:val="0"/>
        <w:autoSpaceDN w:val="0"/>
        <w:ind w:hanging="640"/>
        <w:jc w:val="both"/>
        <w:rPr>
          <w:color w:val="000000"/>
        </w:rPr>
      </w:pPr>
      <w:r w:rsidRPr="00F756A8">
        <w:rPr>
          <w:color w:val="000000"/>
        </w:rPr>
        <w:t>[1]</w:t>
      </w:r>
      <w:r w:rsidRPr="00F756A8">
        <w:rPr>
          <w:color w:val="000000"/>
        </w:rPr>
        <w:tab/>
        <w:t xml:space="preserve">H.A. Miller, K. Bouzek, J. Hnat, S. Loos, C.I. </w:t>
      </w:r>
      <w:proofErr w:type="spellStart"/>
      <w:r w:rsidRPr="00F756A8">
        <w:rPr>
          <w:color w:val="000000"/>
        </w:rPr>
        <w:t>Bernäcker</w:t>
      </w:r>
      <w:proofErr w:type="spellEnd"/>
      <w:r w:rsidRPr="00F756A8">
        <w:rPr>
          <w:color w:val="000000"/>
        </w:rPr>
        <w:t xml:space="preserve">, T. </w:t>
      </w:r>
      <w:proofErr w:type="spellStart"/>
      <w:r w:rsidRPr="00F756A8">
        <w:rPr>
          <w:color w:val="000000"/>
        </w:rPr>
        <w:t>Weißgärber</w:t>
      </w:r>
      <w:proofErr w:type="spellEnd"/>
      <w:r w:rsidRPr="00F756A8">
        <w:rPr>
          <w:color w:val="000000"/>
        </w:rPr>
        <w:t xml:space="preserve">, L. </w:t>
      </w:r>
      <w:proofErr w:type="spellStart"/>
      <w:r w:rsidRPr="00F756A8">
        <w:rPr>
          <w:color w:val="000000"/>
        </w:rPr>
        <w:t>Röntzsch</w:t>
      </w:r>
      <w:proofErr w:type="spellEnd"/>
      <w:r w:rsidRPr="00F756A8">
        <w:rPr>
          <w:color w:val="000000"/>
        </w:rPr>
        <w:t>, J. Meier-Haack, Green hydrogen from anion exchange membrane water electrolysis: a review of recent developments in critical materials and operating conditions, Sustain. Energy Fuels 4 (2020) 2114–2133. https://doi.org/10.1039/C9SE01240K.</w:t>
      </w:r>
    </w:p>
    <w:p w14:paraId="6662A660" w14:textId="75B9D681" w:rsidR="007D552D" w:rsidRPr="00F756A8" w:rsidRDefault="00FB26B1" w:rsidP="00F756A8">
      <w:pPr>
        <w:autoSpaceDE w:val="0"/>
        <w:autoSpaceDN w:val="0"/>
        <w:ind w:hanging="640"/>
        <w:jc w:val="both"/>
        <w:rPr>
          <w:color w:val="000000"/>
        </w:rPr>
      </w:pPr>
      <w:r w:rsidRPr="00F756A8">
        <w:rPr>
          <w:color w:val="000000"/>
        </w:rPr>
        <w:t>[2]</w:t>
      </w:r>
      <w:r w:rsidRPr="00F756A8">
        <w:rPr>
          <w:color w:val="000000"/>
        </w:rPr>
        <w:tab/>
        <w:t xml:space="preserve">Y. Li, X. Bao, D. Chen, Z. Wang, N. Dewangan, M. Li, Z. Xu, J. Wang, S. Kawi, Q. Zhong, A Minireview on Nickel‐Based Heterogeneous Electrocatalysts for Water Splitting, </w:t>
      </w:r>
      <w:proofErr w:type="spellStart"/>
      <w:r w:rsidRPr="00F756A8">
        <w:rPr>
          <w:color w:val="000000"/>
        </w:rPr>
        <w:t>ChemCatChem</w:t>
      </w:r>
      <w:proofErr w:type="spellEnd"/>
      <w:r w:rsidRPr="00F756A8">
        <w:rPr>
          <w:color w:val="000000"/>
        </w:rPr>
        <w:t xml:space="preserve"> 11 (2019) 5913–5928. https://doi.org/10.1002/cctc.201901682.</w:t>
      </w:r>
    </w:p>
    <w:sectPr w:rsidR="007D552D" w:rsidRPr="00F756A8"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044A76"/>
    <w:rsid w:val="000B44C4"/>
    <w:rsid w:val="000E4BE1"/>
    <w:rsid w:val="001900B0"/>
    <w:rsid w:val="002229C2"/>
    <w:rsid w:val="0027708A"/>
    <w:rsid w:val="002C5AF5"/>
    <w:rsid w:val="00325004"/>
    <w:rsid w:val="0034458C"/>
    <w:rsid w:val="003E2302"/>
    <w:rsid w:val="00426592"/>
    <w:rsid w:val="00433CF7"/>
    <w:rsid w:val="004603CD"/>
    <w:rsid w:val="00477624"/>
    <w:rsid w:val="004A5692"/>
    <w:rsid w:val="004C46D0"/>
    <w:rsid w:val="00506791"/>
    <w:rsid w:val="00512E16"/>
    <w:rsid w:val="00536366"/>
    <w:rsid w:val="005A3DE2"/>
    <w:rsid w:val="005F147D"/>
    <w:rsid w:val="005F1676"/>
    <w:rsid w:val="00637A16"/>
    <w:rsid w:val="00685C1A"/>
    <w:rsid w:val="006D06B5"/>
    <w:rsid w:val="006E319C"/>
    <w:rsid w:val="00713D06"/>
    <w:rsid w:val="0075738A"/>
    <w:rsid w:val="0076024D"/>
    <w:rsid w:val="007D552D"/>
    <w:rsid w:val="00A71093"/>
    <w:rsid w:val="00A90E62"/>
    <w:rsid w:val="00B3240B"/>
    <w:rsid w:val="00B608DB"/>
    <w:rsid w:val="00B70AB3"/>
    <w:rsid w:val="00BC26A0"/>
    <w:rsid w:val="00BE55DA"/>
    <w:rsid w:val="00C0285D"/>
    <w:rsid w:val="00C52B61"/>
    <w:rsid w:val="00E0716D"/>
    <w:rsid w:val="00F22680"/>
    <w:rsid w:val="00F305B3"/>
    <w:rsid w:val="00F756A8"/>
    <w:rsid w:val="00F95C11"/>
    <w:rsid w:val="00F97641"/>
    <w:rsid w:val="00FA6AA8"/>
    <w:rsid w:val="00FB26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520358"/>
  <w14:defaultImageDpi w14:val="300"/>
  <w15:docId w15:val="{D60DB946-B922-44CD-92D9-A4F31031C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C52B61"/>
    <w:pPr>
      <w:widowControl/>
      <w:spacing w:before="100" w:beforeAutospacing="1" w:after="100" w:afterAutospacing="1"/>
    </w:pPr>
    <w:rPr>
      <w:snapToGrid/>
      <w:sz w:val="24"/>
      <w:szCs w:val="24"/>
      <w:lang w:val="pl-PL" w:eastAsia="pl-PL"/>
    </w:rPr>
  </w:style>
  <w:style w:type="paragraph" w:styleId="Podtytu">
    <w:name w:val="Subtitle"/>
    <w:basedOn w:val="Normalny"/>
    <w:next w:val="Normalny"/>
    <w:link w:val="PodtytuZnak"/>
    <w:uiPriority w:val="11"/>
    <w:qFormat/>
    <w:rsid w:val="00C52B61"/>
    <w:pPr>
      <w:widowControl/>
      <w:numPr>
        <w:ilvl w:val="1"/>
      </w:numPr>
      <w:spacing w:after="160"/>
    </w:pPr>
    <w:rPr>
      <w:rFonts w:eastAsia="Yu Mincho" w:cs="Arial"/>
      <w:b/>
      <w:snapToGrid/>
      <w:color w:val="000000"/>
      <w:spacing w:val="15"/>
      <w:sz w:val="24"/>
      <w:szCs w:val="22"/>
    </w:rPr>
  </w:style>
  <w:style w:type="character" w:customStyle="1" w:styleId="PodtytuZnak">
    <w:name w:val="Podtytuł Znak"/>
    <w:basedOn w:val="Domylnaczcionkaakapitu"/>
    <w:link w:val="Podtytu"/>
    <w:uiPriority w:val="11"/>
    <w:rsid w:val="00C52B61"/>
    <w:rPr>
      <w:rFonts w:eastAsia="Yu Mincho" w:cs="Arial"/>
      <w:b/>
      <w:color w:val="000000"/>
      <w:spacing w:val="15"/>
      <w:sz w:val="24"/>
      <w:szCs w:val="22"/>
    </w:rPr>
  </w:style>
  <w:style w:type="character" w:styleId="Tekstzastpczy">
    <w:name w:val="Placeholder Text"/>
    <w:basedOn w:val="Domylnaczcionkaakapitu"/>
    <w:uiPriority w:val="99"/>
    <w:semiHidden/>
    <w:rsid w:val="00A90E6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09446">
      <w:marLeft w:val="640"/>
      <w:marRight w:val="0"/>
      <w:marTop w:val="0"/>
      <w:marBottom w:val="0"/>
      <w:divBdr>
        <w:top w:val="none" w:sz="0" w:space="0" w:color="auto"/>
        <w:left w:val="none" w:sz="0" w:space="0" w:color="auto"/>
        <w:bottom w:val="none" w:sz="0" w:space="0" w:color="auto"/>
        <w:right w:val="none" w:sz="0" w:space="0" w:color="auto"/>
      </w:divBdr>
    </w:div>
    <w:div w:id="891235202">
      <w:marLeft w:val="640"/>
      <w:marRight w:val="0"/>
      <w:marTop w:val="0"/>
      <w:marBottom w:val="0"/>
      <w:divBdr>
        <w:top w:val="none" w:sz="0" w:space="0" w:color="auto"/>
        <w:left w:val="none" w:sz="0" w:space="0" w:color="auto"/>
        <w:bottom w:val="none" w:sz="0" w:space="0" w:color="auto"/>
        <w:right w:val="none" w:sz="0" w:space="0" w:color="auto"/>
      </w:divBdr>
    </w:div>
    <w:div w:id="1156992866">
      <w:marLeft w:val="640"/>
      <w:marRight w:val="0"/>
      <w:marTop w:val="0"/>
      <w:marBottom w:val="0"/>
      <w:divBdr>
        <w:top w:val="none" w:sz="0" w:space="0" w:color="auto"/>
        <w:left w:val="none" w:sz="0" w:space="0" w:color="auto"/>
        <w:bottom w:val="none" w:sz="0" w:space="0" w:color="auto"/>
        <w:right w:val="none" w:sz="0" w:space="0" w:color="auto"/>
      </w:divBdr>
    </w:div>
    <w:div w:id="1400520160">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34F00EB1-16A6-45E4-8088-A1E63FF5DF30}"/>
      </w:docPartPr>
      <w:docPartBody>
        <w:p w:rsidR="00442801" w:rsidRDefault="00EA560E">
          <w:r w:rsidRPr="00E33432">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60E"/>
    <w:rsid w:val="001440C7"/>
    <w:rsid w:val="00442801"/>
    <w:rsid w:val="004C46D0"/>
    <w:rsid w:val="005A32AE"/>
    <w:rsid w:val="006D06B5"/>
    <w:rsid w:val="00713D06"/>
    <w:rsid w:val="0075738A"/>
    <w:rsid w:val="00A71093"/>
    <w:rsid w:val="00BC26A0"/>
    <w:rsid w:val="00C0285D"/>
    <w:rsid w:val="00CB3511"/>
    <w:rsid w:val="00D34711"/>
    <w:rsid w:val="00E25A10"/>
    <w:rsid w:val="00E26F3E"/>
    <w:rsid w:val="00E37E51"/>
    <w:rsid w:val="00EA560E"/>
    <w:rsid w:val="00F95C11"/>
    <w:rsid w:val="00FB7E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EA560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CF76DE5-4157-4872-A56C-A40DFAFFD68E}">
  <we:reference id="wa104382081" version="1.55.1.0" store="pl-PL" storeType="OMEX"/>
  <we:alternateReferences>
    <we:reference id="WA104382081" version="1.55.1.0" store="" storeType="OMEX"/>
  </we:alternateReferences>
  <we:properties>
    <we:property name="MENDELEY_BIBLIOGRAPHY_IS_DIRTY" value="true"/>
    <we:property name="MENDELEY_BIBLIOGRAPHY_LAST_MODIFIED" value="1778754977751"/>
    <we:property name="MENDELEY_CITATIONS" value="[{&quot;citationID&quot;:&quot;MENDELEY_CITATION_d33ac627-a8e2-4f65-8d28-1818a772e62a&quot;,&quot;properties&quot;:{&quot;noteIndex&quot;:0},&quot;isEdited&quot;:false,&quot;manualOverride&quot;:{&quot;isManuallyOverridden&quot;:false,&quot;citeprocText&quot;:&quot;[1]&quot;,&quot;manualOverrideText&quot;:&quot;&quot;},&quot;citationTag&quot;:&quot;MENDELEY_CITATION_v3_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&quot;,&quot;citationItems&quot;:[{&quot;id&quot;:&quot;260b2265-df85-3e97-8a4f-3e17848eea51&quot;,&quot;itemData&quot;:{&quot;type&quot;:&quot;article-journal&quot;,&quot;id&quot;:&quot;260b2265-df85-3e97-8a4f-3e17848eea51&quot;,&quot;title&quot;:&quot;Green hydrogen from anion exchange membrane water electrolysis: a review of recent developments in critical materials and operating conditions&quot;,&quot;author&quot;:[{&quot;family&quot;:&quot;Miller&quot;,&quot;given&quot;:&quot;Hamish Andrew&quot;,&quot;parse-names&quot;:false,&quot;dropping-particle&quot;:&quot;&quot;,&quot;non-dropping-particle&quot;:&quot;&quot;},{&quot;family&quot;:&quot;Bouzek&quot;,&quot;given&quot;:&quot;Karel&quot;,&quot;parse-names&quot;:false,&quot;dropping-particle&quot;:&quot;&quot;,&quot;non-dropping-particle&quot;:&quot;&quot;},{&quot;family&quot;:&quot;Hnat&quot;,&quot;given&quot;:&quot;Jaromir&quot;,&quot;parse-names&quot;:false,&quot;dropping-particle&quot;:&quot;&quot;,&quot;non-dropping-particle&quot;:&quot;&quot;},{&quot;family&quot;:&quot;Loos&quot;,&quot;given&quot;:&quot;Stefan&quot;,&quot;parse-names&quot;:false,&quot;dropping-particle&quot;:&quot;&quot;,&quot;non-dropping-particle&quot;:&quot;&quot;},{&quot;family&quot;:&quot;Bernäcker&quot;,&quot;given&quot;:&quot;Christian Immanuel&quot;,&quot;parse-names&quot;:false,&quot;dropping-particle&quot;:&quot;&quot;,&quot;non-dropping-particle&quot;:&quot;&quot;},{&quot;family&quot;:&quot;Weißgärber&quot;,&quot;given&quot;:&quot;Thomas&quot;,&quot;parse-names&quot;:false,&quot;dropping-particle&quot;:&quot;&quot;,&quot;non-dropping-particle&quot;:&quot;&quot;},{&quot;family&quot;:&quot;Röntzsch&quot;,&quot;given&quot;:&quot;Lars&quot;,&quot;parse-names&quot;:false,&quot;dropping-particle&quot;:&quot;&quot;,&quot;non-dropping-particle&quot;:&quot;&quot;},{&quot;family&quot;:&quot;Meier-Haack&quot;,&quot;given&quot;:&quot;Jochen&quot;,&quot;parse-names&quot;:false,&quot;dropping-particle&quot;:&quot;&quot;,&quot;non-dropping-particle&quot;:&quot;&quot;}],&quot;container-title&quot;:&quot;Sustainable Energy &amp; Fuels&quot;,&quot;container-title-short&quot;:&quot;Sustain. Energy Fuels&quot;,&quot;DOI&quot;:&quot;10.1039/C9SE01240K&quot;,&quot;ISSN&quot;:&quot;2398-4902&quot;,&quot;issued&quot;:{&quot;date-parts&quot;:[[2020]]},&quot;page&quot;:&quot;2114-2133&quot;,&quot;abstract&quot;:&quot;&lt;p&gt;Hydrogen production using water electrolysers equipped with an anion exchange membrane, a pure water feed and cheap components (catalysts and bipolar plates) can challenge proton exchange membrane electrolysis systems as the state of the art.&lt;/p&gt;&quot;,&quot;issue&quot;:&quot;5&quot;,&quot;volume&quot;:&quot;4&quot;},&quot;isTemporary&quot;:false}]},{&quot;citationID&quot;:&quot;MENDELEY_CITATION_765b6879-a6d6-4b54-afcb-19c12aa183c8&quot;,&quot;properties&quot;:{&quot;noteIndex&quot;:0},&quot;isEdited&quot;:false,&quot;manualOverride&quot;:{&quot;isManuallyOverridden&quot;:false,&quot;citeprocText&quot;:&quot;[2]&quot;,&quot;manualOverrideText&quot;:&quot;&quot;},&quot;citationTag&quot;:&quot;MENDELEY_CITATION_v3_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&quot;,&quot;citationItems&quot;:[{&quot;id&quot;:&quot;826b5e69-75ea-3d26-9c71-c0e37639c109&quot;,&quot;itemData&quot;:{&quot;type&quot;:&quot;article-journal&quot;,&quot;id&quot;:&quot;826b5e69-75ea-3d26-9c71-c0e37639c109&quot;,&quot;title&quot;:&quot;A Minireview on Nickel‐Based Heterogeneous Electrocatalysts for Water Splitting&quot;,&quot;author&quot;:[{&quot;family&quot;:&quot;Li&quot;,&quot;given&quot;:&quot;Yuting&quot;,&quot;parse-names&quot;:false,&quot;dropping-particle&quot;:&quot;&quot;,&quot;non-dropping-particle&quot;:&quot;&quot;},{&quot;family&quot;:&quot;Bao&quot;,&quot;given&quot;:&quot;Xinghong&quot;,&quot;parse-names&quot;:false,&quot;dropping-particle&quot;:&quot;&quot;,&quot;non-dropping-particle&quot;:&quot;&quot;},{&quot;family&quot;:&quot;Chen&quot;,&quot;given&quot;:&quot;Daisong&quot;,&quot;parse-names&quot;:false,&quot;dropping-particle&quot;:&quot;&quot;,&quot;non-dropping-particle&quot;:&quot;&quot;},{&quot;family&quot;:&quot;Wang&quot;,&quot;given&quot;:&quot;Zhigang&quot;,&quot;parse-names&quot;:false,&quot;dropping-particle&quot;:&quot;&quot;,&quot;non-dropping-particle&quot;:&quot;&quot;},{&quot;family&quot;:&quot;Dewangan&quot;,&quot;given&quot;:&quot;Nikita&quot;,&quot;parse-names&quot;:false,&quot;dropping-particle&quot;:&quot;&quot;,&quot;non-dropping-particle&quot;:&quot;&quot;},{&quot;family&quot;:&quot;Li&quot;,&quot;given&quot;:&quot;Mengqiu&quot;,&quot;parse-names&quot;:false,&quot;dropping-particle&quot;:&quot;&quot;,&quot;non-dropping-particle&quot;:&quot;&quot;},{&quot;family&quot;:&quot;Xu&quot;,&quot;given&quot;:&quot;Ze&quot;,&quot;parse-names&quot;:false,&quot;dropping-particle&quot;:&quot;&quot;,&quot;non-dropping-particle&quot;:&quot;&quot;},{&quot;family&quot;:&quot;Wang&quot;,&quot;given&quot;:&quot;Juan&quot;,&quot;parse-names&quot;:false,&quot;dropping-particle&quot;:&quot;&quot;,&quot;non-dropping-particle&quot;:&quot;&quot;},{&quot;family&quot;:&quot;Kawi&quot;,&quot;given&quot;:&quot;Sibudjing&quot;,&quot;parse-names&quot;:false,&quot;dropping-particle&quot;:&quot;&quot;,&quot;non-dropping-particle&quot;:&quot;&quot;},{&quot;family&quot;:&quot;Zhong&quot;,&quot;given&quot;:&quot;Qin&quot;,&quot;parse-names&quot;:false,&quot;dropping-particle&quot;:&quot;&quot;,&quot;non-dropping-particle&quot;:&quot;&quot;}],&quot;container-title&quot;:&quot;ChemCatChem&quot;,&quot;container-title-short&quot;:&quot;ChemCatChem&quot;,&quot;DOI&quot;:&quot;10.1002/cctc.201901682&quot;,&quot;ISSN&quot;:&quot;1867-3880&quot;,&quot;issued&quot;:{&quot;date-parts&quot;:[[2019,12,18]]},&quot;page&quot;:&quot;5913-5928&quot;,&quot;abstract&quot;:&quot;&lt;p&gt;Nowadays, developing non‐precious electrocatalysts with high performance is of primary significance in a fascinating and scalable water splitting technology for hydrogen production. A number of nickel (Ni)‐based heterogeneous catalysts have been designed and synthesized to lower the overpotentials for large current densities due to low cost and facile synthesis. Herein, recent progress on Ni‐based composites functioning on hydrogen evolution reaction (HER), oxygen evolution reaction (OER), and overall water splitting is summarized. The synthesis strategies, structure design and performance analysis of Ni‐based heterostructured catalysts are thoroughly discussed, aiming to promote the development of highly efficient electrocatalysts that may ultimately replace the noble‐metal based catalysts and bring water splitting into the practical application.&lt;/p&gt;&quot;,&quot;issue&quot;:&quot;24&quot;,&quot;volume&quot;:&quot;11&quot;},&quot;isTemporary&quot;:false}]}]"/>
    <we:property name="MENDELEY_CITATIONS_LOCALE_CODE" value="&quot;en-US&quot;"/>
    <we:property name="MENDELEY_CITATIONS_STYLE" value="{&quot;id&quot;:&quot;https://www.zotero.org/styles/elsevier-with-titles&quot;,&quot;title&quot;:&quot;Elsevier (numeric, with title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72689-8902-4365-9C97-8072FFEE0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TotalTime>
  <Pages>1</Pages>
  <Words>511</Words>
  <Characters>3071</Characters>
  <Application>Microsoft Office Word</Application>
  <DocSecurity>0</DocSecurity>
  <Lines>25</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Katarzyna Ostrowska</cp:lastModifiedBy>
  <cp:revision>22</cp:revision>
  <cp:lastPrinted>2013-10-21T12:07:00Z</cp:lastPrinted>
  <dcterms:created xsi:type="dcterms:W3CDTF">2021-03-10T13:20:00Z</dcterms:created>
  <dcterms:modified xsi:type="dcterms:W3CDTF">2026-05-14T13:12:00Z</dcterms:modified>
</cp:coreProperties>
</file>