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7B953" w14:textId="2EEC306B" w:rsidR="00325004" w:rsidRPr="00A86EB9" w:rsidRDefault="005B595F" w:rsidP="00E0716D">
      <w:pPr>
        <w:jc w:val="center"/>
        <w:rPr>
          <w:b/>
          <w:sz w:val="28"/>
        </w:rPr>
      </w:pPr>
      <w:r>
        <w:rPr>
          <w:b/>
          <w:sz w:val="28"/>
        </w:rPr>
        <w:t>Operando Investigations of OER as the Counter Reaction in Water-tolerant Li-mediated Ammonia Synthesis</w:t>
      </w:r>
    </w:p>
    <w:p w14:paraId="07DD6585" w14:textId="77777777" w:rsidR="00325004" w:rsidRPr="00A86EB9" w:rsidRDefault="00325004" w:rsidP="00E0716D">
      <w:pPr>
        <w:jc w:val="center"/>
        <w:rPr>
          <w:b/>
          <w:sz w:val="28"/>
        </w:rPr>
      </w:pPr>
    </w:p>
    <w:p w14:paraId="538C53EA" w14:textId="3496075D" w:rsidR="00325004" w:rsidRDefault="005B595F" w:rsidP="00E0716D">
      <w:pPr>
        <w:jc w:val="center"/>
      </w:pPr>
      <w:r>
        <w:rPr>
          <w:u w:val="single"/>
        </w:rPr>
        <w:t>Matthew Spry</w:t>
      </w:r>
      <w:r w:rsidR="00325004">
        <w:t xml:space="preserve">, </w:t>
      </w:r>
      <w:r>
        <w:t xml:space="preserve">Satoshi Nakamura, Yuki Yamada, Yu Katayama </w:t>
      </w:r>
    </w:p>
    <w:p w14:paraId="497C257A" w14:textId="64E4FC34" w:rsidR="00325004" w:rsidRPr="00A86EB9" w:rsidRDefault="005B595F" w:rsidP="00E0716D">
      <w:pPr>
        <w:jc w:val="center"/>
        <w:rPr>
          <w:i/>
        </w:rPr>
      </w:pPr>
      <w:r>
        <w:rPr>
          <w:i/>
        </w:rPr>
        <w:t>Institute of Scientific and Industrial Research (SANKEN), University of Osaka</w:t>
      </w:r>
    </w:p>
    <w:p w14:paraId="3AB6A19F" w14:textId="1C482D28" w:rsidR="00325004" w:rsidRDefault="005B595F" w:rsidP="00E0716D">
      <w:pPr>
        <w:jc w:val="center"/>
      </w:pPr>
      <w:r>
        <w:rPr>
          <w:i/>
        </w:rPr>
        <w:t xml:space="preserve">8-1 </w:t>
      </w:r>
      <w:proofErr w:type="spellStart"/>
      <w:r>
        <w:rPr>
          <w:i/>
        </w:rPr>
        <w:t>Mihogaoka</w:t>
      </w:r>
      <w:proofErr w:type="spellEnd"/>
      <w:r>
        <w:rPr>
          <w:i/>
        </w:rPr>
        <w:t>, Ibaraki City, Osaka, Japan</w:t>
      </w:r>
    </w:p>
    <w:p w14:paraId="0B63249C" w14:textId="15B1EA7A" w:rsidR="00685C1A" w:rsidRPr="00685C1A" w:rsidRDefault="00AE335F" w:rsidP="00E0716D">
      <w:pPr>
        <w:jc w:val="center"/>
        <w:rPr>
          <w:i/>
        </w:rPr>
      </w:pPr>
      <w:r>
        <w:rPr>
          <w:i/>
        </w:rPr>
        <w:t>m</w:t>
      </w:r>
      <w:r w:rsidR="005B595F">
        <w:rPr>
          <w:i/>
        </w:rPr>
        <w:t>atthew.spry.10@osaka-u.ac.jp</w:t>
      </w:r>
      <w:r w:rsidR="00685C1A" w:rsidRPr="00685C1A">
        <w:rPr>
          <w:i/>
        </w:rPr>
        <w:t xml:space="preserve"> </w:t>
      </w:r>
    </w:p>
    <w:p w14:paraId="758031F6" w14:textId="77777777" w:rsidR="00325004" w:rsidRDefault="00325004" w:rsidP="00E0716D">
      <w:pPr>
        <w:jc w:val="center"/>
      </w:pPr>
    </w:p>
    <w:p w14:paraId="1633CE6F" w14:textId="6EAFEDAD" w:rsidR="00325004" w:rsidRDefault="00CB725F" w:rsidP="00E0716D">
      <w:pPr>
        <w:jc w:val="both"/>
      </w:pPr>
      <w:r>
        <w:t xml:space="preserve"> </w:t>
      </w:r>
    </w:p>
    <w:p w14:paraId="411C05F4" w14:textId="5A8828CC" w:rsidR="00767FC0" w:rsidRDefault="00205BED" w:rsidP="00767FC0">
      <w:pPr>
        <w:jc w:val="both"/>
      </w:pPr>
      <w:r>
        <w:t>Non-aqueous lithium-mediated electrochemical nitrogen reduction (Li-NRR) is currently the only electrochemical ammonia synthesis pathway capable of achieving commercially relevant production rates and Faradaic efficiencies under ambient conditions.</w:t>
      </w:r>
      <w:sdt>
        <w:sdtPr>
          <w:rPr>
            <w:color w:val="000000"/>
            <w:vertAlign w:val="superscript"/>
          </w:rPr>
          <w:tag w:val="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"/>
          <w:id w:val="1060598524"/>
          <w:placeholder>
            <w:docPart w:val="DefaultPlaceholder_-1854013440"/>
          </w:placeholder>
        </w:sdtPr>
        <w:sdtContent>
          <w:r w:rsidR="00FF5EB8" w:rsidRPr="00FF5EB8">
            <w:rPr>
              <w:color w:val="000000"/>
              <w:vertAlign w:val="superscript"/>
            </w:rPr>
            <w:t>1,2</w:t>
          </w:r>
        </w:sdtContent>
      </w:sdt>
      <w:r>
        <w:t xml:space="preserve"> However, the best-performing systems reported to date rely on hydrogen oxidation at the anode to supply protons for N₂ reduction. Replacing this approach with water oxidation would significantly improve the practicality of Li-NRR by enabling ammonia synthesis from only N₂ and H₂O feedstocks. Despite this potential, water is generally excluded from Li-NRR electrolytes because it promotes hydrogen evolution and deactivates deposited lithium.</w:t>
      </w:r>
      <w:sdt>
        <w:sdtPr>
          <w:rPr>
            <w:color w:val="000000"/>
            <w:vertAlign w:val="superscript"/>
          </w:rPr>
          <w:tag w:val="MENDELEY_CITATION_v3_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"/>
          <w:id w:val="-595553393"/>
          <w:placeholder>
            <w:docPart w:val="DefaultPlaceholder_-1854013440"/>
          </w:placeholder>
        </w:sdtPr>
        <w:sdtContent>
          <w:r w:rsidR="00563686" w:rsidRPr="00563686">
            <w:rPr>
              <w:color w:val="000000"/>
              <w:vertAlign w:val="superscript"/>
            </w:rPr>
            <w:t>3,4</w:t>
          </w:r>
        </w:sdtContent>
      </w:sdt>
      <w:r>
        <w:t xml:space="preserve"> </w:t>
      </w:r>
    </w:p>
    <w:p w14:paraId="5DA4B6A7" w14:textId="77777777" w:rsidR="00767FC0" w:rsidRDefault="00767FC0" w:rsidP="00767FC0">
      <w:pPr>
        <w:jc w:val="both"/>
      </w:pPr>
    </w:p>
    <w:p w14:paraId="5E4F3687" w14:textId="004E7AAF" w:rsidR="00205BED" w:rsidRDefault="00767FC0" w:rsidP="00205BED">
      <w:pPr>
        <w:jc w:val="both"/>
      </w:pPr>
      <w:r w:rsidRPr="00205BED">
        <w:t>Recent</w:t>
      </w:r>
      <w:r>
        <w:t>ly</w:t>
      </w:r>
      <w:r w:rsidRPr="00205BED">
        <w:t xml:space="preserve"> </w:t>
      </w:r>
      <w:r>
        <w:t xml:space="preserve">published </w:t>
      </w:r>
      <w:r w:rsidRPr="00205BED">
        <w:t>studies have demonstrated that water oxidation can be coupled to Li-NRR in membrane-separated two-compartment cells, highlighting a potential pathway towards water-fed ammonia synthesis.</w:t>
      </w:r>
      <w:sdt>
        <w:sdtPr>
          <w:rPr>
            <w:color w:val="000000"/>
            <w:vertAlign w:val="superscript"/>
          </w:rPr>
          <w:tag w:val="MENDELEY_CITATION_v3_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"/>
          <w:id w:val="863409456"/>
          <w:placeholder>
            <w:docPart w:val="DefaultPlaceholder_-1854013440"/>
          </w:placeholder>
        </w:sdtPr>
        <w:sdtContent>
          <w:r w:rsidR="00563686" w:rsidRPr="00563686">
            <w:rPr>
              <w:color w:val="000000"/>
              <w:vertAlign w:val="superscript"/>
            </w:rPr>
            <w:t>5,6</w:t>
          </w:r>
        </w:sdtContent>
      </w:sdt>
      <w:r w:rsidRPr="00205BED">
        <w:t xml:space="preserve"> Nevertheless, such systems introduce </w:t>
      </w:r>
      <w:r>
        <w:t>losses in energy</w:t>
      </w:r>
      <w:r w:rsidRPr="00205BED">
        <w:t xml:space="preserve"> efficiency associated with ion transport across the separator. In recent </w:t>
      </w:r>
      <w:r>
        <w:t>work submitted for publication</w:t>
      </w:r>
      <w:r w:rsidRPr="00205BED">
        <w:t xml:space="preserve">, our group has demonstrated a water-tolerant Li-NRR cathode </w:t>
      </w:r>
      <w:r>
        <w:t xml:space="preserve">reaction </w:t>
      </w:r>
      <w:r w:rsidRPr="00205BED">
        <w:t xml:space="preserve">capable of utilizing small concentrations of water as the ultimate proton source for ammonia synthesis, and </w:t>
      </w:r>
      <w:r>
        <w:t xml:space="preserve">further </w:t>
      </w:r>
      <w:r w:rsidRPr="00205BED">
        <w:t xml:space="preserve">preliminary results </w:t>
      </w:r>
      <w:r>
        <w:t>demonstrate successful</w:t>
      </w:r>
      <w:r w:rsidRPr="00205BED">
        <w:t xml:space="preserve"> coupling</w:t>
      </w:r>
      <w:r>
        <w:t xml:space="preserve"> of</w:t>
      </w:r>
      <w:r w:rsidRPr="00205BED">
        <w:t xml:space="preserve"> N₂ reduction and water oxidation within a single electrolyte environment </w:t>
      </w:r>
      <w:r>
        <w:t>in short-term studies</w:t>
      </w:r>
      <w:r w:rsidRPr="00205BED">
        <w:t>.</w:t>
      </w:r>
      <w:r>
        <w:t xml:space="preserve"> </w:t>
      </w:r>
      <w:proofErr w:type="spellStart"/>
      <w:r w:rsidR="00205BED">
        <w:t>Reali</w:t>
      </w:r>
      <w:r w:rsidR="00965BA1">
        <w:t>s</w:t>
      </w:r>
      <w:r w:rsidR="00205BED">
        <w:t>ing</w:t>
      </w:r>
      <w:proofErr w:type="spellEnd"/>
      <w:r w:rsidR="00205BED">
        <w:t xml:space="preserve"> a practical system now requires the </w:t>
      </w:r>
      <w:r w:rsidR="00302EE7">
        <w:t>optimisation and scaling of a</w:t>
      </w:r>
      <w:r w:rsidR="00205BED">
        <w:t xml:space="preserve"> compatible anodic water oxidation reaction</w:t>
      </w:r>
      <w:r w:rsidR="00302EE7">
        <w:t xml:space="preserve"> to match</w:t>
      </w:r>
      <w:r w:rsidR="00360FB3">
        <w:t xml:space="preserve"> the current densities achievable at the cathode</w:t>
      </w:r>
      <w:r w:rsidR="00E7346A">
        <w:t xml:space="preserve"> in long-term operation</w:t>
      </w:r>
      <w:r w:rsidR="00205BED">
        <w:t xml:space="preserve">. While the oxygen evolution reaction (OER) is among the most extensively studied reactions in electrochemistry, its </w:t>
      </w:r>
      <w:proofErr w:type="spellStart"/>
      <w:r w:rsidR="00205BED">
        <w:t>behaviour</w:t>
      </w:r>
      <w:proofErr w:type="spellEnd"/>
      <w:r w:rsidR="00205BED">
        <w:t xml:space="preserve"> in predominantly organic electrolytes remains poorly understood.</w:t>
      </w:r>
      <w:r w:rsidR="0040112C">
        <w:t xml:space="preserve"> </w:t>
      </w:r>
    </w:p>
    <w:p w14:paraId="63F25535" w14:textId="77777777" w:rsidR="00205BED" w:rsidRDefault="00205BED" w:rsidP="00205BED">
      <w:pPr>
        <w:jc w:val="both"/>
      </w:pPr>
    </w:p>
    <w:p w14:paraId="339E8436" w14:textId="5BB53424" w:rsidR="00AE335F" w:rsidRDefault="00205BED" w:rsidP="00E0716D">
      <w:pPr>
        <w:jc w:val="both"/>
      </w:pPr>
      <w:r>
        <w:t xml:space="preserve">Here, we investigate anodic processes in water-containing Li-NRR electrolytes using operando surface-enhanced infrared absorption spectroscopy (SEIRAS). Preliminary electrochemical studies indicate that water oxidation can occur under Li-NRR-relevant conditions, motivating a systematic investigation of the factors governing anodic performance. </w:t>
      </w:r>
      <w:r w:rsidR="00EE1134">
        <w:t xml:space="preserve">Unlike conventional aqueous OER, water in the Li-NRR electrolyte is present as a minor component and likely exists predominantly in the solvation shell of Li ions. Therefore, the local chemical environment of water in this system differs dramatically from aqueous systems, potentially leading to distinct reaction pathways and kinetic limitations. </w:t>
      </w:r>
      <w:r>
        <w:t xml:space="preserve">We examine the influence of electrolyte composition, water concentration (&lt;0.1 M), and electrode material on OER activity and selectivity, while simultaneously probing competing reaction pathways </w:t>
      </w:r>
      <w:r w:rsidR="0040112C">
        <w:t>such as</w:t>
      </w:r>
      <w:r>
        <w:t xml:space="preserve"> solvent oxidation.</w:t>
      </w:r>
      <w:r w:rsidR="0040112C">
        <w:t xml:space="preserve"> </w:t>
      </w:r>
      <w:r w:rsidR="00EE1134">
        <w:t xml:space="preserve">In particular, we focus on </w:t>
      </w:r>
      <w:r>
        <w:t xml:space="preserve">identifying catalyst poisoning and changes in the local environment of water molecules at the electrode interface. </w:t>
      </w:r>
      <w:r w:rsidR="0040112C">
        <w:t>W</w:t>
      </w:r>
      <w:r>
        <w:t>e aim to establish design principles for suppressing parasitic oxidation reactions and promoting selective water oxidation in non-aqueous media.</w:t>
      </w:r>
    </w:p>
    <w:p w14:paraId="429CDA52" w14:textId="77777777" w:rsidR="00087BBD" w:rsidRDefault="00087BBD" w:rsidP="00E0716D">
      <w:pPr>
        <w:jc w:val="both"/>
      </w:pPr>
    </w:p>
    <w:sdt>
      <w:sdtPr>
        <w:rPr>
          <w:color w:val="000000"/>
        </w:rPr>
        <w:tag w:val="MENDELEY_BIBLIOGRAPHY"/>
        <w:id w:val="-890026466"/>
        <w:placeholder>
          <w:docPart w:val="DefaultPlaceholder_-1854013440"/>
        </w:placeholder>
      </w:sdtPr>
      <w:sdtContent>
        <w:p w14:paraId="6B836179" w14:textId="77777777" w:rsidR="00563686" w:rsidRPr="00563686" w:rsidRDefault="00563686">
          <w:pPr>
            <w:autoSpaceDE w:val="0"/>
            <w:autoSpaceDN w:val="0"/>
            <w:ind w:hanging="640"/>
            <w:divId w:val="1435008072"/>
            <w:rPr>
              <w:color w:val="000000"/>
            </w:rPr>
          </w:pPr>
          <w:r w:rsidRPr="00563686">
            <w:rPr>
              <w:color w:val="000000"/>
            </w:rPr>
            <w:t>1.</w:t>
          </w:r>
          <w:r w:rsidRPr="00563686">
            <w:rPr>
              <w:color w:val="000000"/>
            </w:rPr>
            <w:tab/>
            <w:t xml:space="preserve">Li, S. </w:t>
          </w:r>
          <w:r w:rsidRPr="00563686">
            <w:rPr>
              <w:i/>
              <w:iCs/>
              <w:color w:val="000000"/>
            </w:rPr>
            <w:t>et al.</w:t>
          </w:r>
          <w:r w:rsidRPr="00563686">
            <w:rPr>
              <w:color w:val="000000"/>
            </w:rPr>
            <w:t xml:space="preserve"> Long-term continuous ammonia electrosynthesis. </w:t>
          </w:r>
          <w:r w:rsidRPr="00563686">
            <w:rPr>
              <w:i/>
              <w:iCs/>
              <w:color w:val="000000"/>
            </w:rPr>
            <w:t>Nature</w:t>
          </w:r>
          <w:r w:rsidRPr="00563686">
            <w:rPr>
              <w:color w:val="000000"/>
            </w:rPr>
            <w:t xml:space="preserve"> </w:t>
          </w:r>
          <w:r w:rsidRPr="00563686">
            <w:rPr>
              <w:b/>
              <w:bCs/>
              <w:color w:val="000000"/>
            </w:rPr>
            <w:t>629</w:t>
          </w:r>
          <w:r w:rsidRPr="00563686">
            <w:rPr>
              <w:color w:val="000000"/>
            </w:rPr>
            <w:t>, 92–97 (2024).</w:t>
          </w:r>
        </w:p>
        <w:p w14:paraId="2A3F4B28" w14:textId="77777777" w:rsidR="00563686" w:rsidRPr="00563686" w:rsidRDefault="00563686">
          <w:pPr>
            <w:autoSpaceDE w:val="0"/>
            <w:autoSpaceDN w:val="0"/>
            <w:ind w:hanging="640"/>
            <w:divId w:val="1480803636"/>
            <w:rPr>
              <w:color w:val="000000"/>
            </w:rPr>
          </w:pPr>
          <w:r w:rsidRPr="00563686">
            <w:rPr>
              <w:color w:val="000000"/>
            </w:rPr>
            <w:t>2.</w:t>
          </w:r>
          <w:r w:rsidRPr="00563686">
            <w:rPr>
              <w:color w:val="000000"/>
            </w:rPr>
            <w:tab/>
            <w:t xml:space="preserve">Fu, X. </w:t>
          </w:r>
          <w:r w:rsidRPr="00563686">
            <w:rPr>
              <w:i/>
              <w:iCs/>
              <w:color w:val="000000"/>
            </w:rPr>
            <w:t>et al.</w:t>
          </w:r>
          <w:r w:rsidRPr="00563686">
            <w:rPr>
              <w:color w:val="000000"/>
            </w:rPr>
            <w:t xml:space="preserve"> </w:t>
          </w:r>
          <w:proofErr w:type="gramStart"/>
          <w:r w:rsidRPr="00563686">
            <w:rPr>
              <w:color w:val="000000"/>
            </w:rPr>
            <w:t>Continuous-flow</w:t>
          </w:r>
          <w:proofErr w:type="gramEnd"/>
          <w:r w:rsidRPr="00563686">
            <w:rPr>
              <w:color w:val="000000"/>
            </w:rPr>
            <w:t xml:space="preserve"> electrosynthesis of ammonia by nitrogen reduction and hydrogen oxidation. </w:t>
          </w:r>
          <w:r w:rsidRPr="00563686">
            <w:rPr>
              <w:i/>
              <w:iCs/>
              <w:color w:val="000000"/>
            </w:rPr>
            <w:t>Science (1979).</w:t>
          </w:r>
          <w:r w:rsidRPr="00563686">
            <w:rPr>
              <w:color w:val="000000"/>
            </w:rPr>
            <w:t xml:space="preserve"> </w:t>
          </w:r>
          <w:r w:rsidRPr="00563686">
            <w:rPr>
              <w:b/>
              <w:bCs/>
              <w:color w:val="000000"/>
            </w:rPr>
            <w:t>379</w:t>
          </w:r>
          <w:r w:rsidRPr="00563686">
            <w:rPr>
              <w:color w:val="000000"/>
            </w:rPr>
            <w:t>, 707–712 (2023).</w:t>
          </w:r>
        </w:p>
        <w:p w14:paraId="5932FC18" w14:textId="57DAC379" w:rsidR="00563686" w:rsidRPr="00563686" w:rsidRDefault="00563686">
          <w:pPr>
            <w:autoSpaceDE w:val="0"/>
            <w:autoSpaceDN w:val="0"/>
            <w:ind w:hanging="640"/>
            <w:divId w:val="475538723"/>
            <w:rPr>
              <w:color w:val="000000"/>
            </w:rPr>
          </w:pPr>
          <w:r w:rsidRPr="00563686">
            <w:rPr>
              <w:color w:val="000000"/>
            </w:rPr>
            <w:t>3.</w:t>
          </w:r>
          <w:r w:rsidRPr="00563686">
            <w:rPr>
              <w:color w:val="000000"/>
            </w:rPr>
            <w:tab/>
            <w:t xml:space="preserve">Cherepanov, P. </w:t>
          </w:r>
          <w:r w:rsidR="00C55A91">
            <w:rPr>
              <w:i/>
              <w:iCs/>
              <w:color w:val="000000"/>
            </w:rPr>
            <w:t xml:space="preserve">et al. </w:t>
          </w:r>
          <w:r w:rsidRPr="00563686">
            <w:rPr>
              <w:color w:val="000000"/>
            </w:rPr>
            <w:t xml:space="preserve">Understanding the Factors Determining the Faradaic Efficiency and Rate of the Lithium Redox-Mediated N2 Reduction to Ammonia. </w:t>
          </w:r>
          <w:r w:rsidRPr="00563686">
            <w:rPr>
              <w:i/>
              <w:iCs/>
              <w:color w:val="000000"/>
            </w:rPr>
            <w:t>The Journal of Physical Chemistry C</w:t>
          </w:r>
          <w:r w:rsidRPr="00563686">
            <w:rPr>
              <w:color w:val="000000"/>
            </w:rPr>
            <w:t xml:space="preserve"> </w:t>
          </w:r>
          <w:r w:rsidRPr="00563686">
            <w:rPr>
              <w:b/>
              <w:bCs/>
              <w:color w:val="000000"/>
            </w:rPr>
            <w:t>125</w:t>
          </w:r>
          <w:r w:rsidRPr="00563686">
            <w:rPr>
              <w:color w:val="000000"/>
            </w:rPr>
            <w:t>, 11402–11410 (2021).</w:t>
          </w:r>
        </w:p>
        <w:p w14:paraId="13FE1843" w14:textId="77777777" w:rsidR="00563686" w:rsidRPr="00563686" w:rsidRDefault="00563686">
          <w:pPr>
            <w:autoSpaceDE w:val="0"/>
            <w:autoSpaceDN w:val="0"/>
            <w:ind w:hanging="640"/>
            <w:divId w:val="20863561"/>
            <w:rPr>
              <w:color w:val="000000"/>
            </w:rPr>
          </w:pPr>
          <w:r w:rsidRPr="00563686">
            <w:rPr>
              <w:color w:val="000000"/>
            </w:rPr>
            <w:t>4.</w:t>
          </w:r>
          <w:r w:rsidRPr="00563686">
            <w:rPr>
              <w:color w:val="000000"/>
            </w:rPr>
            <w:tab/>
            <w:t xml:space="preserve">Spry, M. </w:t>
          </w:r>
          <w:r w:rsidRPr="00563686">
            <w:rPr>
              <w:i/>
              <w:iCs/>
              <w:color w:val="000000"/>
            </w:rPr>
            <w:t>et al.</w:t>
          </w:r>
          <w:r w:rsidRPr="00563686">
            <w:rPr>
              <w:color w:val="000000"/>
            </w:rPr>
            <w:t xml:space="preserve"> In situ spectroscopy reveals how water-driven SEI formation controls selectivity in Li-mediated N2 reduction. </w:t>
          </w:r>
          <w:r w:rsidRPr="00563686">
            <w:rPr>
              <w:i/>
              <w:iCs/>
              <w:color w:val="000000"/>
            </w:rPr>
            <w:t>Energy Environ. Sci.</w:t>
          </w:r>
          <w:r w:rsidRPr="00563686">
            <w:rPr>
              <w:color w:val="000000"/>
            </w:rPr>
            <w:t xml:space="preserve"> https://doi.org/10.1039/D5EE01961C (2025) doi:10.1039/D5EE01961C.</w:t>
          </w:r>
        </w:p>
        <w:p w14:paraId="15F57944" w14:textId="77777777" w:rsidR="00563686" w:rsidRPr="00563686" w:rsidRDefault="00563686">
          <w:pPr>
            <w:autoSpaceDE w:val="0"/>
            <w:autoSpaceDN w:val="0"/>
            <w:ind w:hanging="640"/>
            <w:divId w:val="1942032283"/>
            <w:rPr>
              <w:color w:val="000000"/>
            </w:rPr>
          </w:pPr>
          <w:r w:rsidRPr="00563686">
            <w:rPr>
              <w:color w:val="000000"/>
            </w:rPr>
            <w:t>5.</w:t>
          </w:r>
          <w:r w:rsidRPr="00563686">
            <w:rPr>
              <w:color w:val="000000"/>
            </w:rPr>
            <w:tab/>
          </w:r>
          <w:proofErr w:type="spellStart"/>
          <w:r w:rsidRPr="00563686">
            <w:rPr>
              <w:color w:val="000000"/>
            </w:rPr>
            <w:t>Bemana</w:t>
          </w:r>
          <w:proofErr w:type="spellEnd"/>
          <w:r w:rsidRPr="00563686">
            <w:rPr>
              <w:color w:val="000000"/>
            </w:rPr>
            <w:t xml:space="preserve">, H. </w:t>
          </w:r>
          <w:r w:rsidRPr="00563686">
            <w:rPr>
              <w:i/>
              <w:iCs/>
              <w:color w:val="000000"/>
            </w:rPr>
            <w:t>et al.</w:t>
          </w:r>
          <w:r w:rsidRPr="00563686">
            <w:rPr>
              <w:color w:val="000000"/>
            </w:rPr>
            <w:t xml:space="preserve"> Accelerating lithium-mediated nitrogen reduction through an integrated palladium membrane hydrogenation reactor. </w:t>
          </w:r>
          <w:r w:rsidRPr="00563686">
            <w:rPr>
              <w:i/>
              <w:iCs/>
              <w:color w:val="000000"/>
            </w:rPr>
            <w:t xml:space="preserve">Nature Communications </w:t>
          </w:r>
          <w:r w:rsidRPr="00563686">
            <w:rPr>
              <w:b/>
              <w:bCs/>
              <w:color w:val="000000"/>
            </w:rPr>
            <w:t>16</w:t>
          </w:r>
          <w:r w:rsidRPr="00563686">
            <w:rPr>
              <w:color w:val="000000"/>
            </w:rPr>
            <w:t>, (2025).</w:t>
          </w:r>
        </w:p>
        <w:p w14:paraId="0539DEA7" w14:textId="77777777" w:rsidR="00563686" w:rsidRPr="00563686" w:rsidRDefault="00563686">
          <w:pPr>
            <w:autoSpaceDE w:val="0"/>
            <w:autoSpaceDN w:val="0"/>
            <w:ind w:hanging="640"/>
            <w:divId w:val="1536774923"/>
            <w:rPr>
              <w:color w:val="000000"/>
            </w:rPr>
          </w:pPr>
          <w:r w:rsidRPr="00563686">
            <w:rPr>
              <w:color w:val="000000"/>
            </w:rPr>
            <w:t>6.</w:t>
          </w:r>
          <w:r w:rsidRPr="00563686">
            <w:rPr>
              <w:color w:val="000000"/>
            </w:rPr>
            <w:tab/>
            <w:t xml:space="preserve">Ye, B. </w:t>
          </w:r>
          <w:r w:rsidRPr="00563686">
            <w:rPr>
              <w:i/>
              <w:iCs/>
              <w:color w:val="000000"/>
            </w:rPr>
            <w:t>et al.</w:t>
          </w:r>
          <w:r w:rsidRPr="00563686">
            <w:rPr>
              <w:color w:val="000000"/>
            </w:rPr>
            <w:t xml:space="preserve"> Continuous Ammonia Electrosynthesis from Nitrogen and Water in a Monolithic Pd Membrane-Based Flow Cell. </w:t>
          </w:r>
          <w:r w:rsidRPr="00563686">
            <w:rPr>
              <w:i/>
              <w:iCs/>
              <w:color w:val="000000"/>
            </w:rPr>
            <w:t>ACS Energy Lett.</w:t>
          </w:r>
          <w:r w:rsidRPr="00563686">
            <w:rPr>
              <w:color w:val="000000"/>
            </w:rPr>
            <w:t xml:space="preserve"> https://doi.org/10.1021/acsenergylett.5c03617 (2026) doi:10.1021/acsenergylett.5c03617.</w:t>
          </w:r>
        </w:p>
        <w:p w14:paraId="6C448DAB" w14:textId="181F61F2" w:rsidR="00087BBD" w:rsidRDefault="00563686" w:rsidP="00E0716D">
          <w:pPr>
            <w:jc w:val="both"/>
          </w:pPr>
          <w:r w:rsidRPr="00563686">
            <w:rPr>
              <w:color w:val="000000"/>
            </w:rPr>
            <w:t> </w:t>
          </w:r>
        </w:p>
      </w:sdtContent>
    </w:sdt>
    <w:sectPr w:rsidR="00087BB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6D07" w14:textId="77777777" w:rsidR="00965BA1" w:rsidRDefault="00965BA1" w:rsidP="00965BA1">
      <w:r>
        <w:separator/>
      </w:r>
    </w:p>
  </w:endnote>
  <w:endnote w:type="continuationSeparator" w:id="0">
    <w:p w14:paraId="3F65A3F6" w14:textId="77777777" w:rsidR="00965BA1" w:rsidRDefault="00965BA1" w:rsidP="00965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BA776" w14:textId="77777777" w:rsidR="00965BA1" w:rsidRDefault="00965BA1" w:rsidP="00965BA1">
      <w:r>
        <w:separator/>
      </w:r>
    </w:p>
  </w:footnote>
  <w:footnote w:type="continuationSeparator" w:id="0">
    <w:p w14:paraId="537BE149" w14:textId="77777777" w:rsidR="00965BA1" w:rsidRDefault="00965BA1" w:rsidP="00965B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36B62"/>
    <w:rsid w:val="00041EFD"/>
    <w:rsid w:val="00087BBD"/>
    <w:rsid w:val="000A27E1"/>
    <w:rsid w:val="00154DF1"/>
    <w:rsid w:val="001C2102"/>
    <w:rsid w:val="001E5A6B"/>
    <w:rsid w:val="00205BED"/>
    <w:rsid w:val="00302EE7"/>
    <w:rsid w:val="00325004"/>
    <w:rsid w:val="00360FB3"/>
    <w:rsid w:val="0040112C"/>
    <w:rsid w:val="004014B8"/>
    <w:rsid w:val="00536366"/>
    <w:rsid w:val="005619FD"/>
    <w:rsid w:val="00563686"/>
    <w:rsid w:val="005753DA"/>
    <w:rsid w:val="005B595F"/>
    <w:rsid w:val="00685C1A"/>
    <w:rsid w:val="006E6E52"/>
    <w:rsid w:val="00727A95"/>
    <w:rsid w:val="00767FC0"/>
    <w:rsid w:val="009123B6"/>
    <w:rsid w:val="00965BA1"/>
    <w:rsid w:val="009B61FD"/>
    <w:rsid w:val="00AE335F"/>
    <w:rsid w:val="00AF6EF9"/>
    <w:rsid w:val="00B814D6"/>
    <w:rsid w:val="00C55A91"/>
    <w:rsid w:val="00CB725F"/>
    <w:rsid w:val="00D62158"/>
    <w:rsid w:val="00E00A6E"/>
    <w:rsid w:val="00E0716D"/>
    <w:rsid w:val="00E7346A"/>
    <w:rsid w:val="00ED4B45"/>
    <w:rsid w:val="00EE1134"/>
    <w:rsid w:val="00F12BD2"/>
    <w:rsid w:val="00F97641"/>
    <w:rsid w:val="00FA2330"/>
    <w:rsid w:val="00FF5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5D077BF"/>
  <w14:defaultImageDpi w14:val="330"/>
  <w15:docId w15:val="{5E7E748F-755E-45A3-AAE4-ED17A5D5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BA1"/>
    <w:pPr>
      <w:tabs>
        <w:tab w:val="center" w:pos="4513"/>
        <w:tab w:val="right" w:pos="9026"/>
      </w:tabs>
    </w:pPr>
  </w:style>
  <w:style w:type="character" w:customStyle="1" w:styleId="HeaderChar">
    <w:name w:val="Header Char"/>
    <w:basedOn w:val="DefaultParagraphFont"/>
    <w:link w:val="Header"/>
    <w:uiPriority w:val="99"/>
    <w:rsid w:val="00965BA1"/>
    <w:rPr>
      <w:snapToGrid w:val="0"/>
    </w:rPr>
  </w:style>
  <w:style w:type="paragraph" w:styleId="Footer">
    <w:name w:val="footer"/>
    <w:basedOn w:val="Normal"/>
    <w:link w:val="FooterChar"/>
    <w:uiPriority w:val="99"/>
    <w:unhideWhenUsed/>
    <w:rsid w:val="00965BA1"/>
    <w:pPr>
      <w:tabs>
        <w:tab w:val="center" w:pos="4513"/>
        <w:tab w:val="right" w:pos="9026"/>
      </w:tabs>
    </w:pPr>
  </w:style>
  <w:style w:type="character" w:customStyle="1" w:styleId="FooterChar">
    <w:name w:val="Footer Char"/>
    <w:basedOn w:val="DefaultParagraphFont"/>
    <w:link w:val="Footer"/>
    <w:uiPriority w:val="99"/>
    <w:rsid w:val="00965BA1"/>
    <w:rPr>
      <w:snapToGrid w:val="0"/>
    </w:rPr>
  </w:style>
  <w:style w:type="character" w:styleId="PlaceholderText">
    <w:name w:val="Placeholder Text"/>
    <w:basedOn w:val="DefaultParagraphFont"/>
    <w:uiPriority w:val="99"/>
    <w:semiHidden/>
    <w:rsid w:val="001C21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3561">
      <w:marLeft w:val="640"/>
      <w:marRight w:val="0"/>
      <w:marTop w:val="0"/>
      <w:marBottom w:val="0"/>
      <w:divBdr>
        <w:top w:val="none" w:sz="0" w:space="0" w:color="auto"/>
        <w:left w:val="none" w:sz="0" w:space="0" w:color="auto"/>
        <w:bottom w:val="none" w:sz="0" w:space="0" w:color="auto"/>
        <w:right w:val="none" w:sz="0" w:space="0" w:color="auto"/>
      </w:divBdr>
    </w:div>
    <w:div w:id="475538723">
      <w:marLeft w:val="640"/>
      <w:marRight w:val="0"/>
      <w:marTop w:val="0"/>
      <w:marBottom w:val="0"/>
      <w:divBdr>
        <w:top w:val="none" w:sz="0" w:space="0" w:color="auto"/>
        <w:left w:val="none" w:sz="0" w:space="0" w:color="auto"/>
        <w:bottom w:val="none" w:sz="0" w:space="0" w:color="auto"/>
        <w:right w:val="none" w:sz="0" w:space="0" w:color="auto"/>
      </w:divBdr>
    </w:div>
    <w:div w:id="1435008072">
      <w:marLeft w:val="640"/>
      <w:marRight w:val="0"/>
      <w:marTop w:val="0"/>
      <w:marBottom w:val="0"/>
      <w:divBdr>
        <w:top w:val="none" w:sz="0" w:space="0" w:color="auto"/>
        <w:left w:val="none" w:sz="0" w:space="0" w:color="auto"/>
        <w:bottom w:val="none" w:sz="0" w:space="0" w:color="auto"/>
        <w:right w:val="none" w:sz="0" w:space="0" w:color="auto"/>
      </w:divBdr>
    </w:div>
    <w:div w:id="1480803636">
      <w:marLeft w:val="640"/>
      <w:marRight w:val="0"/>
      <w:marTop w:val="0"/>
      <w:marBottom w:val="0"/>
      <w:divBdr>
        <w:top w:val="none" w:sz="0" w:space="0" w:color="auto"/>
        <w:left w:val="none" w:sz="0" w:space="0" w:color="auto"/>
        <w:bottom w:val="none" w:sz="0" w:space="0" w:color="auto"/>
        <w:right w:val="none" w:sz="0" w:space="0" w:color="auto"/>
      </w:divBdr>
    </w:div>
    <w:div w:id="1536774923">
      <w:marLeft w:val="640"/>
      <w:marRight w:val="0"/>
      <w:marTop w:val="0"/>
      <w:marBottom w:val="0"/>
      <w:divBdr>
        <w:top w:val="none" w:sz="0" w:space="0" w:color="auto"/>
        <w:left w:val="none" w:sz="0" w:space="0" w:color="auto"/>
        <w:bottom w:val="none" w:sz="0" w:space="0" w:color="auto"/>
        <w:right w:val="none" w:sz="0" w:space="0" w:color="auto"/>
      </w:divBdr>
    </w:div>
    <w:div w:id="1590579166">
      <w:marLeft w:val="640"/>
      <w:marRight w:val="0"/>
      <w:marTop w:val="0"/>
      <w:marBottom w:val="0"/>
      <w:divBdr>
        <w:top w:val="none" w:sz="0" w:space="0" w:color="auto"/>
        <w:left w:val="none" w:sz="0" w:space="0" w:color="auto"/>
        <w:bottom w:val="none" w:sz="0" w:space="0" w:color="auto"/>
        <w:right w:val="none" w:sz="0" w:space="0" w:color="auto"/>
      </w:divBdr>
    </w:div>
    <w:div w:id="1781606769">
      <w:marLeft w:val="640"/>
      <w:marRight w:val="0"/>
      <w:marTop w:val="0"/>
      <w:marBottom w:val="0"/>
      <w:divBdr>
        <w:top w:val="none" w:sz="0" w:space="0" w:color="auto"/>
        <w:left w:val="none" w:sz="0" w:space="0" w:color="auto"/>
        <w:bottom w:val="none" w:sz="0" w:space="0" w:color="auto"/>
        <w:right w:val="none" w:sz="0" w:space="0" w:color="auto"/>
      </w:divBdr>
    </w:div>
    <w:div w:id="1942032283">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3DEED48-A0D9-4905-B169-9F16147895D1}"/>
      </w:docPartPr>
      <w:docPartBody>
        <w:p w:rsidR="00301CB4" w:rsidRDefault="00301CB4">
          <w:r w:rsidRPr="00D866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B4"/>
    <w:rsid w:val="000A27E1"/>
    <w:rsid w:val="00301C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C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ACE3CB-2DB8-4729-846C-42BF6AF6233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0297168539"/>
    <we:property name="MENDELEY_CITATIONS" value="[{&quot;citationID&quot;:&quot;MENDELEY_CITATION_c249490f-2f3d-4567-8b09-daf4f727c7b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&quot;,&quot;citationItems&quot;:[{&quot;id&quot;:&quot;71d60682-0e38-3b8f-885a-2d9631578c1d&quot;,&quot;itemData&quot;:{&quot;type&quot;:&quot;article-journal&quot;,&quot;id&quot;:&quot;71d60682-0e38-3b8f-885a-2d9631578c1d&quot;,&quot;title&quot;:&quot;Long-term continuous ammonia electrosynthesis&quot;,&quot;author&quot;:[{&quot;family&quot;:&quot;Li&quot;,&quot;given&quot;:&quot;Shaofeng&quot;,&quot;parse-names&quot;:false,&quot;dropping-particle&quot;:&quot;&quot;,&quot;non-dropping-particle&quot;:&quot;&quot;},{&quot;family&quot;:&quot;Zhou&quot;,&quot;given&quot;:&quot;Yuanyuan&quot;,&quot;parse-names&quot;:false,&quot;dropping-particle&quot;:&quot;&quot;,&quot;non-dropping-particle&quot;:&quot;&quot;},{&quot;family&quot;:&quot;Fu&quot;,&quot;given&quot;:&quot;Xianbiao&quot;,&quot;parse-names&quot;:false,&quot;dropping-particle&quot;:&quot;&quot;,&quot;non-dropping-particle&quot;:&quot;&quot;},{&quot;family&quot;:&quot;Pedersen&quot;,&quot;given&quot;:&quot;Jakob B.&quot;,&quot;parse-names&quot;:false,&quot;dropping-particle&quot;:&quot;&quot;,&quot;non-dropping-particle&quot;:&quot;&quot;},{&quot;family&quot;:&quot;Saccoccio&quot;,&quot;given&quot;:&quot;Mattia&quot;,&quot;parse-names&quot;:false,&quot;dropping-particle&quot;:&quot;&quot;,&quot;non-dropping-particle&quot;:&quot;&quot;},{&quot;family&quot;:&quot;Andersen&quot;,&quot;given&quot;:&quot;Suzanne Z.&quot;,&quot;parse-names&quot;:false,&quot;dropping-particle&quot;:&quot;&quot;,&quot;non-dropping-particle&quot;:&quot;&quot;},{&quot;family&quot;:&quot;Enemark-Rasmussen&quot;,&quot;given&quot;:&quot;Kasper&quot;,&quot;parse-names&quot;:false,&quot;dropping-particle&quot;:&quot;&quot;,&quot;non-dropping-particle&quot;:&quot;&quot;},{&quot;family&quot;:&quot;Kempen&quot;,&quot;given&quot;:&quot;Paul J.&quot;,&quot;parse-names&quot;:false,&quot;dropping-particle&quot;:&quot;&quot;,&quot;non-dropping-particle&quot;:&quot;&quot;},{&quot;family&quot;:&quot;Damsgaard&quot;,&quot;given&quot;:&quot;Christian Danvad&quot;,&quot;parse-names&quot;:false,&quot;dropping-particle&quot;:&quot;&quot;,&quot;non-dropping-particle&quot;:&quot;&quot;},{&quot;family&quot;:&quot;Xu&quot;,&quot;given&quot;:&quot;Aoni&quot;,&quot;parse-names&quot;:false,&quot;dropping-particle&quot;:&quot;&quot;,&quot;non-dropping-particle&quot;:&quot;&quot;},{&quot;family&quot;:&quot;Sažinas&quot;,&quot;given&quot;:&quot;Rokas&quot;,&quot;parse-names&quot;:false,&quot;dropping-particle&quot;:&quot;&quot;,&quot;non-dropping-particle&quot;:&quot;&quot;},{&quot;family&quot;:&quot;Mygind&quot;,&quot;given&quot;:&quot;Jon Bjarke Valbæk&quot;,&quot;parse-names&quot;:false,&quot;dropping-particle&quot;:&quot;&quot;,&quot;non-dropping-particle&quot;:&quot;&quot;},{&quot;family&quot;:&quot;Deissler&quot;,&quot;given&quot;:&quot;Niklas H.&quot;,&quot;parse-names&quot;:false,&quot;dropping-particle&quot;:&quot;&quot;,&quot;non-dropping-particle&quot;:&quot;&quot;},{&quot;family&quot;:&quot;Kibsgaard&quot;,&quot;given&quot;:&quot;Jakob&quot;,&quot;parse-names&quot;:false,&quot;dropping-particle&quot;:&quot;&quot;,&quot;non-dropping-particle&quot;:&quot;&quot;},{&quot;family&quot;:&quot;Vesborg&quot;,&quot;given&quot;:&quot;Peter C.K.&quot;,&quot;parse-names&quot;:false,&quot;dropping-particle&quot;:&quot;&quot;,&quot;non-dropping-particle&quot;:&quot;&quot;},{&quot;family&quot;:&quot;Nørskov&quot;,&quot;given&quot;:&quot;Jens K.&quot;,&quot;parse-names&quot;:false,&quot;dropping-particle&quot;:&quot;&quot;,&quot;non-dropping-particle&quot;:&quot;&quot;},{&quot;family&quot;:&quot;Chorkendorff&quot;,&quot;given&quot;:&quot;Ib&quot;,&quot;parse-names&quot;:false,&quot;dropping-particle&quot;:&quot;&quot;,&quot;non-dropping-particle&quot;:&quot;&quot;}],&quot;container-title&quot;:&quot;Nature&quot;,&quot;container-title-short&quot;:&quot;Nature&quot;,&quot;DOI&quot;:&quot;10.1038/s41586-024-07276-5&quot;,&quot;ISSN&quot;:&quot;14764687&quot;,&quot;PMID&quot;:&quot;38503346&quot;,&quot;issued&quot;:{&quot;date-parts&quot;:[[2024,5,2]]},&quot;page&quot;:&quot;92-97&quot;,&quot;abstract&quot;:&quot;Ammonia is crucial as a fertilizer and in the chemical industry and is considered to be a carbon-free fuel1. Ammonia electrosynthesis from nitrogen under ambient conditions offers an attractive alternative to the Haber–Bosch process2,3, and lithium-mediated nitrogen reduction represents a promising approach to continuous-flow ammonia electrosynthesis, coupling nitrogen reduction with hydrogen oxidation4. However, tetrahydrofuran, which is commonly used as a solvent, impedes long-term ammonia production owing to polymerization and volatility problems. Here we show that a chain-ether-based electrolyte enables long-term continuous ammonia synthesis. We find that a chain-ether-based solvent exhibits non-polymerization properties and a high boiling point (162 °C) and forms a compact solid-electrolyte interphase layer on the gas diffusion electrode, facilitating ammonia release in the gas phase and ensuring electrolyte stability. We demonstrate 300 h of continuous operation in a flow electrolyser with a 25 cm2 electrode at 1 bar pressure and room temperature, and achieve a current-to-ammonia efficiency of 64 ± 1% with a gas-phase ammonia content of approximately 98%. Our results highlight the crucial role of the solvent in long-term continuous ammonia synthesis.&quot;,&quot;publisher&quot;:&quot;Nature Research&quot;,&quot;issue&quot;:&quot;8010&quot;,&quot;volume&quot;:&quot;629&quot;},&quot;isTemporary&quot;:false},{&quot;id&quot;:&quot;e3a9b3c3-2a46-3776-84c4-3734c2ec58b0&quot;,&quot;itemData&quot;:{&quot;type&quot;:&quot;article-journal&quot;,&quot;id&quot;:&quot;e3a9b3c3-2a46-3776-84c4-3734c2ec58b0&quot;,&quot;title&quot;:&quot;Continuous-flow electrosynthesis of ammonia by nitrogen reduction and hydrogen oxidation&quot;,&quot;author&quot;:[{&quot;family&quot;:&quot;Fu&quot;,&quot;given&quot;:&quot;Xianbiao&quot;,&quot;parse-names&quot;:false,&quot;dropping-particle&quot;:&quot;&quot;,&quot;non-dropping-particle&quot;:&quot;&quot;},{&quot;family&quot;:&quot;Pedersen&quot;,&quot;given&quot;:&quot;Jakob B.&quot;,&quot;parse-names&quot;:false,&quot;dropping-particle&quot;:&quot;&quot;,&quot;non-dropping-particle&quot;:&quot;&quot;},{&quot;family&quot;:&quot;Zhou&quot;,&quot;given&quot;:&quot;Yuanyuan&quot;,&quot;parse-names&quot;:false,&quot;dropping-particle&quot;:&quot;&quot;,&quot;non-dropping-particle&quot;:&quot;&quot;},{&quot;family&quot;:&quot;Saccoccio&quot;,&quot;given&quot;:&quot;Mattia&quot;,&quot;parse-names&quot;:false,&quot;dropping-particle&quot;:&quot;&quot;,&quot;non-dropping-particle&quot;:&quot;&quot;},{&quot;family&quot;:&quot;Li&quot;,&quot;given&quot;:&quot;Shaofeng&quot;,&quot;parse-names&quot;:false,&quot;dropping-particle&quot;:&quot;&quot;,&quot;non-dropping-particle&quot;:&quot;&quot;},{&quot;family&quot;:&quot;Sažinas&quot;,&quot;given&quot;:&quot;Rokas&quot;,&quot;parse-names&quot;:false,&quot;dropping-particle&quot;:&quot;&quot;,&quot;non-dropping-particle&quot;:&quot;&quot;},{&quot;family&quot;:&quot;Li&quot;,&quot;given&quot;:&quot;Katja&quot;,&quot;parse-names&quot;:false,&quot;dropping-particle&quot;:&quot;&quot;,&quot;non-dropping-particle&quot;:&quot;&quot;},{&quot;family&quot;:&quot;Andersen&quot;,&quot;given&quot;:&quot;Suzanne Z.&quot;,&quot;parse-names&quot;:false,&quot;dropping-particle&quot;:&quot;&quot;,&quot;non-dropping-particle&quot;:&quot;&quot;},{&quot;family&quot;:&quot;Xu&quot;,&quot;given&quot;:&quot;Aoni&quot;,&quot;parse-names&quot;:false,&quot;dropping-particle&quot;:&quot;&quot;,&quot;non-dropping-particle&quot;:&quot;&quot;},{&quot;family&quot;:&quot;Deissler&quot;,&quot;given&quot;:&quot;Niklas H.&quot;,&quot;parse-names&quot;:false,&quot;dropping-particle&quot;:&quot;&quot;,&quot;non-dropping-particle&quot;:&quot;&quot;},{&quot;family&quot;:&quot;Mygind&quot;,&quot;given&quot;:&quot;Jon Bjarke Valbæk&quot;,&quot;parse-names&quot;:false,&quot;dropping-particle&quot;:&quot;&quot;,&quot;non-dropping-particle&quot;:&quot;&quot;},{&quot;family&quot;:&quot;Wei&quot;,&quot;given&quot;:&quot;Chao&quot;,&quot;parse-names&quot;:false,&quot;dropping-particle&quot;:&quot;&quot;,&quot;non-dropping-particle&quot;:&quot;&quot;},{&quot;family&quot;:&quot;Kibsgaard&quot;,&quot;given&quot;:&quot;Jakob&quot;,&quot;parse-names&quot;:false,&quot;dropping-particle&quot;:&quot;&quot;,&quot;non-dropping-particle&quot;:&quot;&quot;},{&quot;family&quot;:&quot;Vesborg&quot;,&quot;given&quot;:&quot;Peter C. K.&quot;,&quot;parse-names&quot;:false,&quot;dropping-particle&quot;:&quot;&quot;,&quot;non-dropping-particle&quot;:&quot;&quot;},{&quot;family&quot;:&quot;Nørskov&quot;,&quot;given&quot;:&quot;Jens K.&quot;,&quot;parse-names&quot;:false,&quot;dropping-particle&quot;:&quot;&quot;,&quot;non-dropping-particle&quot;:&quot;&quot;},{&quot;family&quot;:&quot;Chorkendorff&quot;,&quot;given&quot;:&quot;Ib&quot;,&quot;parse-names&quot;:false,&quot;dropping-particle&quot;:&quot;&quot;,&quot;non-dropping-particle&quot;:&quot;&quot;}],&quot;container-title&quot;:&quot;Science&quot;,&quot;container-title-short&quot;:&quot;Science (1979).&quot;,&quot;DOI&quot;:&quot;10.1126/science.adf4403&quot;,&quot;ISSN&quot;:&quot;0036-8075&quot;,&quot;URL&quot;:&quot;https://www.science.org/doi/10.1126/science.adf4403&quot;,&quot;issued&quot;:{&quot;date-parts&quot;:[[2023,2,17]]},&quot;page&quot;:&quot;707-712&quot;,&quot;abstract&quot;:&quot;&lt;p&gt;Ammonia is a critical component in fertilizers, pharmaceuticals, and fine chemicals and is an ideal, carbon-free fuel. Recently, lithium-mediated nitrogen reduction has proven to be a promising route for electrochemical ammonia synthesis at ambient conditions. In this work, we report a continuous-flow electrolyzer equipped with 25–square centimeter–effective area gas diffusion electrodes wherein nitrogen reduction is coupled with hydrogen oxidation. We show that the classical catalyst platinum is not stable for hydrogen oxidation in the organic electrolyte, but a platinum-gold alloy lowers the anode potential and avoids the decremental decomposition of the organic electrolyte. At optimal operating conditions, we achieve, at 1 bar, a faradaic efficiency for ammonia production of up to 61 ± 1% and an energy efficiency of 13 ± 1% at a current density of −6 milliamperes per square centimeter.&lt;/p&gt;&quot;,&quot;issue&quot;:&quot;6633&quot;,&quot;volume&quot;:&quot;379&quot;},&quot;isTemporary&quot;:false}]},{&quot;citationID&quot;:&quot;MENDELEY_CITATION_49a5ba96-6817-4c6c-ab65-cb2744b2f236&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&quot;,&quot;citationItems&quot;:[{&quot;id&quot;:&quot;e2366c26-7e52-3db6-8d03-c65e45ba9121&quot;,&quot;itemData&quot;:{&quot;type&quot;:&quot;article-journal&quot;,&quot;id&quot;:&quot;e2366c26-7e52-3db6-8d03-c65e45ba9121&quot;,&quot;title&quot;:&quot;Understanding the Factors Determining the Faradaic Efficiency and Rate of the Lithium Redox-Mediated N2 Reduction to Ammonia&quot;,&quot;author&quot;:[{&quot;family&quot;:&quot;Cherepanov&quot;,&quot;given&quot;:&quot;Pavel&quot;,&quot;parse-names&quot;:false,&quot;dropping-particle&quot;:&quot;V.&quot;,&quot;non-dropping-particle&quot;:&quot;&quot;},{&quot;family&quot;:&quot;Krebsz&quot;,&quot;given&quot;:&quot;Melinda&quot;,&quot;parse-names&quot;:false,&quot;dropping-particle&quot;:&quot;&quot;,&quot;non-dropping-particle&quot;:&quot;&quot;},{&quot;family&quot;:&quot;Hodgetts&quot;,&quot;given&quot;:&quot;Rebecca Y.&quot;,&quot;parse-names&quot;:false,&quot;dropping-particle&quot;:&quot;&quot;,&quot;non-dropping-particle&quot;:&quot;&quot;},{&quot;family&quot;:&quot;Simonov&quot;,&quot;given&quot;:&quot;Alexandr N.&quot;,&quot;parse-names&quot;:false,&quot;dropping-particle&quot;:&quot;&quot;,&quot;non-dropping-particle&quot;:&quot;&quot;},{&quot;family&quot;:&quot;MacFarlane&quot;,&quot;given&quot;:&quot;Douglas R.&quot;,&quot;parse-names&quot;:false,&quot;dropping-particle&quot;:&quot;&quot;,&quot;non-dropping-particle&quot;:&quot;&quot;}],&quot;container-title&quot;:&quot;The Journal of Physical Chemistry C&quot;,&quot;DOI&quot;:&quot;10.1021/acs.jpcc.1c02494&quot;,&quot;ISSN&quot;:&quot;1932-7447&quot;,&quot;URL&quot;:&quot;https://pubs.acs.org/doi/10.1021/acs.jpcc.1c02494&quot;,&quot;issued&quot;:{&quot;date-parts&quot;:[[2021,6,3]]},&quot;page&quot;:&quot;11402-11410&quot;,&quot;abstract&quot;:&quot;The lithium mediated reduction of N2 is one of the only available approaches to electrochemical ammonia production at significant yields under ambient conditions. However, much remains to be investigated about the various electrochemical processes and side reactions that are involved. Herein, we have examined the effects of parameters including electrode potential, convection, N2 pressure, and water content to refine and control the process. We demonstrate that a closely linear ammonia yield can be maintained during experiments up to 60 h in length, with approximately constant faradaic efficiency. This steady state operation appears to be preceded by a coating of the electrode surface with the products of the reductive electrolyte decomposition, such as LiF. We demonstrate ammonia yield rates above 1 nmol s-1 cm-2 and faradaic efficiencies as high as 60% through the improved control of the reaction conditions.&quot;,&quot;publisher&quot;:&quot;American Chemical Society&quot;,&quot;issue&quot;:&quot;21&quot;,&quot;volume&quot;:&quot;125&quot;,&quot;container-title-short&quot;:&quot;&quot;},&quot;isTemporary&quot;:false},{&quot;id&quot;:&quot;ffd263e8-6ebd-30bb-bcac-c45db4b9e134&quot;,&quot;itemData&quot;:{&quot;type&quot;:&quot;article-journal&quot;,&quot;id&quot;:&quot;ffd263e8-6ebd-30bb-bcac-c45db4b9e134&quot;,&quot;title&quot;:&quot;In situ spectroscopy reveals how water-driven SEI formation controls selectivity in Li-mediated N2 reduction&quot;,&quot;author&quot;:[{&quot;family&quot;:&quot;Spry&quot;,&quot;given&quot;:&quot;Matthew&quot;,&quot;parse-names&quot;:false,&quot;dropping-particle&quot;:&quot;&quot;,&quot;non-dropping-particle&quot;:&quot;&quot;},{&quot;family&quot;:&quot;Rietbrock&quot;,&quot;given&quot;:&quot;Johannes&quot;,&quot;parse-names&quot;:false,&quot;dropping-particle&quot;:&quot;&quot;,&quot;non-dropping-particle&quot;:&quot;&quot;},{&quot;family&quot;:&quot;Westhead&quot;,&quot;given&quot;:&quot;Olivia&quot;,&quot;parse-names&quot;:false,&quot;dropping-particle&quot;:&quot;&quot;,&quot;non-dropping-particle&quot;:&quot;&quot;},{&quot;family&quot;:&quot;Burdis&quot;,&quot;given&quot;:&quot;Craig&quot;,&quot;parse-names&quot;:false,&quot;dropping-particle&quot;:&quot;&quot;,&quot;non-dropping-particle&quot;:&quot;&quot;},{&quot;family&quot;:&quot;Tseng&quot;,&quot;given&quot;:&quot;Cindy&quot;,&quot;parse-names&quot;:false,&quot;dropping-particle&quot;:&quot;&quot;,&quot;non-dropping-particle&quot;:&quot;&quot;},{&quot;family&quot;:&quot;Morinaga&quot;,&quot;given&quot;:&quot;Asuka&quot;,&quot;parse-names&quot;:false,&quot;dropping-particle&quot;:&quot;&quot;,&quot;non-dropping-particle&quot;:&quot;&quot;},{&quot;family&quot;:&quot;Douglas&quot;,&quot;given&quot;:&quot;James O.&quot;,&quot;parse-names&quot;:false,&quot;dropping-particle&quot;:&quot;&quot;,&quot;non-dropping-particle&quot;:&quot;&quot;},{&quot;family&quot;:&quot;Conroy&quot;,&quot;given&quot;:&quot;Michele Shelly&quot;,&quot;parse-names&quot;:false,&quot;dropping-particle&quot;:&quot;&quot;,&quot;non-dropping-particle&quot;:&quot;&quot;},{&quot;family&quot;:&quot;Kondo&quot;,&quot;given&quot;:&quot;Yasuyuki&quot;,&quot;parse-names&quot;:false,&quot;dropping-particle&quot;:&quot;&quot;,&quot;non-dropping-particle&quot;:&quot;&quot;},{&quot;family&quot;:&quot;Yamada&quot;,&quot;given&quot;:&quot;Yuki&quot;,&quot;parse-names&quot;:false,&quot;dropping-particle&quot;:&quot;&quot;,&quot;non-dropping-particle&quot;:&quot;&quot;},{&quot;family&quot;:&quot;Titirici&quot;,&quot;given&quot;:&quot;Maria-Magdalena&quot;,&quot;parse-names&quot;:false,&quot;dropping-particle&quot;:&quot;&quot;,&quot;non-dropping-particle&quot;:&quot;&quot;},{&quot;family&quot;:&quot;Stephens&quot;,&quot;given&quot;:&quot;Ifan E. L.&quot;,&quot;parse-names&quot;:false,&quot;dropping-particle&quot;:&quot;&quot;,&quot;non-dropping-particle&quot;:&quot;&quot;},{&quot;family&quot;:&quot;Katayama&quot;,&quot;given&quot;:&quot;Yu&quot;,&quot;parse-names&quot;:false,&quot;dropping-particle&quot;:&quot;&quot;,&quot;non-dropping-particle&quot;:&quot;&quot;}],&quot;container-title&quot;:&quot;Energy &amp; Environmental Science&quot;,&quot;container-title-short&quot;:&quot;Energy Environ. Sci.&quot;,&quot;DOI&quot;:&quot;10.1039/D5EE01961C&quot;,&quot;ISSN&quot;:&quot;1754-5692&quot;,&quot;issued&quot;:{&quot;date-parts&quot;:[[2025]]},&quot;abstract&quot;:&quot;&lt;p&gt;Understanding the fundamental processes that govern formation of the solid electrolyte interphase (SEI) layer in lithium mediated nitrogen reduction is crucial to the design of improved electrolyte formulations.&lt;/p&gt;&quot;},&quot;isTemporary&quot;:false}]},{&quot;citationID&quot;:&quot;MENDELEY_CITATION_38936425-89e6-4510-952e-35f071202ff9&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&quot;,&quot;citationItems&quot;:[{&quot;id&quot;:&quot;8caebdc1-4666-38e9-bab3-35feda7cdbf0&quot;,&quot;itemData&quot;:{&quot;type&quot;:&quot;article-journal&quot;,&quot;id&quot;:&quot;8caebdc1-4666-38e9-bab3-35feda7cdbf0&quot;,&quot;title&quot;:&quot;Accelerating lithium-mediated nitrogen reduction through an integrated palladium membrane hydrogenation reactor&quot;,&quot;author&quot;:[{&quot;family&quot;:&quot;Bemana&quot;,&quot;given&quot;:&quot;Hossein&quot;,&quot;parse-names&quot;:false,&quot;dropping-particle&quot;:&quot;&quot;,&quot;non-dropping-particle&quot;:&quot;&quot;},{&quot;family&quot;:&quot;Schumann&quot;,&quot;given&quot;:&quot;Hendrik&quot;,&quot;parse-names&quot;:false,&quot;dropping-particle&quot;:&quot;&quot;,&quot;non-dropping-particle&quot;:&quot;&quot;},{&quot;family&quot;:&quot;McKee&quot;,&quot;given&quot;:&quot;Morgan&quot;,&quot;parse-names&quot;:false,&quot;dropping-particle&quot;:&quot;&quot;,&quot;non-dropping-particle&quot;:&quot;&quot;},{&quot;family&quot;:&quot;Nozinovic&quot;,&quot;given&quot;:&quot;Senada&quot;,&quot;parse-names&quot;:false,&quot;dropping-particle&quot;:&quot;&quot;,&quot;non-dropping-particle&quot;:&quot;&quot;},{&quot;family&quot;:&quot;Daniels&quot;,&quot;given&quot;:&quot;Jörg&quot;,&quot;parse-names&quot;:false,&quot;dropping-particle&quot;:&quot;&quot;,&quot;non-dropping-particle&quot;:&quot;&quot;},{&quot;family&quot;:&quot;Weisbarth&quot;,&quot;given&quot;:&quot;Ralf&quot;,&quot;parse-names&quot;:false,&quot;dropping-particle&quot;:&quot;&quot;,&quot;non-dropping-particle&quot;:&quot;&quot;},{&quot;family&quot;:&quot;Kornienko&quot;,&quot;given&quot;:&quot;Nikolay&quot;,&quot;parse-names&quot;:false,&quot;dropping-particle&quot;:&quot;&quot;,&quot;non-dropping-particle&quot;:&quot;&quot;}],&quot;container-title&quot;:&quot;Nature Communications &quot;,&quot;DOI&quot;:&quot;10.1038/s41467-025-62088-z&quot;,&quot;ISSN&quot;:&quot;20411723&quot;,&quot;PMID&quot;:&quot;40721605&quot;,&quot;issued&quot;:{&quot;date-parts&quot;:[[2025,12,1]]},&quot;abstract&quot;:&quot;Lithium-mediated N2 reduction reaction (LiNRR) is regarded as the most robust route towards electrifying NH3 synthesis. However, in this reaction geometry, hydrogen atoms typically supplied through electrolyte degradation, via H2 oxidation or a combination of both, hampering the efficiency of the process. In this work we provide an alternative H-source by merging a Pd Membrane reactor (PMR) with a LiNRR reactor in a unique dual-reactor setup. Specifically, use a Pd membrane that extracts H atoms directly from H2O and transfers them across the membrane to an electrodeposited Li layer operating under non-aqueous LiNRR conditions. We show that these H2O-derived H-atoms are used directly to synthesize NH3 in the presence of N2 and electrodeposited Li, thereby opening orthogonal reaction pathways within the metal-mediated nitrogen reduction concept.&quot;,&quot;publisher&quot;:&quot;Nature Research&quot;,&quot;issue&quot;:&quot;1&quot;,&quot;volume&quot;:&quot;16&quot;,&quot;container-title-short&quot;:&quot;&quot;},&quot;isTemporary&quot;:false},{&quot;id&quot;:&quot;d955999e-5bb1-33d7-aa64-fa672c007f57&quot;,&quot;itemData&quot;:{&quot;type&quot;:&quot;article-journal&quot;,&quot;id&quot;:&quot;d955999e-5bb1-33d7-aa64-fa672c007f57&quot;,&quot;title&quot;:&quot;Continuous Ammonia Electrosynthesis from Nitrogen and Water in a Monolithic Pd Membrane-Based Flow Cell&quot;,&quot;author&quot;:[{&quot;family&quot;:&quot;Ye&quot;,&quot;given&quot;:&quot;Boxi&quot;,&quot;parse-names&quot;:false,&quot;dropping-particle&quot;:&quot;&quot;,&quot;non-dropping-particle&quot;:&quot;&quot;},{&quot;family&quot;:&quot;Burdis&quot;,&quot;given&quot;:&quot;Craig&quot;,&quot;parse-names&quot;:false,&quot;dropping-particle&quot;:&quot;&quot;,&quot;non-dropping-particle&quot;:&quot;&quot;},{&quot;family&quot;:&quot;Mints&quot;,&quot;given&quot;:&quot;Vladislav&quot;,&quot;parse-names&quot;:false,&quot;dropping-particle&quot;:&quot;&quot;,&quot;non-dropping-particle&quot;:&quot;&quot;},{&quot;family&quot;:&quot;Zhou&quot;,&quot;given&quot;:&quot;Yuxiang&quot;,&quot;parse-names&quot;:false,&quot;dropping-particle&quot;:&quot;&quot;,&quot;non-dropping-particle&quot;:&quot;&quot;},{&quot;family&quot;:&quot;Khobnya&quot;,&quot;given&quot;:&quot;Artem&quot;,&quot;parse-names&quot;:false,&quot;dropping-particle&quot;:&quot;&quot;,&quot;non-dropping-particle&quot;:&quot;&quot;},{&quot;family&quot;:&quot;Chen&quot;,&quot;given&quot;:&quot;Guanglei&quot;,&quot;parse-names&quot;:false,&quot;dropping-particle&quot;:&quot;&quot;,&quot;non-dropping-particle&quot;:&quot;&quot;},{&quot;family&quot;:&quot;Tort&quot;,&quot;given&quot;:&quot;Romain&quot;,&quot;parse-names&quot;:false,&quot;dropping-particle&quot;:&quot;&quot;,&quot;non-dropping-particle&quot;:&quot;&quot;},{&quot;family&quot;:&quot;Rietbrock&quot;,&quot;given&quot;:&quot;Johannes&quot;,&quot;parse-names&quot;:false,&quot;dropping-particle&quot;:&quot;&quot;,&quot;non-dropping-particle&quot;:&quot;&quot;},{&quot;family&quot;:&quot;Kafizas&quot;,&quot;given&quot;:&quot;Andreas&quot;,&quot;parse-names&quot;:false,&quot;dropping-particle&quot;:&quot;&quot;,&quot;non-dropping-particle&quot;:&quot;&quot;},{&quot;family&quot;:&quot;Ryan&quot;,&quot;given&quot;:&quot;Mary P.&quot;,&quot;parse-names&quot;:false,&quot;dropping-particle&quot;:&quot;&quot;,&quot;non-dropping-particle&quot;:&quot;&quot;},{&quot;family&quot;:&quot;Titirici&quot;,&quot;given&quot;:&quot;Maria Magdalena&quot;,&quot;parse-names&quot;:false,&quot;dropping-particle&quot;:&quot;&quot;,&quot;non-dropping-particle&quot;:&quot;&quot;},{&quot;family&quot;:&quot;Stephens&quot;,&quot;given&quot;:&quot;Ifan E. L.&quot;,&quot;parse-names&quot;:false,&quot;dropping-particle&quot;:&quot;&quot;,&quot;non-dropping-particle&quot;:&quot;&quot;}],&quot;container-title&quot;:&quot;ACS Energy Letters&quot;,&quot;container-title-short&quot;:&quot;ACS Energy Lett.&quot;,&quot;DOI&quot;:&quot;10.1021/acsenergylett.5c03617&quot;,&quot;ISSN&quot;:&quot;2380-8195&quot;,&quot;issued&quot;:{&quot;date-parts&quot;:[[2026,2,13]]},&quot;abstract&quot;:&quot;Continuous electrochemical lithium-mediated ammonia production has shown promising performance. For this reaction, water oxidation could provide a direct route for proton supply, eliminating the ne...&quot;,&quot;publisher&quot;:&quot;American Chemical Society (ACS)&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E1C62-E61E-4248-9444-1B6C6A2A3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565</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Matt Spry</cp:lastModifiedBy>
  <cp:revision>20</cp:revision>
  <cp:lastPrinted>2013-10-21T12:07:00Z</cp:lastPrinted>
  <dcterms:created xsi:type="dcterms:W3CDTF">2026-06-01T06:05:00Z</dcterms:created>
  <dcterms:modified xsi:type="dcterms:W3CDTF">2026-06-01T07:00:00Z</dcterms:modified>
</cp:coreProperties>
</file>