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10EE3" w14:textId="77777777" w:rsidR="00325004" w:rsidRPr="00A86EB9" w:rsidRDefault="00E073AF" w:rsidP="00E0716D">
      <w:pPr>
        <w:jc w:val="center"/>
        <w:rPr>
          <w:b/>
          <w:sz w:val="28"/>
        </w:rPr>
      </w:pPr>
      <w:r w:rsidRPr="001D099D">
        <w:rPr>
          <w:b/>
          <w:bCs/>
          <w:color w:val="000000" w:themeColor="text1"/>
          <w:sz w:val="28"/>
          <w:szCs w:val="28"/>
        </w:rPr>
        <w:t xml:space="preserve">Study of </w:t>
      </w:r>
      <w:r>
        <w:rPr>
          <w:b/>
          <w:bCs/>
          <w:color w:val="000000" w:themeColor="text1"/>
          <w:sz w:val="28"/>
          <w:szCs w:val="28"/>
        </w:rPr>
        <w:t>E</w:t>
      </w:r>
      <w:r w:rsidRPr="001D099D">
        <w:rPr>
          <w:b/>
          <w:bCs/>
          <w:color w:val="000000" w:themeColor="text1"/>
          <w:sz w:val="28"/>
          <w:szCs w:val="28"/>
        </w:rPr>
        <w:t xml:space="preserve">lectrochemical </w:t>
      </w:r>
      <w:r>
        <w:rPr>
          <w:b/>
          <w:bCs/>
          <w:color w:val="000000" w:themeColor="text1"/>
          <w:sz w:val="28"/>
          <w:szCs w:val="28"/>
        </w:rPr>
        <w:t>D</w:t>
      </w:r>
      <w:r w:rsidRPr="001D099D">
        <w:rPr>
          <w:b/>
          <w:bCs/>
          <w:color w:val="000000" w:themeColor="text1"/>
          <w:sz w:val="28"/>
          <w:szCs w:val="28"/>
        </w:rPr>
        <w:t xml:space="preserve">epolymerization of </w:t>
      </w:r>
      <w:r>
        <w:rPr>
          <w:b/>
          <w:bCs/>
          <w:color w:val="000000" w:themeColor="text1"/>
          <w:sz w:val="28"/>
          <w:szCs w:val="28"/>
        </w:rPr>
        <w:t>L</w:t>
      </w:r>
      <w:r w:rsidRPr="001D099D">
        <w:rPr>
          <w:b/>
          <w:bCs/>
          <w:color w:val="000000" w:themeColor="text1"/>
          <w:sz w:val="28"/>
          <w:szCs w:val="28"/>
        </w:rPr>
        <w:t xml:space="preserve">ignin in </w:t>
      </w:r>
      <w:r>
        <w:rPr>
          <w:b/>
          <w:bCs/>
          <w:color w:val="000000" w:themeColor="text1"/>
          <w:sz w:val="28"/>
          <w:szCs w:val="28"/>
        </w:rPr>
        <w:t>A</w:t>
      </w:r>
      <w:r w:rsidRPr="001D099D">
        <w:rPr>
          <w:b/>
          <w:bCs/>
          <w:color w:val="000000" w:themeColor="text1"/>
          <w:sz w:val="28"/>
          <w:szCs w:val="28"/>
        </w:rPr>
        <w:t xml:space="preserve">lkaline </w:t>
      </w:r>
      <w:r>
        <w:rPr>
          <w:b/>
          <w:bCs/>
          <w:color w:val="000000" w:themeColor="text1"/>
          <w:sz w:val="28"/>
          <w:szCs w:val="28"/>
        </w:rPr>
        <w:t>M</w:t>
      </w:r>
      <w:r w:rsidRPr="001D099D">
        <w:rPr>
          <w:b/>
          <w:bCs/>
          <w:color w:val="000000" w:themeColor="text1"/>
          <w:sz w:val="28"/>
          <w:szCs w:val="28"/>
        </w:rPr>
        <w:t xml:space="preserve">edia </w:t>
      </w:r>
      <w:r>
        <w:rPr>
          <w:b/>
          <w:bCs/>
          <w:color w:val="000000" w:themeColor="text1"/>
          <w:sz w:val="28"/>
          <w:szCs w:val="28"/>
        </w:rPr>
        <w:t>O</w:t>
      </w:r>
      <w:r w:rsidRPr="001D099D">
        <w:rPr>
          <w:b/>
          <w:bCs/>
          <w:color w:val="000000" w:themeColor="text1"/>
          <w:sz w:val="28"/>
          <w:szCs w:val="28"/>
        </w:rPr>
        <w:t>ver MnO</w:t>
      </w:r>
      <w:r w:rsidRPr="001D099D">
        <w:rPr>
          <w:b/>
          <w:bCs/>
          <w:color w:val="000000" w:themeColor="text1"/>
          <w:sz w:val="28"/>
          <w:szCs w:val="28"/>
          <w:vertAlign w:val="subscript"/>
        </w:rPr>
        <w:t>2</w:t>
      </w:r>
    </w:p>
    <w:p w14:paraId="6D85120C" w14:textId="77777777" w:rsidR="00325004" w:rsidRPr="00A86EB9" w:rsidRDefault="00325004" w:rsidP="00E0716D">
      <w:pPr>
        <w:jc w:val="center"/>
        <w:rPr>
          <w:b/>
          <w:sz w:val="28"/>
        </w:rPr>
      </w:pPr>
    </w:p>
    <w:p w14:paraId="4AFA2AC9" w14:textId="76009220" w:rsidR="00325004" w:rsidRPr="00E073AF" w:rsidRDefault="00E073AF" w:rsidP="001711A1">
      <w:pPr>
        <w:jc w:val="center"/>
        <w:rPr>
          <w:lang w:val="pt-BR"/>
        </w:rPr>
      </w:pPr>
      <w:r w:rsidRPr="00E073AF">
        <w:rPr>
          <w:u w:val="single"/>
          <w:lang w:val="pt-BR"/>
        </w:rPr>
        <w:t>Dr. Lucas D. Germano</w:t>
      </w:r>
      <w:r>
        <w:rPr>
          <w:u w:val="single"/>
          <w:vertAlign w:val="superscript"/>
          <w:lang w:val="pt-BR"/>
        </w:rPr>
        <w:t>1</w:t>
      </w:r>
      <w:r w:rsidRPr="00E073AF">
        <w:rPr>
          <w:lang w:val="pt-BR"/>
        </w:rPr>
        <w:t>, Prof.</w:t>
      </w:r>
      <w:r w:rsidR="00E501ED">
        <w:rPr>
          <w:lang w:val="pt-BR"/>
        </w:rPr>
        <w:t xml:space="preserve"> Dr.</w:t>
      </w:r>
      <w:r w:rsidRPr="00E073AF">
        <w:rPr>
          <w:lang w:val="pt-BR"/>
        </w:rPr>
        <w:t xml:space="preserve"> Antonio </w:t>
      </w:r>
      <w:r w:rsidR="001711A1" w:rsidRPr="00E073AF">
        <w:rPr>
          <w:lang w:val="pt-BR"/>
        </w:rPr>
        <w:t>A</w:t>
      </w:r>
      <w:r w:rsidR="001711A1">
        <w:rPr>
          <w:lang w:val="pt-BR"/>
        </w:rPr>
        <w:t>.</w:t>
      </w:r>
      <w:r w:rsidR="001711A1" w:rsidRPr="00E073AF">
        <w:rPr>
          <w:lang w:val="pt-BR"/>
        </w:rPr>
        <w:t xml:space="preserve"> S</w:t>
      </w:r>
      <w:r w:rsidR="001711A1">
        <w:rPr>
          <w:lang w:val="pt-BR"/>
        </w:rPr>
        <w:t>.</w:t>
      </w:r>
      <w:r w:rsidR="001711A1" w:rsidRPr="00E073AF">
        <w:rPr>
          <w:lang w:val="pt-BR"/>
        </w:rPr>
        <w:t xml:space="preserve"> </w:t>
      </w:r>
      <w:r w:rsidRPr="00E073AF">
        <w:rPr>
          <w:lang w:val="pt-BR"/>
        </w:rPr>
        <w:t>Curvelo</w:t>
      </w:r>
      <w:r w:rsidRPr="00E073AF">
        <w:rPr>
          <w:vertAlign w:val="superscript"/>
          <w:lang w:val="pt-BR"/>
        </w:rPr>
        <w:t>2</w:t>
      </w:r>
      <w:r w:rsidRPr="00E073AF">
        <w:rPr>
          <w:lang w:val="pt-BR"/>
        </w:rPr>
        <w:t xml:space="preserve">, </w:t>
      </w:r>
      <w:r>
        <w:rPr>
          <w:lang w:val="pt-BR"/>
        </w:rPr>
        <w:t xml:space="preserve">Prof. </w:t>
      </w:r>
      <w:r w:rsidR="00E501ED">
        <w:rPr>
          <w:lang w:val="pt-BR"/>
        </w:rPr>
        <w:t xml:space="preserve">Dr. </w:t>
      </w:r>
      <w:r w:rsidRPr="00E073AF">
        <w:rPr>
          <w:lang w:val="pt-BR"/>
        </w:rPr>
        <w:t xml:space="preserve">Hamilton </w:t>
      </w:r>
      <w:r w:rsidR="001711A1">
        <w:rPr>
          <w:lang w:val="pt-BR"/>
        </w:rPr>
        <w:t>Varela</w:t>
      </w:r>
      <w:r w:rsidRPr="00E073AF">
        <w:rPr>
          <w:vertAlign w:val="superscript"/>
          <w:lang w:val="pt-BR"/>
        </w:rPr>
        <w:t>2</w:t>
      </w:r>
      <w:r w:rsidRPr="00E073AF">
        <w:rPr>
          <w:lang w:val="pt-BR"/>
        </w:rPr>
        <w:t xml:space="preserve">, </w:t>
      </w:r>
      <w:r>
        <w:rPr>
          <w:lang w:val="pt-BR"/>
        </w:rPr>
        <w:t xml:space="preserve">Prof. </w:t>
      </w:r>
      <w:r w:rsidR="00E501ED">
        <w:rPr>
          <w:lang w:val="pt-BR"/>
        </w:rPr>
        <w:t xml:space="preserve">Dr. </w:t>
      </w:r>
      <w:r w:rsidRPr="00E073AF">
        <w:rPr>
          <w:lang w:val="pt-BR"/>
        </w:rPr>
        <w:t>André H</w:t>
      </w:r>
      <w:r>
        <w:rPr>
          <w:lang w:val="pt-BR"/>
        </w:rPr>
        <w:t>.</w:t>
      </w:r>
      <w:r w:rsidRPr="00E073AF">
        <w:rPr>
          <w:lang w:val="pt-BR"/>
        </w:rPr>
        <w:t xml:space="preserve"> B</w:t>
      </w:r>
      <w:r>
        <w:rPr>
          <w:lang w:val="pt-BR"/>
        </w:rPr>
        <w:t>.</w:t>
      </w:r>
      <w:r w:rsidRPr="00E073AF">
        <w:rPr>
          <w:lang w:val="pt-BR"/>
        </w:rPr>
        <w:t xml:space="preserve"> Dourado</w:t>
      </w:r>
      <w:r>
        <w:rPr>
          <w:vertAlign w:val="superscript"/>
          <w:lang w:val="pt-BR"/>
        </w:rPr>
        <w:t>1</w:t>
      </w:r>
    </w:p>
    <w:p w14:paraId="7A48317D" w14:textId="011C6EAC" w:rsidR="00325004" w:rsidRPr="00E073AF" w:rsidRDefault="00E073AF" w:rsidP="00E0716D">
      <w:pPr>
        <w:jc w:val="center"/>
        <w:rPr>
          <w:i/>
          <w:lang w:val="pt-BR"/>
        </w:rPr>
      </w:pPr>
      <w:r>
        <w:rPr>
          <w:i/>
          <w:lang w:val="pt-BR"/>
        </w:rPr>
        <w:t>1.</w:t>
      </w:r>
      <w:r w:rsidRPr="00E073AF">
        <w:rPr>
          <w:i/>
          <w:lang w:val="pt-BR"/>
        </w:rPr>
        <w:t>Universidade Estadual Paulista</w:t>
      </w:r>
      <w:r>
        <w:rPr>
          <w:i/>
          <w:lang w:val="pt-BR"/>
        </w:rPr>
        <w:t>, 2. Universidade de São Paulo</w:t>
      </w:r>
    </w:p>
    <w:p w14:paraId="3E9F8BC3" w14:textId="77777777" w:rsidR="00325004" w:rsidRPr="00E073AF" w:rsidRDefault="00E073AF" w:rsidP="00E0716D">
      <w:pPr>
        <w:jc w:val="center"/>
        <w:rPr>
          <w:lang w:val="pt-BR"/>
        </w:rPr>
      </w:pPr>
      <w:r w:rsidRPr="00E073AF">
        <w:rPr>
          <w:i/>
          <w:lang w:val="pt-BR"/>
        </w:rPr>
        <w:t>Av. Prof. Francisco Degni, 55 - Jardim Quitandinha, Araraquara - SP, 14800-900</w:t>
      </w:r>
      <w:r>
        <w:rPr>
          <w:i/>
          <w:lang w:val="pt-BR"/>
        </w:rPr>
        <w:t>, Brazil</w:t>
      </w:r>
    </w:p>
    <w:p w14:paraId="09C17B5B" w14:textId="77777777" w:rsidR="00685C1A" w:rsidRPr="00685C1A" w:rsidRDefault="00E073AF" w:rsidP="00E0716D">
      <w:pPr>
        <w:jc w:val="center"/>
        <w:rPr>
          <w:i/>
        </w:rPr>
      </w:pPr>
      <w:r>
        <w:rPr>
          <w:i/>
        </w:rPr>
        <w:t>lucas.germano@unesp.br</w:t>
      </w:r>
    </w:p>
    <w:p w14:paraId="5EA5F86C" w14:textId="77777777" w:rsidR="00325004" w:rsidRDefault="00325004" w:rsidP="00E0716D">
      <w:pPr>
        <w:jc w:val="center"/>
      </w:pPr>
    </w:p>
    <w:p w14:paraId="20382113" w14:textId="66FE6BA1" w:rsidR="00403746" w:rsidRDefault="00431E59" w:rsidP="00644C43">
      <w:pPr>
        <w:jc w:val="both"/>
        <w:rPr>
          <w:color w:val="000000" w:themeColor="text1"/>
        </w:rPr>
      </w:pPr>
      <w:r>
        <w:rPr>
          <w:color w:val="000000" w:themeColor="text1"/>
        </w:rPr>
        <w:t>Fossil</w:t>
      </w:r>
      <w:r w:rsidRPr="001D099D">
        <w:rPr>
          <w:color w:val="000000" w:themeColor="text1"/>
        </w:rPr>
        <w:t xml:space="preserve"> fuel</w:t>
      </w:r>
      <w:r>
        <w:rPr>
          <w:color w:val="000000" w:themeColor="text1"/>
        </w:rPr>
        <w:t>,</w:t>
      </w:r>
      <w:r w:rsidRPr="001D099D">
        <w:rPr>
          <w:color w:val="000000" w:themeColor="text1"/>
        </w:rPr>
        <w:t xml:space="preserve"> as primary energy source</w:t>
      </w:r>
      <w:r>
        <w:rPr>
          <w:color w:val="000000" w:themeColor="text1"/>
        </w:rPr>
        <w:t>, undeniably</w:t>
      </w:r>
      <w:r w:rsidRPr="001D099D">
        <w:rPr>
          <w:color w:val="000000" w:themeColor="text1"/>
        </w:rPr>
        <w:t xml:space="preserve"> </w:t>
      </w:r>
      <w:r>
        <w:rPr>
          <w:color w:val="000000" w:themeColor="text1"/>
        </w:rPr>
        <w:t>resulted in the development of humanity over time</w:t>
      </w:r>
      <w:r w:rsidR="002C2BCB">
        <w:rPr>
          <w:color w:val="000000" w:themeColor="text1"/>
        </w:rPr>
        <w:t>. H</w:t>
      </w:r>
      <w:r>
        <w:rPr>
          <w:color w:val="000000" w:themeColor="text1"/>
        </w:rPr>
        <w:t>owever, such growth resulted in a massively uncompensated rate of greenhouse gases emission.</w:t>
      </w:r>
      <w:r w:rsidR="006653D0" w:rsidRPr="006653D0">
        <w:rPr>
          <w:color w:val="000000"/>
          <w:vertAlign w:val="superscript"/>
        </w:rPr>
        <w:t xml:space="preserve"> </w:t>
      </w:r>
      <w:sdt>
        <w:sdtPr>
          <w:rPr>
            <w:color w:val="000000"/>
            <w:vertAlign w:val="superscript"/>
          </w:rPr>
          <w:tag w:val="MENDELEY_CITATION_v3_eyJjaXRhdGlvbklEIjoiTUVOREVMRVlfQ0lUQVRJT05fMGEyNmI4MDctZTA0OS00MmIyLTliM2UtNDViYWNjYzNjODU5IiwicHJvcGVydGllcyI6eyJub3RlSW5kZXgiOjB9LCJpc0VkaXRlZCI6ZmFsc2UsIm1hbnVhbE92ZXJyaWRlIjp7ImlzTWFudWFsbHlPdmVycmlkZGVuIjpmYWxzZSwiY2l0ZXByb2NUZXh0IjoiPHN1cD4xLDI8L3N1cD4iLCJtYW51YWxPdmVycmlkZVRleHQiOiIifSwiY2l0YXRpb25JdGVtcyI6W3siaWQiOiIwY2RjNzFlOC1mYjk4LTNiZDctYTE2Yy1jMDdmMmVlMjE4NDEiLCJpdGVtRGF0YSI6eyJ0eXBlIjoiYXJ0aWNsZS1qb3VybmFsIiwiaWQiOiIwY2RjNzFlOC1mYjk4LTNiZDctYTE2Yy1jMDdmMmVlMjE4NDEiLCJ0aXRsZSI6IlRoZSBpbXBhY3Qgb2YgZ2VvcG9saXRpY2FsIHJpc2sgb24gQ08yIGVtaXNzaW9ucyBpbmVxdWFsaXR5OiBFdmlkZW5jZSBmcm9tIDM4IGRldmVsb3BlZCBhbmQgZGV2ZWxvcGluZyBlY29ub21pZXMiLCJhdXRob3IiOlt7ImZhbWlseSI6IkNoZW4iLCJnaXZlbiI6IkxpbWVpIiwicGFyc2UtbmFtZXMiOmZhbHNlLCJkcm9wcGluZy1wYXJ0aWNsZSI6IiIsIm5vbi1kcm9wcGluZy1wYXJ0aWNsZSI6IiJ9LHsiZmFtaWx5IjoiR296Z29yIiwiZ2l2ZW4iOiJHaXJheSIsInBhcnNlLW5hbWVzIjpmYWxzZSwiZHJvcHBpbmctcGFydGljbGUiOiIiLCJub24tZHJvcHBpbmctcGFydGljbGUiOiIifSx7ImZhbWlseSI6IkxhdSIsImdpdmVuIjoiQ2hpIEtldW5nIE1hcmNvIiwicGFyc2UtbmFtZXMiOmZhbHNlLCJkcm9wcGluZy1wYXJ0aWNsZSI6IiIsIm5vbi1kcm9wcGluZy1wYXJ0aWNsZSI6IiJ9LHsiZmFtaWx5IjoiTWFoYWxpayIsImdpdmVuIjoiTWFudHUgS3VtYXIiLCJwYXJzZS1uYW1lcyI6ZmFsc2UsImRyb3BwaW5nLXBhcnRpY2xlIjoiIiwibm9uLWRyb3BwaW5nLXBhcnRpY2xlIjoiIn0seyJmYW1pbHkiOiJSYXRoZXIiLCJnaXZlbiI6Ikthc2hpZiBOZXNhciIsInBhcnNlLW5hbWVzIjpmYWxzZSwiZHJvcHBpbmctcGFydGljbGUiOiIiLCJub24tZHJvcHBpbmctcGFydGljbGUiOiIifSx7ImZhbWlseSI6IlNvbGltYW4iLCJnaXZlbiI6IkFsYWEgTS4iLCJwYXJzZS1uYW1lcyI6ZmFsc2UsImRyb3BwaW5nLXBhcnRpY2xlIjoiIiwibm9uLWRyb3BwaW5nLXBhcnRpY2xlIjoiIn1dLCJjb250YWluZXItdGl0bGUiOiJKb3VybmFsIG9mIEVudmlyb25tZW50YWwgTWFuYWdlbWVudCIsImNvbnRhaW5lci10aXRsZS1zaG9ydCI6IkouIEVudmlyb24uIE1hbmFnZS4iLCJET0kiOiIxMC4xMDE2L2ouamVudm1hbi4yMDIzLjExOTM0NSIsIklTU04iOiIwMzAxNDc5NyIsImlzc3VlZCI6eyJkYXRlLXBhcnRzIjpbWzIwMjQsMV1dfSwicGFnZSI6IjExOTM0NSIsInZvbHVtZSI6IjM0OSJ9LCJpc1RlbXBvcmFyeSI6ZmFsc2V9LHsiaWQiOiI0NDVhYmQ2My05M2Q1LTMwZWYtYWJlYi0xNzY0OGQxNWVhYTYiLCJpdGVtRGF0YSI6eyJ0eXBlIjoiYXJ0aWNsZS1qb3VybmFsIiwiaWQiOiI0NDVhYmQ2My05M2Q1LTMwZWYtYWJlYi0xNzY0OGQxNWVhYTYiLCJ0aXRsZSI6Ik9wcG9ydHVuaXRpZXMgYW5kIGNoYWxsZW5nZXMgaW4gYmlvbWFzcyBlbGVjdHJvY2F0YWx5c2lzIGFuZCB2YWxvcml6YXRpb24iLCJhdXRob3IiOlt7ImZhbWlseSI6IlN1biIsImdpdmVuIjoiU2hpcm9uZyIsInBhcnNlLW5hbWVzIjpmYWxzZSwiZHJvcHBpbmctcGFydGljbGUiOiIiLCJub24tZHJvcHBpbmctcGFydGljbGUiOiIifSx7ImZhbWlseSI6IkxpdSIsImdpdmVuIjoiWmhlbmciLCJwYXJzZS1uYW1lcyI6ZmFsc2UsImRyb3BwaW5nLXBhcnRpY2xlIjoiIiwibm9uLWRyb3BwaW5nLXBhcnRpY2xlIjoiIn0seyJmYW1pbHkiOiJYdSIsImdpdmVuIjoiWmhpY2h1YW4gSiIsInBhcnNlLW5hbWVzIjpmYWxzZSwiZHJvcHBpbmctcGFydGljbGUiOiIiLCJub24tZHJvcHBpbmctcGFydGljbGUiOiIifSx7ImZhbWlseSI6Ild1IiwiZ2l2ZW4iOiJUaWFuemUiLCJwYXJzZS1uYW1lcyI6ZmFsc2UsImRyb3BwaW5nLXBhcnRpY2xlIjoiIiwibm9uLWRyb3BwaW5nLXBhcnRpY2xlIjoiIn1dLCJjb250YWluZXItdGl0bGUiOiJBcHBsaWVkIENhdGFseXNpcyBCOiBFbnZpcm9ubWVudCBhbmQgRW5lcmd5IiwiRE9JIjoiMTAuMTAxNi9qLmFwY2F0Yi4yMDI0LjEyNDQwNCIsIklTU04iOiIwOTI2LTMzNzMiLCJVUkwiOiJodHRwczovL2xpbmtpbmdodWIuZWxzZXZpZXIuY29tL3JldHJpZXZlL3BpaS9TMDkyNjMzNzMyNDAwNzE4NSIsImlzc3VlZCI6eyJkYXRlLXBhcnRzIjpbWzIwMjQsMTJdXX0sInBhZ2UiOiIxMjQ0MDQiLCJsYW5ndWFnZSI6ImVuIiwiYWJzdHJhY3QiOiJFc3RhYmxpc2hpbmcgYW4gZW5lcmd5IGluZnJhc3RydWN0dXJlIGJhc2VkIG9uIGNsZWFuIGFuZCByZW5ld2FibGUgZW5lcmd5IHNvdXJjZSBpcyBwYXJhbW91bnQuIEgyIHN0YW5kcyBvdXQgYXMgYSBjbGVhbiBhbmQgcmVuZXdhYmxlIGVuZXJneSBjYXJyaWVyLCBmYWNpbGl0YXRpbmcgdGhlIGNvbnZlcnNpb24gYW5kIHN0b3JhZ2Ugb2YgcmVuZXdhYmxlIGVuZXJneS4gV2hpbGUgd2F0ZXIgZWxlY3Ryb2x5c2lzIG9mZmVycyBhIHByYWN0aWNhbCBhdmVudWUgZm9yIGdyZWVuIEgyIHByb2R1Y3Rpb24sIGl0cyBoaWdoIGVuZXJneSBjb25zdW1wdGlvbiwgZHVlIHRvIHRoZSBveHlnZW4gZXZvbHV0aW9uIHJlYWN0aW9uIChPRVIpIGF0IHRoZSBhbm9kZSwgcHJlc2VudHMgYSBodWdlIGNoYWxsZW5nZS4gQSBwcm9taXNpbmcgc29sdXRpb24gaXMgc3Vic3RpdHV0aW5nIHRoZSBPRVIgd2l0aCBhbiBlbGVjdHJvY2hlbWljYWwgcmVhY3Rpb24gYXQgYSBsb3dlciBlcXVpbGlicml1bSBwb3RlbnRpYWwsIHRoZXJlYnkgcmVkdWNpbmcgY2VsbCB2b2x0YWdlIGFuZCBlbmVyZ3kgY29uc3VtcHRpb24gZm9yIEgyIHByb2R1Y3Rpb24uIFNpbXVsdGFuZW91c2x5LCBpdCBpcyBwcm9taXNpbmcgdG8gZXhwbG9yZSBhbHRlcm5hdGl2ZSBhbm9kZSByZWFjdGlvbnMgZm9yIHByb2R1Y2luZyB2YWx1ZS1hZGRlZCBjaGVtaWNhbHMuIFRoZSBlbGVjdHJvY2F0YWx5c2lzIG9mIHJlbmV3YWJsZSBiaW9tYXNzIGhhcyBlbWVyZ2VkIGFzIGEgcHJvbWlzaW5nIHBhdGh3YXkuIFRoaXMgcmV2aWV3IHByb3ZpZGVzIGEgY29tcHJlaGVuc2l2ZSBvdmVydmlldyBvZiByZWNlbnQgYWR2YW5jZXMgaW4gb2J0YWluaW5nIHZhbHVlLWFkZGVkIHByb2R1Y3RzIGZyb20gYmlvbWFzcyBlbGVjdHJvY2hlbWljYWwgb3hpZGF0aW9uIHJlYWN0aW9ucyAoQmVPUikuIEFkZGl0aW9uYWxseSwgaXQgZGlzY3Vzc2VzIHRoZSBwZXJzcGVjdGl2ZXMgZm9yIGFkdmFuY2luZyB0aGUgYmlvbWFzcyB2YWxvcml6YXRpb24gaW4gZ3JlZW4gYW5kIHN1c3RhaW5hYmxlIGVsZWN0cm9seXNpcyB0ZWNobm9sb2dpZXMuIiwicHVibGlzaGVyIjoiRWxzZXZpZXIgQlYiLCJ2b2x1bWUiOiIzNTgiLCJjb250YWluZXItdGl0bGUtc2hvcnQiOiIifSwiaXNUZW1wb3JhcnkiOmZhbHNlfV19"/>
          <w:id w:val="369431102"/>
          <w:placeholder>
            <w:docPart w:val="04FEC85CDC264942BDD86211A7E00350"/>
          </w:placeholder>
        </w:sdtPr>
        <w:sdtContent>
          <w:r w:rsidR="002B1E1F" w:rsidRPr="002B1E1F">
            <w:rPr>
              <w:color w:val="000000"/>
              <w:vertAlign w:val="superscript"/>
            </w:rPr>
            <w:t>1,2</w:t>
          </w:r>
        </w:sdtContent>
      </w:sdt>
      <w:r>
        <w:rPr>
          <w:color w:val="000000" w:themeColor="text1"/>
        </w:rPr>
        <w:t xml:space="preserve"> Scientific efforts have been focused in finding different ways to overcome </w:t>
      </w:r>
      <w:r w:rsidR="0029671B">
        <w:rPr>
          <w:color w:val="000000" w:themeColor="text1"/>
        </w:rPr>
        <w:t>it</w:t>
      </w:r>
      <w:r>
        <w:rPr>
          <w:color w:val="000000" w:themeColor="text1"/>
        </w:rPr>
        <w:t xml:space="preserve">. Alternatively, </w:t>
      </w:r>
      <w:r w:rsidRPr="005F38C5">
        <w:rPr>
          <w:color w:val="000000" w:themeColor="text1"/>
        </w:rPr>
        <w:t>lign</w:t>
      </w:r>
      <w:r w:rsidR="00201155" w:rsidRPr="005F38C5">
        <w:rPr>
          <w:color w:val="000000" w:themeColor="text1"/>
        </w:rPr>
        <w:t>in</w:t>
      </w:r>
      <w:r>
        <w:rPr>
          <w:color w:val="000000" w:themeColor="text1"/>
        </w:rPr>
        <w:t xml:space="preserve"> biomass biorefinery presents a renewable and robust source to produce biofuel, chemical compounds, and </w:t>
      </w:r>
      <w:r w:rsidR="002B1E1F" w:rsidRPr="005F38C5">
        <w:rPr>
          <w:color w:val="000000" w:themeColor="text1"/>
        </w:rPr>
        <w:t>polymeric</w:t>
      </w:r>
      <w:r>
        <w:rPr>
          <w:color w:val="000000" w:themeColor="text1"/>
        </w:rPr>
        <w:t xml:space="preserve"> materials.</w:t>
      </w:r>
      <w:sdt>
        <w:sdtPr>
          <w:rPr>
            <w:color w:val="000000"/>
            <w:vertAlign w:val="superscript"/>
          </w:rPr>
          <w:tag w:val="MENDELEY_CITATION_v3_eyJjaXRhdGlvbklEIjoiTUVOREVMRVlfQ0lUQVRJT05fYWYzZTdlNzAtM2FhNi00ZTFjLWEwY2EtY2Y4ZWQyNDY0NTU0IiwicHJvcGVydGllcyI6eyJub3RlSW5kZXgiOjB9LCJpc0VkaXRlZCI6ZmFsc2UsIm1hbnVhbE92ZXJyaWRlIjp7ImlzTWFudWFsbHlPdmVycmlkZGVuIjpmYWxzZSwiY2l0ZXByb2NUZXh0IjoiPHN1cD4zLDQ8L3N1cD4iLCJtYW51YWxPdmVycmlkZVRleHQiOiIifSwiY2l0YXRpb25JdGVtcyI6W3siaWQiOiIwYTY4ZGM2Ny1iZTczLTNkN2MtYmUxMy00MjNlM2U2NjUyMWQiLCJpdGVtRGF0YSI6eyJ0eXBlIjoiYXJ0aWNsZS1qb3VybmFsIiwiaWQiOiIwYTY4ZGM2Ny1iZTczLTNkN2MtYmUxMy00MjNlM2U2NjUyMWQiLCJ0aXRsZSI6IkVsZWN0cm9jYXRhbHl0aWMgTGlnbmluIE94aWRhdGlvbiIsImF1dGhvciI6W3siZmFtaWx5IjoiWWFuZyIsImdpdmVuIjoiQ2hlbmciLCJwYXJzZS1uYW1lcyI6ZmFsc2UsImRyb3BwaW5nLXBhcnRpY2xlIjoiIiwibm9uLWRyb3BwaW5nLXBhcnRpY2xlIjoiIn0seyJmYW1pbHkiOiJNYWxkb25hZG8iLCJnaXZlbiI6IlN0ZXBoZW4iLCJwYXJzZS1uYW1lcyI6ZmFsc2UsImRyb3BwaW5nLXBhcnRpY2xlIjoiIiwibm9uLWRyb3BwaW5nLXBhcnRpY2xlIjoiIn0seyJmYW1pbHkiOiJTdGVwaGVuc29uIiwiZ2l2ZW4iOiJDb3JleSBSIEoiLCJwYXJzZS1uYW1lcyI6ZmFsc2UsImRyb3BwaW5nLXBhcnRpY2xlIjoiIiwibm9uLWRyb3BwaW5nLXBhcnRpY2xlIjoiIn1dLCJjb250YWluZXItdGl0bGUiOiJBQ1MgQ2F0YWx5c2lzIiwiY29udGFpbmVyLXRpdGxlLXNob3J0IjoiQUNTIENhdGFsLiIsIkRPSSI6IjEwLjEwMjEvYWNzY2F0YWwuMWMwMTc2NyIsIklTU04iOiIyMTU1LTU0MzUsIDIxNTUtNTQzNSIsIlVSTCI6Imh0dHBzOi8vcHVicy5hY3Mub3JnL2RvaS8xMC4xMDIxL2Fjc2NhdGFsLjFjMDE3NjciLCJpc3N1ZWQiOnsiZGF0ZS1wYXJ0cyI6W1syMDIxLDhdXX0sInBhZ2UiOiIxMDEwNC0xMDExNCIsImxhbmd1YWdlIjoiZW4iLCJpc3N1ZSI6IjE2Iiwidm9sdW1lIjoiMTEifSwiaXNUZW1wb3JhcnkiOmZhbHNlfSx7ImlkIjoiZDMwNGYyZGYtM2UyZi0zMmQzLTgzNWMtYWI4NTgxOWJjZTg3IiwiaXRlbURhdGEiOnsidHlwZSI6ImFydGljbGUtam91cm5hbCIsImlkIjoiZDMwNGYyZGYtM2UyZi0zMmQzLTgzNWMtYWI4NTgxOWJjZTg3IiwidGl0bGUiOiJMaWduaW4sIHRoZSBMaWduaWZpY2F0aW9uIFByb2Nlc3MsIGFuZCBBZHZhbmNlZCwgTGlnbmluLUJhc2VkIE1hdGVyaWFscyIsImF1dGhvciI6W3siZmFtaWx5IjoiQmFsayIsImdpdmVuIjoiTWFyaWEiLCJwYXJzZS1uYW1lcyI6ZmFsc2UsImRyb3BwaW5nLXBhcnRpY2xlIjoiIiwibm9uLWRyb3BwaW5nLXBhcnRpY2xlIjoiIn0seyJmYW1pbHkiOiJTb2ZpYSIsImdpdmVuIjoiUGlldHJvIiwicGFyc2UtbmFtZXMiOmZhbHNlLCJkcm9wcGluZy1wYXJ0aWNsZSI6IiIsIm5vbi1kcm9wcGluZy1wYXJ0aWNsZSI6IiJ9LHsiZmFtaWx5IjoiTmVmZmUiLCJnaXZlbiI6IkF4ZWwgVC4iLCJwYXJzZS1uYW1lcyI6ZmFsc2UsImRyb3BwaW5nLXBhcnRpY2xlIjoiIiwibm9uLWRyb3BwaW5nLXBhcnRpY2xlIjoiIn0seyJmYW1pbHkiOiJUaXJlbGxpIiwiZ2l2ZW4iOiJOaWNvbGEiLCJwYXJzZS1uYW1lcyI6ZmFsc2UsImRyb3BwaW5nLXBhcnRpY2xlIjoiIiwibm9uLWRyb3BwaW5nLXBhcnRpY2xlIjoiIn1dLCJjb250YWluZXItdGl0bGUiOiJJbnRlcm5hdGlvbmFsIEpvdXJuYWwgb2YgTW9sZWN1bGFyIFNjaWVuY2VzIiwiY29udGFpbmVyLXRpdGxlLXNob3J0IjoiSW50LiBKLiBNb2wuIFNjaS4iLCJET0kiOiIxMC4zMzkwL2lqbXMyNDE0MTE2NjgiLCJJU1NOIjoiMTQyMi0wMDY3IiwiaXNzdWVkIjp7ImRhdGUtcGFydHMiOltbMjAyMyw3LDE5XV19LCJwYWdlIjoiMTE2NjgiLCJhYnN0cmFjdCI6IjxwPkF0IGEgdGltZSB3aGVuIGVudmlyb25tZW50YWwgY29uc2lkZXJhdGlvbnMgYXJlIGluY3JlYXNpbmdseSBwdXNoaW5nIGZvciB0aGUgYXBwbGljYXRpb24gb2YgY2lyY3VsYXIgZWNvbm9teSBjb25jZXB0cyBpbiBtYXRlcmlhbHMgc2NpZW5jZSwgbGlnbmluIHN0YW5kcyBvdXQgYXMgYW4gdW5kZXItdXNlZCBidXQgcHJvbWlzaW5nIGFuZCBlbnZpcm9ubWVudGFsbHkgYmVuaWduIGJ1aWxkaW5nIGJsb2NrLiBUaGlzIHJldmlldyBmb2N1c2VzIChBKSBvbiB1bmRlcnN0YW5kaW5nIHdoYXQgd2UgbWVhbiB3aXRoIGxpZ25pbiwgaS5lLiwgd2hlcmUgaXQgY2FuIGJlIGZvdW5kIGFuZCBob3cgaXQgaXMgcHJvZHVjZWQgaW4gcGxhbnRzLCBkZXZvdGluZyBwYXJ0aWN1bGFyIGF0dGVudGlvbiB0byB0aGUgaWRlbnRpdHkgb2YgbGlnbm9scyAoaW5jbHVkaW5nIGZlcnVsYXRlcyB0aGF0IGFyZSBpbnN0cnVtZW50YWwgZm9yIGludGVncmF0aW5nIGxpZ25pbiB3aXRoIGNlbGwgd2FsbCBwb2x5c2FjY2hhcmlkZXMpIGFuZCB0byB0aGUgZGV0YWlscyBvZiB0aGVpciBjb3VwbGluZyByZWFjdGlvbnMgYW5kIChCKSBvbiBwcm92aWRpbmcgYW4gb3ZlcnZpZXcgaG93IGxpZ25pbiBjYW4gYWN0dWFsbHkgYmUgZW1wbG95ZWQgYXMgYSBjb21wb25lbnQgb2YgbWF0ZXJpYWxzIGluIGhlYWx0aGNhcmUgYW5kIGVuZXJneSBhcHBsaWNhdGlvbnMsIGZpbmFsbHkgcGF5aW5nIHNwZWNpZmljIGF0dGVudGlvbiB0byB0aGUgdXNlIG9mIGxpZ25pbiBpbiB0aGUgZGV2ZWxvcG1lbnQgb2Ygb3JnYW5pYyBzaGFwZS1tZW1vcnkgbWF0ZXJpYWxzLjwvcD4iLCJpc3N1ZSI6IjE0Iiwidm9sdW1lIjoiMjQifSwiaXNUZW1wb3JhcnkiOmZhbHNlfV19"/>
          <w:id w:val="1613171544"/>
          <w:placeholder>
            <w:docPart w:val="DefaultPlaceholder_-1854013440"/>
          </w:placeholder>
        </w:sdtPr>
        <w:sdtContent>
          <w:r w:rsidR="002B1E1F" w:rsidRPr="002B1E1F">
            <w:rPr>
              <w:color w:val="000000"/>
              <w:vertAlign w:val="superscript"/>
            </w:rPr>
            <w:t>3,</w:t>
          </w:r>
          <w:r w:rsidR="002B1E1F" w:rsidRPr="005F38C5">
            <w:rPr>
              <w:color w:val="000000" w:themeColor="text1"/>
              <w:vertAlign w:val="superscript"/>
            </w:rPr>
            <w:t>4</w:t>
          </w:r>
        </w:sdtContent>
      </w:sdt>
      <w:r>
        <w:rPr>
          <w:color w:val="000000" w:themeColor="text1"/>
        </w:rPr>
        <w:t xml:space="preserve"> Yet, structural complexity hinders </w:t>
      </w:r>
      <w:r w:rsidR="00201155" w:rsidRPr="005F38C5">
        <w:rPr>
          <w:color w:val="000000" w:themeColor="text1"/>
        </w:rPr>
        <w:t>its</w:t>
      </w:r>
      <w:r>
        <w:rPr>
          <w:color w:val="000000" w:themeColor="text1"/>
        </w:rPr>
        <w:t xml:space="preserve"> depolymerization, challenging the transition to a cleaner process. Electrocatalysis can be used as feasible, and selective approach to depolymerize lignin instead. Thus, this work investigates the electrochemical depolymerization of </w:t>
      </w:r>
      <w:r w:rsidR="00201155" w:rsidRPr="005F38C5">
        <w:rPr>
          <w:color w:val="000000" w:themeColor="text1"/>
        </w:rPr>
        <w:t xml:space="preserve">industrial </w:t>
      </w:r>
      <w:r w:rsidRPr="005F38C5">
        <w:rPr>
          <w:color w:val="000000" w:themeColor="text1"/>
        </w:rPr>
        <w:t>Kraft lignin</w:t>
      </w:r>
      <w:r w:rsidR="00106773" w:rsidRPr="005F38C5">
        <w:rPr>
          <w:color w:val="000000" w:themeColor="text1"/>
        </w:rPr>
        <w:t xml:space="preserve"> </w:t>
      </w:r>
      <w:r w:rsidR="00201155" w:rsidRPr="005F38C5">
        <w:rPr>
          <w:color w:val="000000" w:themeColor="text1"/>
        </w:rPr>
        <w:t xml:space="preserve">extracted from a hybrid of </w:t>
      </w:r>
      <w:r w:rsidR="00201155" w:rsidRPr="005F38C5">
        <w:rPr>
          <w:i/>
          <w:iCs/>
          <w:color w:val="000000" w:themeColor="text1"/>
        </w:rPr>
        <w:t>Eucalyptus grandis</w:t>
      </w:r>
      <w:r w:rsidR="00201155" w:rsidRPr="005F38C5">
        <w:rPr>
          <w:color w:val="000000" w:themeColor="text1"/>
        </w:rPr>
        <w:t xml:space="preserve"> and </w:t>
      </w:r>
      <w:r w:rsidR="00201155" w:rsidRPr="005F38C5">
        <w:rPr>
          <w:i/>
          <w:iCs/>
          <w:color w:val="000000" w:themeColor="text1"/>
        </w:rPr>
        <w:t>Eucalyptus urophylla</w:t>
      </w:r>
      <w:r w:rsidR="00201155">
        <w:rPr>
          <w:color w:val="000000" w:themeColor="text1"/>
        </w:rPr>
        <w:t xml:space="preserve"> </w:t>
      </w:r>
      <w:r>
        <w:rPr>
          <w:color w:val="000000" w:themeColor="text1"/>
        </w:rPr>
        <w:t>in alkaline media using MnO</w:t>
      </w:r>
      <w:r>
        <w:rPr>
          <w:color w:val="000000" w:themeColor="text1"/>
          <w:vertAlign w:val="subscript"/>
        </w:rPr>
        <w:t>2</w:t>
      </w:r>
      <w:r>
        <w:rPr>
          <w:color w:val="000000" w:themeColor="text1"/>
        </w:rPr>
        <w:t xml:space="preserve"> nanostructures as low-cost and versatile electrocatalyst. MnO</w:t>
      </w:r>
      <w:r>
        <w:rPr>
          <w:color w:val="000000" w:themeColor="text1"/>
          <w:vertAlign w:val="subscript"/>
        </w:rPr>
        <w:t>2</w:t>
      </w:r>
      <w:r>
        <w:rPr>
          <w:color w:val="000000" w:themeColor="text1"/>
        </w:rPr>
        <w:t xml:space="preserve"> nanostructures were synthesized via hydrothermal method, and characterized by X-ray diffraction (XRD) using a Rigaku Smartlab (Cu-Kα: 1.54186 Å). For electrochemical tests, the material was drop-casted onto glassy carbon electrode (working electrode). Reference and auxiliary electrodes were a reversible hydrogen, and a graphite rod, respectively. Tests were performed using a potentiostat 302N Autolab. Before each lignin assay, MnO</w:t>
      </w:r>
      <w:r>
        <w:rPr>
          <w:color w:val="000000" w:themeColor="text1"/>
          <w:vertAlign w:val="subscript"/>
        </w:rPr>
        <w:t>2</w:t>
      </w:r>
      <w:r>
        <w:rPr>
          <w:color w:val="000000" w:themeColor="text1"/>
        </w:rPr>
        <w:t xml:space="preserve"> film underwent several voltametric cycling in 2 mol L</w:t>
      </w:r>
      <w:r>
        <w:rPr>
          <w:color w:val="000000" w:themeColor="text1"/>
          <w:vertAlign w:val="superscript"/>
        </w:rPr>
        <w:t>-1</w:t>
      </w:r>
      <w:r>
        <w:rPr>
          <w:color w:val="000000" w:themeColor="text1"/>
        </w:rPr>
        <w:t xml:space="preserve"> NaOH. Firstly, the nanostructures of MnO</w:t>
      </w:r>
      <w:r>
        <w:rPr>
          <w:color w:val="000000" w:themeColor="text1"/>
          <w:vertAlign w:val="subscript"/>
        </w:rPr>
        <w:t>2</w:t>
      </w:r>
      <w:r>
        <w:rPr>
          <w:color w:val="000000" w:themeColor="text1"/>
        </w:rPr>
        <w:t xml:space="preserve"> were characterized by XRD, and the patterns, shown in Figure 1A, correspond to the diffraction of an α-phase, which is desired for electrocatalytic applications due to its tunnel structure.</w:t>
      </w:r>
    </w:p>
    <w:p w14:paraId="2459A794" w14:textId="2547E546" w:rsidR="001050A2" w:rsidRDefault="00ED0B02" w:rsidP="002B4D2E">
      <w:pPr>
        <w:jc w:val="center"/>
        <w:rPr>
          <w:color w:val="000000" w:themeColor="text1"/>
        </w:rPr>
      </w:pPr>
      <w:r>
        <w:rPr>
          <w:noProof/>
        </w:rPr>
        <w:drawing>
          <wp:inline distT="0" distB="0" distL="0" distR="0" wp14:anchorId="7F8BF6A7" wp14:editId="02AC44BE">
            <wp:extent cx="4475967" cy="1563749"/>
            <wp:effectExtent l="0" t="0" r="1270" b="0"/>
            <wp:docPr id="12277955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a:ext>
                      </a:extLst>
                    </a:blip>
                    <a:srcRect/>
                    <a:stretch>
                      <a:fillRect/>
                    </a:stretch>
                  </pic:blipFill>
                  <pic:spPr bwMode="auto">
                    <a:xfrm>
                      <a:off x="0" y="0"/>
                      <a:ext cx="4506736" cy="1574499"/>
                    </a:xfrm>
                    <a:prstGeom prst="rect">
                      <a:avLst/>
                    </a:prstGeom>
                    <a:noFill/>
                    <a:ln>
                      <a:noFill/>
                    </a:ln>
                  </pic:spPr>
                </pic:pic>
              </a:graphicData>
            </a:graphic>
          </wp:inline>
        </w:drawing>
      </w:r>
    </w:p>
    <w:p w14:paraId="1E7E8BCB" w14:textId="77777777" w:rsidR="001050A2" w:rsidRPr="002B4D2E" w:rsidRDefault="001050A2" w:rsidP="001050A2">
      <w:pPr>
        <w:jc w:val="both"/>
        <w:rPr>
          <w:color w:val="000000" w:themeColor="text1"/>
        </w:rPr>
      </w:pPr>
      <w:r w:rsidRPr="002B4D2E">
        <w:rPr>
          <w:b/>
          <w:bCs/>
          <w:color w:val="000000" w:themeColor="text1"/>
        </w:rPr>
        <w:t>Figure 1. A)</w:t>
      </w:r>
      <w:r w:rsidRPr="002B4D2E">
        <w:rPr>
          <w:color w:val="000000" w:themeColor="text1"/>
        </w:rPr>
        <w:t xml:space="preserve"> XRD patters of MnO</w:t>
      </w:r>
      <w:r w:rsidRPr="002B4D2E">
        <w:rPr>
          <w:color w:val="000000" w:themeColor="text1"/>
          <w:vertAlign w:val="subscript"/>
        </w:rPr>
        <w:t>2</w:t>
      </w:r>
      <w:r w:rsidRPr="002B4D2E">
        <w:rPr>
          <w:color w:val="000000" w:themeColor="text1"/>
        </w:rPr>
        <w:t xml:space="preserve"> nanostructures; </w:t>
      </w:r>
      <w:r w:rsidRPr="002B4D2E">
        <w:rPr>
          <w:b/>
          <w:bCs/>
          <w:color w:val="000000" w:themeColor="text1"/>
        </w:rPr>
        <w:t>B)</w:t>
      </w:r>
      <w:r w:rsidRPr="002B4D2E">
        <w:rPr>
          <w:color w:val="000000" w:themeColor="text1"/>
        </w:rPr>
        <w:t xml:space="preserve"> j-E potentiodynamic profiles at various scan rates.</w:t>
      </w:r>
    </w:p>
    <w:p w14:paraId="63454828" w14:textId="77777777" w:rsidR="002B4D2E" w:rsidRPr="00106D57" w:rsidRDefault="002B4D2E" w:rsidP="001050A2">
      <w:pPr>
        <w:jc w:val="both"/>
        <w:rPr>
          <w:i/>
          <w:iCs/>
          <w:color w:val="000000" w:themeColor="text1"/>
        </w:rPr>
      </w:pPr>
    </w:p>
    <w:p w14:paraId="0DCE1371" w14:textId="161175DB" w:rsidR="00027406" w:rsidRDefault="00431E59" w:rsidP="00EA6DB8">
      <w:pPr>
        <w:jc w:val="both"/>
        <w:rPr>
          <w:color w:val="000000" w:themeColor="text1"/>
        </w:rPr>
      </w:pPr>
      <w:r>
        <w:rPr>
          <w:color w:val="000000" w:themeColor="text1"/>
        </w:rPr>
        <w:t>Figure 1B shows j-E potentiodynamic profiles in various scan rates for MnO</w:t>
      </w:r>
      <w:r>
        <w:rPr>
          <w:color w:val="000000" w:themeColor="text1"/>
          <w:vertAlign w:val="subscript"/>
        </w:rPr>
        <w:t>2</w:t>
      </w:r>
      <w:r>
        <w:rPr>
          <w:color w:val="000000" w:themeColor="text1"/>
        </w:rPr>
        <w:t xml:space="preserve"> in 10 g L</w:t>
      </w:r>
      <w:r>
        <w:rPr>
          <w:color w:val="000000" w:themeColor="text1"/>
          <w:vertAlign w:val="superscript"/>
        </w:rPr>
        <w:t>-1</w:t>
      </w:r>
      <w:r>
        <w:rPr>
          <w:color w:val="000000" w:themeColor="text1"/>
        </w:rPr>
        <w:t xml:space="preserve"> lignin (2 mol L</w:t>
      </w:r>
      <w:r>
        <w:rPr>
          <w:color w:val="000000" w:themeColor="text1"/>
          <w:vertAlign w:val="superscript"/>
        </w:rPr>
        <w:t>-1</w:t>
      </w:r>
      <w:r>
        <w:rPr>
          <w:color w:val="000000" w:themeColor="text1"/>
        </w:rPr>
        <w:t xml:space="preserve"> NaOH). Detailed analysis of these peaks revealed a pseudocapacitive adsorption for reaction intermediates, and a multistep electron transfer prior the rate determining step. Moreover, products analysis after an oxidative stress at specific potentials confirmed the formation of monophenolic species</w:t>
      </w:r>
      <w:r w:rsidR="006E17A8">
        <w:rPr>
          <w:color w:val="000000" w:themeColor="text1"/>
        </w:rPr>
        <w:t>, through a probable radical oxidation mechanism.</w:t>
      </w:r>
      <w:sdt>
        <w:sdtPr>
          <w:rPr>
            <w:color w:val="000000"/>
            <w:vertAlign w:val="superscript"/>
          </w:rPr>
          <w:tag w:val="MENDELEY_CITATION_v3_eyJjaXRhdGlvbklEIjoiTUVOREVMRVlfQ0lUQVRJT05fZTZhMjI4OGYtOGUxZS00MzhiLWEwNGQtNDAwZWUyZmE1MjU0IiwicHJvcGVydGllcyI6eyJub3RlSW5kZXgiOjB9LCJpc0VkaXRlZCI6ZmFsc2UsIm1hbnVhbE92ZXJyaWRlIjp7ImlzTWFudWFsbHlPdmVycmlkZGVuIjpmYWxzZSwiY2l0ZXByb2NUZXh0IjoiPHN1cD41PC9zdXA+IiwibWFudWFsT3ZlcnJpZGVUZXh0IjoiIn0sImNpdGF0aW9uSXRlbXMiOlt7ImlkIjoiMGRmNGYxNDAtZjE3Yy0zYjBlLWFmMzktMzg2ZWI5ODZkODU4IiwiaXRlbURhdGEiOnsidHlwZSI6ImFydGljbGUtam91cm5hbCIsImlkIjoiMGRmNGYxNDAtZjE3Yy0zYjBlLWFmMzktMzg2ZWI5ODZkODU4IiwidGl0bGUiOiJFbGVjdHJvY2hlbWljYWwgTGlnbmluIE94aWRhdGlvbiBSZWFjdGlvbiBvbiBDdU86IEluIFNpdHUgU3BlY3Ryb2VsZWN0cm9jaGVtaWNhbCBQb2ludCBvZiBWaWV3IiwiYXV0aG9yIjpbeyJmYW1pbHkiOiJEb3VyYWRvIiwiZ2l2ZW4iOiJBbmRyw6kgSCBCIiwicGFyc2UtbmFtZXMiOmZhbHNlLCJkcm9wcGluZy1wYXJ0aWNsZSI6IiIsIm5vbi1kcm9wcGluZy1wYXJ0aWNsZSI6IiJ9LHsiZmFtaWx5IjoiU2FudG9zIiwiZ2l2ZW4iOiJNYXRoZXVzIiwicGFyc2UtbmFtZXMiOmZhbHNlLCJkcm9wcGluZy1wYXJ0aWNsZSI6IiIsIm5vbi1kcm9wcGluZy1wYXJ0aWNsZSI6IiJ9LHsiZmFtaWx5IjoiTGltYSBCYXRpc3RhIiwiZ2l2ZW4iOiJBbmEgUCIsInBhcnNlLW5hbWVzIjpmYWxzZSwiZHJvcHBpbmctcGFydGljbGUiOiIiLCJub24tZHJvcHBpbmctcGFydGljbGUiOiJEZSJ9LHsiZmFtaWx5IjoiT2xpdmVpcmEtRmlsaG8iLCJnaXZlbiI6IkFudG9uaW8gRyBTIiwicGFyc2UtbmFtZXMiOmZhbHNlLCJkcm9wcGluZy1wYXJ0aWNsZSI6IiIsIm5vbi1kcm9wcGluZy1wYXJ0aWNsZSI6IkRlIn0seyJmYW1pbHkiOiJDdXJ2ZWxvIiwiZ2l2ZW4iOiJBbnRvbmlvIEEgUyIsInBhcnNlLW5hbWVzIjpmYWxzZSwiZHJvcHBpbmctcGFydGljbGUiOiIiLCJub24tZHJvcHBpbmctcGFydGljbGUiOiIifSx7ImZhbWlseSI6IlZhcmVsYSIsImdpdmVuIjoiSGFtaWx0b24iLCJwYXJzZS1uYW1lcyI6ZmFsc2UsImRyb3BwaW5nLXBhcnRpY2xlIjoiIiwibm9uLWRyb3BwaW5nLXBhcnRpY2xlIjoiIn1dLCJ0aXRsZS1zaG9ydCI6IkVsZWN0cm9jaGVtaWNhbCBMaWduaW4gT3hpZGF0aW9uIFJlYWN0aW9uIG9uIEN1TyIsImNvbnRhaW5lci10aXRsZSI6IkxhbmdtdWlyIiwiRE9JIjoiMTAuMTAyMS9hY3MubGFuZ211aXIuNWMwMjc0NCIsIklTU04iOiIwNzQzLTc0NjMsIDE1MjAtNTgyNyIsIlVSTCI6Imh0dHBzOi8vcHVicy5hY3Mub3JnL2RvaS8xMC4xMDIxL2Fjcy5sYW5nbXVpci41YzAyNzQ0IiwiaXNzdWVkIjp7ImRhdGUtcGFydHMiOltbMjAyNSw4XV19LCJwYWdlIjoiMjIzOTAtMjIzOTkiLCJsYW5ndWFnZSI6ImVuIiwiaXNzdWUiOiIzMyIsInZvbHVtZSI6IjQxIiwiY29udGFpbmVyLXRpdGxlLXNob3J0IjoiIn0sImlzVGVtcG9yYXJ5IjpmYWxzZX1dfQ=="/>
          <w:id w:val="-794746682"/>
          <w:placeholder>
            <w:docPart w:val="DefaultPlaceholder_-1854013440"/>
          </w:placeholder>
        </w:sdtPr>
        <w:sdtContent>
          <w:r w:rsidR="002B1E1F" w:rsidRPr="002B1E1F">
            <w:rPr>
              <w:color w:val="000000"/>
              <w:vertAlign w:val="superscript"/>
            </w:rPr>
            <w:t>5</w:t>
          </w:r>
        </w:sdtContent>
      </w:sdt>
      <w:r w:rsidR="006E17A8">
        <w:rPr>
          <w:color w:val="000000" w:themeColor="text1"/>
        </w:rPr>
        <w:t xml:space="preserve"> To further evaluate this</w:t>
      </w:r>
      <w:r w:rsidR="007A715D">
        <w:rPr>
          <w:color w:val="000000" w:themeColor="text1"/>
        </w:rPr>
        <w:t xml:space="preserve"> reaction</w:t>
      </w:r>
      <w:r w:rsidR="000817D0">
        <w:rPr>
          <w:color w:val="000000" w:themeColor="text1"/>
        </w:rPr>
        <w:t xml:space="preserve"> pathway</w:t>
      </w:r>
      <w:r w:rsidR="006E17A8">
        <w:rPr>
          <w:color w:val="000000" w:themeColor="text1"/>
        </w:rPr>
        <w:t xml:space="preserve"> hypothesis, the </w:t>
      </w:r>
      <w:r w:rsidR="007A715D">
        <w:rPr>
          <w:color w:val="000000" w:themeColor="text1"/>
        </w:rPr>
        <w:t xml:space="preserve">electrochemical </w:t>
      </w:r>
      <w:r w:rsidR="006E17A8">
        <w:rPr>
          <w:color w:val="000000" w:themeColor="text1"/>
        </w:rPr>
        <w:t xml:space="preserve">system </w:t>
      </w:r>
      <w:r w:rsidR="00A9102D">
        <w:rPr>
          <w:color w:val="000000" w:themeColor="text1"/>
        </w:rPr>
        <w:t>is</w:t>
      </w:r>
      <w:r w:rsidR="0052384F">
        <w:rPr>
          <w:color w:val="000000" w:themeColor="text1"/>
        </w:rPr>
        <w:t xml:space="preserve"> currently</w:t>
      </w:r>
      <w:r w:rsidR="00A9102D">
        <w:rPr>
          <w:color w:val="000000" w:themeColor="text1"/>
        </w:rPr>
        <w:t xml:space="preserve"> under investigation </w:t>
      </w:r>
      <w:r w:rsidR="0052384F">
        <w:rPr>
          <w:color w:val="000000" w:themeColor="text1"/>
        </w:rPr>
        <w:t>by</w:t>
      </w:r>
      <w:r w:rsidR="007A715D">
        <w:rPr>
          <w:color w:val="000000" w:themeColor="text1"/>
        </w:rPr>
        <w:t xml:space="preserve"> </w:t>
      </w:r>
      <w:r w:rsidR="0052384F">
        <w:rPr>
          <w:color w:val="000000" w:themeColor="text1"/>
        </w:rPr>
        <w:t>coupling it</w:t>
      </w:r>
      <w:r w:rsidR="006E17A8">
        <w:rPr>
          <w:color w:val="000000" w:themeColor="text1"/>
        </w:rPr>
        <w:t xml:space="preserve"> to</w:t>
      </w:r>
      <w:r w:rsidR="00785DE1">
        <w:rPr>
          <w:color w:val="000000" w:themeColor="text1"/>
        </w:rPr>
        <w:t xml:space="preserve"> </w:t>
      </w:r>
      <w:r w:rsidR="007A715D">
        <w:rPr>
          <w:color w:val="000000" w:themeColor="text1"/>
        </w:rPr>
        <w:t xml:space="preserve">an UV-Vis spectrometer setup in reflectance </w:t>
      </w:r>
      <w:r w:rsidR="0052384F">
        <w:rPr>
          <w:color w:val="000000" w:themeColor="text1"/>
        </w:rPr>
        <w:t xml:space="preserve">mode </w:t>
      </w:r>
      <w:r w:rsidR="007A715D">
        <w:rPr>
          <w:color w:val="000000" w:themeColor="text1"/>
        </w:rPr>
        <w:t>to follow the reaction intermediates</w:t>
      </w:r>
      <w:r w:rsidR="000817D0">
        <w:rPr>
          <w:color w:val="000000" w:themeColor="text1"/>
        </w:rPr>
        <w:t xml:space="preserve"> on the electrode, </w:t>
      </w:r>
      <w:r w:rsidR="007A715D">
        <w:rPr>
          <w:color w:val="000000" w:themeColor="text1"/>
        </w:rPr>
        <w:t>and finally propose a robust and reliable lignin electrooxidation mechanism in aqueous media</w:t>
      </w:r>
      <w:r w:rsidR="00C3205B">
        <w:rPr>
          <w:color w:val="000000" w:themeColor="text1"/>
        </w:rPr>
        <w:t xml:space="preserve"> over MnO</w:t>
      </w:r>
      <w:r w:rsidR="00C3205B">
        <w:rPr>
          <w:color w:val="000000" w:themeColor="text1"/>
          <w:vertAlign w:val="subscript"/>
        </w:rPr>
        <w:t>2</w:t>
      </w:r>
      <w:r w:rsidR="00C3205B">
        <w:rPr>
          <w:color w:val="000000" w:themeColor="text1"/>
        </w:rPr>
        <w:t>.</w:t>
      </w:r>
    </w:p>
    <w:p w14:paraId="677E9BEA" w14:textId="77777777" w:rsidR="00647EAB" w:rsidRPr="00027406" w:rsidRDefault="00647EAB" w:rsidP="00EA6DB8">
      <w:pPr>
        <w:jc w:val="both"/>
        <w:rPr>
          <w:color w:val="000000" w:themeColor="text1"/>
        </w:rPr>
      </w:pPr>
    </w:p>
    <w:p w14:paraId="7755F435" w14:textId="77777777" w:rsidR="001050A2" w:rsidRPr="00795D0D" w:rsidRDefault="001050A2" w:rsidP="00E0716D">
      <w:pPr>
        <w:jc w:val="both"/>
        <w:rPr>
          <w:b/>
          <w:bCs/>
        </w:rPr>
      </w:pPr>
      <w:r w:rsidRPr="00795D0D">
        <w:rPr>
          <w:b/>
          <w:bCs/>
        </w:rPr>
        <w:t>References</w:t>
      </w:r>
    </w:p>
    <w:sdt>
      <w:sdtPr>
        <w:rPr>
          <w:color w:val="000000"/>
        </w:rPr>
        <w:tag w:val="MENDELEY_BIBLIOGRAPHY"/>
        <w:id w:val="-1421010212"/>
        <w:placeholder>
          <w:docPart w:val="DefaultPlaceholder_-1854013440"/>
        </w:placeholder>
      </w:sdtPr>
      <w:sdtContent>
        <w:p w14:paraId="2B153846" w14:textId="34457ED3" w:rsidR="002B1E1F" w:rsidRPr="002B1E1F" w:rsidRDefault="002B1E1F">
          <w:pPr>
            <w:autoSpaceDE w:val="0"/>
            <w:autoSpaceDN w:val="0"/>
            <w:ind w:hanging="640"/>
            <w:divId w:val="1792552523"/>
            <w:rPr>
              <w:color w:val="000000"/>
              <w:szCs w:val="24"/>
            </w:rPr>
          </w:pPr>
          <w:r w:rsidRPr="002B1E1F">
            <w:rPr>
              <w:color w:val="000000"/>
            </w:rPr>
            <w:t>1.</w:t>
          </w:r>
          <w:r w:rsidRPr="002B1E1F">
            <w:rPr>
              <w:color w:val="000000"/>
            </w:rPr>
            <w:tab/>
            <w:t xml:space="preserve">Chen, L. </w:t>
          </w:r>
          <w:r w:rsidRPr="002B1E1F">
            <w:rPr>
              <w:i/>
              <w:iCs/>
              <w:color w:val="000000"/>
            </w:rPr>
            <w:t>et al.</w:t>
          </w:r>
          <w:r w:rsidRPr="002B1E1F">
            <w:rPr>
              <w:color w:val="000000"/>
            </w:rPr>
            <w:t xml:space="preserve"> </w:t>
          </w:r>
          <w:r w:rsidRPr="002B1E1F">
            <w:rPr>
              <w:i/>
              <w:iCs/>
              <w:color w:val="000000"/>
            </w:rPr>
            <w:t>J. Environ. Manage.</w:t>
          </w:r>
          <w:r w:rsidRPr="002B1E1F">
            <w:rPr>
              <w:color w:val="000000"/>
            </w:rPr>
            <w:t xml:space="preserve"> </w:t>
          </w:r>
          <w:r w:rsidRPr="002B1E1F">
            <w:rPr>
              <w:b/>
              <w:bCs/>
              <w:color w:val="000000"/>
            </w:rPr>
            <w:t>349</w:t>
          </w:r>
          <w:r w:rsidRPr="002B1E1F">
            <w:rPr>
              <w:color w:val="000000"/>
            </w:rPr>
            <w:t>, 119345 (2024).</w:t>
          </w:r>
        </w:p>
        <w:p w14:paraId="681C8F33" w14:textId="40A997AA" w:rsidR="002B1E1F" w:rsidRPr="002B1E1F" w:rsidRDefault="002B1E1F">
          <w:pPr>
            <w:autoSpaceDE w:val="0"/>
            <w:autoSpaceDN w:val="0"/>
            <w:ind w:hanging="640"/>
            <w:divId w:val="233391475"/>
            <w:rPr>
              <w:color w:val="000000"/>
            </w:rPr>
          </w:pPr>
          <w:r w:rsidRPr="002B1E1F">
            <w:rPr>
              <w:color w:val="000000"/>
            </w:rPr>
            <w:t>2.</w:t>
          </w:r>
          <w:r w:rsidRPr="002B1E1F">
            <w:rPr>
              <w:color w:val="000000"/>
            </w:rPr>
            <w:tab/>
            <w:t>Sun, S.</w:t>
          </w:r>
          <w:r w:rsidR="00647EAB">
            <w:rPr>
              <w:color w:val="000000"/>
            </w:rPr>
            <w:t xml:space="preserve"> </w:t>
          </w:r>
          <w:r w:rsidR="00647EAB" w:rsidRPr="002B1E1F">
            <w:rPr>
              <w:i/>
              <w:iCs/>
              <w:color w:val="000000"/>
            </w:rPr>
            <w:t>et al.</w:t>
          </w:r>
          <w:r w:rsidR="00647EAB">
            <w:rPr>
              <w:i/>
              <w:iCs/>
              <w:color w:val="000000"/>
            </w:rPr>
            <w:t xml:space="preserve"> </w:t>
          </w:r>
          <w:r w:rsidRPr="002B1E1F">
            <w:rPr>
              <w:i/>
              <w:iCs/>
              <w:color w:val="000000"/>
            </w:rPr>
            <w:t>Applied Catalysis B: Environment and Energy</w:t>
          </w:r>
          <w:r w:rsidRPr="002B1E1F">
            <w:rPr>
              <w:color w:val="000000"/>
            </w:rPr>
            <w:t xml:space="preserve"> </w:t>
          </w:r>
          <w:r w:rsidRPr="002B1E1F">
            <w:rPr>
              <w:b/>
              <w:bCs/>
              <w:color w:val="000000"/>
            </w:rPr>
            <w:t>358</w:t>
          </w:r>
          <w:r w:rsidRPr="002B1E1F">
            <w:rPr>
              <w:color w:val="000000"/>
            </w:rPr>
            <w:t>, 124404 (2024).</w:t>
          </w:r>
        </w:p>
        <w:p w14:paraId="2AAE7317" w14:textId="7EE1F761" w:rsidR="002B1E1F" w:rsidRPr="002B1E1F" w:rsidRDefault="002B1E1F">
          <w:pPr>
            <w:autoSpaceDE w:val="0"/>
            <w:autoSpaceDN w:val="0"/>
            <w:ind w:hanging="640"/>
            <w:divId w:val="1399010451"/>
            <w:rPr>
              <w:color w:val="000000"/>
            </w:rPr>
          </w:pPr>
          <w:r w:rsidRPr="002B1E1F">
            <w:rPr>
              <w:color w:val="000000"/>
            </w:rPr>
            <w:t>3.</w:t>
          </w:r>
          <w:r w:rsidRPr="002B1E1F">
            <w:rPr>
              <w:color w:val="000000"/>
            </w:rPr>
            <w:tab/>
            <w:t xml:space="preserve">Yang, C. </w:t>
          </w:r>
          <w:r w:rsidR="00647EAB" w:rsidRPr="002B1E1F">
            <w:rPr>
              <w:i/>
              <w:iCs/>
              <w:color w:val="000000"/>
            </w:rPr>
            <w:t>et al.</w:t>
          </w:r>
          <w:r w:rsidRPr="002B1E1F">
            <w:rPr>
              <w:color w:val="000000"/>
            </w:rPr>
            <w:t xml:space="preserve"> </w:t>
          </w:r>
          <w:r w:rsidRPr="002B1E1F">
            <w:rPr>
              <w:i/>
              <w:iCs/>
              <w:color w:val="000000"/>
            </w:rPr>
            <w:t>ACS Catal.</w:t>
          </w:r>
          <w:r w:rsidRPr="002B1E1F">
            <w:rPr>
              <w:color w:val="000000"/>
            </w:rPr>
            <w:t xml:space="preserve"> </w:t>
          </w:r>
          <w:r w:rsidRPr="002B1E1F">
            <w:rPr>
              <w:b/>
              <w:bCs/>
              <w:color w:val="000000"/>
            </w:rPr>
            <w:t>11</w:t>
          </w:r>
          <w:r w:rsidRPr="002B1E1F">
            <w:rPr>
              <w:color w:val="000000"/>
            </w:rPr>
            <w:t>, 10104–10114 (2021).</w:t>
          </w:r>
        </w:p>
        <w:p w14:paraId="018211DA" w14:textId="5B312E6D" w:rsidR="002B1E1F" w:rsidRPr="002B1E1F" w:rsidRDefault="002B1E1F">
          <w:pPr>
            <w:autoSpaceDE w:val="0"/>
            <w:autoSpaceDN w:val="0"/>
            <w:ind w:hanging="640"/>
            <w:divId w:val="1410347876"/>
            <w:rPr>
              <w:color w:val="000000"/>
            </w:rPr>
          </w:pPr>
          <w:r w:rsidRPr="002B1E1F">
            <w:rPr>
              <w:color w:val="000000"/>
            </w:rPr>
            <w:t>4.</w:t>
          </w:r>
          <w:r w:rsidRPr="002B1E1F">
            <w:rPr>
              <w:color w:val="000000"/>
            </w:rPr>
            <w:tab/>
          </w:r>
          <w:r w:rsidRPr="005F38C5">
            <w:rPr>
              <w:color w:val="000000" w:themeColor="text1"/>
            </w:rPr>
            <w:t xml:space="preserve">Balk, M. </w:t>
          </w:r>
          <w:r w:rsidR="00647EAB" w:rsidRPr="005F38C5">
            <w:rPr>
              <w:i/>
              <w:iCs/>
              <w:color w:val="000000" w:themeColor="text1"/>
            </w:rPr>
            <w:t>et al.</w:t>
          </w:r>
          <w:r w:rsidRPr="005F38C5">
            <w:rPr>
              <w:color w:val="000000" w:themeColor="text1"/>
            </w:rPr>
            <w:t xml:space="preserve"> </w:t>
          </w:r>
          <w:r w:rsidRPr="005F38C5">
            <w:rPr>
              <w:i/>
              <w:iCs/>
              <w:color w:val="000000" w:themeColor="text1"/>
            </w:rPr>
            <w:t>Int. J. Mol. Sci.</w:t>
          </w:r>
          <w:r w:rsidRPr="005F38C5">
            <w:rPr>
              <w:color w:val="000000" w:themeColor="text1"/>
            </w:rPr>
            <w:t xml:space="preserve"> </w:t>
          </w:r>
          <w:r w:rsidRPr="005F38C5">
            <w:rPr>
              <w:b/>
              <w:bCs/>
              <w:color w:val="000000" w:themeColor="text1"/>
            </w:rPr>
            <w:t>24</w:t>
          </w:r>
          <w:r w:rsidRPr="005F38C5">
            <w:rPr>
              <w:color w:val="000000" w:themeColor="text1"/>
            </w:rPr>
            <w:t>, 11668 (2023).</w:t>
          </w:r>
        </w:p>
        <w:p w14:paraId="75F37929" w14:textId="08CEFCAB" w:rsidR="002B1E1F" w:rsidRPr="002B1E1F" w:rsidRDefault="002B1E1F">
          <w:pPr>
            <w:autoSpaceDE w:val="0"/>
            <w:autoSpaceDN w:val="0"/>
            <w:ind w:hanging="640"/>
            <w:divId w:val="2024160143"/>
            <w:rPr>
              <w:color w:val="000000"/>
            </w:rPr>
          </w:pPr>
          <w:r w:rsidRPr="005F38C5">
            <w:rPr>
              <w:color w:val="000000"/>
              <w:lang w:val="pt-BR"/>
            </w:rPr>
            <w:t>5.</w:t>
          </w:r>
          <w:r w:rsidRPr="005F38C5">
            <w:rPr>
              <w:color w:val="000000"/>
              <w:lang w:val="pt-BR"/>
            </w:rPr>
            <w:tab/>
            <w:t xml:space="preserve">Dourado, A. H. B. </w:t>
          </w:r>
          <w:r w:rsidRPr="005F38C5">
            <w:rPr>
              <w:i/>
              <w:iCs/>
              <w:color w:val="000000"/>
              <w:lang w:val="pt-BR"/>
            </w:rPr>
            <w:t>et al.</w:t>
          </w:r>
          <w:r w:rsidRPr="005F38C5">
            <w:rPr>
              <w:color w:val="000000"/>
              <w:lang w:val="pt-BR"/>
            </w:rPr>
            <w:t xml:space="preserve"> </w:t>
          </w:r>
          <w:r w:rsidRPr="002B1E1F">
            <w:rPr>
              <w:i/>
              <w:iCs/>
              <w:color w:val="000000"/>
            </w:rPr>
            <w:t>Langmuir</w:t>
          </w:r>
          <w:r w:rsidRPr="002B1E1F">
            <w:rPr>
              <w:color w:val="000000"/>
            </w:rPr>
            <w:t xml:space="preserve"> </w:t>
          </w:r>
          <w:r w:rsidRPr="002B1E1F">
            <w:rPr>
              <w:b/>
              <w:bCs/>
              <w:color w:val="000000"/>
            </w:rPr>
            <w:t>41</w:t>
          </w:r>
          <w:r w:rsidRPr="002B1E1F">
            <w:rPr>
              <w:color w:val="000000"/>
            </w:rPr>
            <w:t>, 22390–22399 (2025).</w:t>
          </w:r>
        </w:p>
        <w:p w14:paraId="3C27EA87" w14:textId="187C171B" w:rsidR="00EA6DB8" w:rsidRDefault="002B1E1F" w:rsidP="00EA6DB8">
          <w:pPr>
            <w:rPr>
              <w:color w:val="000000"/>
            </w:rPr>
          </w:pPr>
          <w:r w:rsidRPr="002B1E1F">
            <w:rPr>
              <w:color w:val="000000"/>
            </w:rPr>
            <w:t> </w:t>
          </w:r>
        </w:p>
      </w:sdtContent>
    </w:sdt>
    <w:p w14:paraId="625CFEE7" w14:textId="77777777" w:rsidR="001050A2" w:rsidRPr="00EA6DB8" w:rsidRDefault="001050A2" w:rsidP="00EA6DB8">
      <w:r w:rsidRPr="00795D0D">
        <w:rPr>
          <w:b/>
          <w:bCs/>
        </w:rPr>
        <w:t>Acknowledgments</w:t>
      </w:r>
    </w:p>
    <w:p w14:paraId="24ABD729" w14:textId="1F2BB517" w:rsidR="00325004" w:rsidRPr="00785DE1" w:rsidRDefault="00785DE1" w:rsidP="00785DE1">
      <w:pPr>
        <w:jc w:val="both"/>
      </w:pPr>
      <w:r w:rsidRPr="00785DE1">
        <w:t>FAPESP Grants #2019/22183–6, #2020/01177–5,</w:t>
      </w:r>
      <w:r>
        <w:t xml:space="preserve"> </w:t>
      </w:r>
      <w:r w:rsidRPr="00785DE1">
        <w:t>#2025/02191-5, #2022/06405-1; CNPq Grants</w:t>
      </w:r>
      <w:r>
        <w:t xml:space="preserve"> </w:t>
      </w:r>
      <w:r w:rsidRPr="00785DE1">
        <w:t>#306060/2017–5, #161023/2021–5, #311419/2023–2</w:t>
      </w:r>
      <w:r w:rsidR="005F38C5">
        <w:t>.</w:t>
      </w:r>
    </w:p>
    <w:sectPr w:rsidR="00325004" w:rsidRPr="00785DE1"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DQwMLAwtzAxMjS1NLRQ0lEKTi0uzszPAykwrAUAA4nUjCwAAAA="/>
  </w:docVars>
  <w:rsids>
    <w:rsidRoot w:val="00325004"/>
    <w:rsid w:val="00027406"/>
    <w:rsid w:val="00041EFD"/>
    <w:rsid w:val="00064995"/>
    <w:rsid w:val="00070296"/>
    <w:rsid w:val="000817D0"/>
    <w:rsid w:val="001050A2"/>
    <w:rsid w:val="00106773"/>
    <w:rsid w:val="00106D57"/>
    <w:rsid w:val="001711A1"/>
    <w:rsid w:val="00201155"/>
    <w:rsid w:val="0029671B"/>
    <w:rsid w:val="002B1E1F"/>
    <w:rsid w:val="002B4D2E"/>
    <w:rsid w:val="002C2BCB"/>
    <w:rsid w:val="003008A8"/>
    <w:rsid w:val="00325004"/>
    <w:rsid w:val="00391D37"/>
    <w:rsid w:val="00403746"/>
    <w:rsid w:val="00431E59"/>
    <w:rsid w:val="004C1CE9"/>
    <w:rsid w:val="004C67A5"/>
    <w:rsid w:val="0052384F"/>
    <w:rsid w:val="00536366"/>
    <w:rsid w:val="005F38C5"/>
    <w:rsid w:val="00644C43"/>
    <w:rsid w:val="00647EAB"/>
    <w:rsid w:val="006653D0"/>
    <w:rsid w:val="00685C1A"/>
    <w:rsid w:val="006E17A8"/>
    <w:rsid w:val="00751F4B"/>
    <w:rsid w:val="00785DE1"/>
    <w:rsid w:val="00795D0D"/>
    <w:rsid w:val="007A715D"/>
    <w:rsid w:val="00893630"/>
    <w:rsid w:val="00A9102D"/>
    <w:rsid w:val="00AD093D"/>
    <w:rsid w:val="00AD4D95"/>
    <w:rsid w:val="00B344FD"/>
    <w:rsid w:val="00B45538"/>
    <w:rsid w:val="00B858A9"/>
    <w:rsid w:val="00BA465F"/>
    <w:rsid w:val="00BA56BE"/>
    <w:rsid w:val="00C3205B"/>
    <w:rsid w:val="00C747B5"/>
    <w:rsid w:val="00CC794C"/>
    <w:rsid w:val="00CF05EB"/>
    <w:rsid w:val="00D3129A"/>
    <w:rsid w:val="00D433B9"/>
    <w:rsid w:val="00DF46C3"/>
    <w:rsid w:val="00E0716D"/>
    <w:rsid w:val="00E073AF"/>
    <w:rsid w:val="00E501ED"/>
    <w:rsid w:val="00EA6DB8"/>
    <w:rsid w:val="00ED0B02"/>
    <w:rsid w:val="00F05393"/>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07A2C"/>
  <w14:defaultImageDpi w14:val="150"/>
  <w15:docId w15:val="{AECCAD02-902C-4625-B05E-D3417282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653D0"/>
    <w:rPr>
      <w:color w:val="666666"/>
    </w:rPr>
  </w:style>
  <w:style w:type="paragraph" w:styleId="Reviso">
    <w:name w:val="Revision"/>
    <w:hidden/>
    <w:uiPriority w:val="99"/>
    <w:semiHidden/>
    <w:rsid w:val="001711A1"/>
    <w:rPr>
      <w:snapToGrid w:val="0"/>
    </w:rPr>
  </w:style>
  <w:style w:type="character" w:styleId="Refdecomentrio">
    <w:name w:val="annotation reference"/>
    <w:basedOn w:val="Fontepargpadro"/>
    <w:uiPriority w:val="99"/>
    <w:semiHidden/>
    <w:unhideWhenUsed/>
    <w:rsid w:val="002C2BCB"/>
    <w:rPr>
      <w:sz w:val="16"/>
      <w:szCs w:val="16"/>
    </w:rPr>
  </w:style>
  <w:style w:type="paragraph" w:styleId="Textodecomentrio">
    <w:name w:val="annotation text"/>
    <w:basedOn w:val="Normal"/>
    <w:link w:val="TextodecomentrioChar"/>
    <w:uiPriority w:val="99"/>
    <w:unhideWhenUsed/>
    <w:rsid w:val="002C2BCB"/>
  </w:style>
  <w:style w:type="character" w:customStyle="1" w:styleId="TextodecomentrioChar">
    <w:name w:val="Texto de comentário Char"/>
    <w:basedOn w:val="Fontepargpadro"/>
    <w:link w:val="Textodecomentrio"/>
    <w:uiPriority w:val="99"/>
    <w:rsid w:val="002C2BCB"/>
    <w:rPr>
      <w:snapToGrid w:val="0"/>
    </w:rPr>
  </w:style>
  <w:style w:type="paragraph" w:styleId="Assuntodocomentrio">
    <w:name w:val="annotation subject"/>
    <w:basedOn w:val="Textodecomentrio"/>
    <w:next w:val="Textodecomentrio"/>
    <w:link w:val="AssuntodocomentrioChar"/>
    <w:uiPriority w:val="99"/>
    <w:semiHidden/>
    <w:unhideWhenUsed/>
    <w:rsid w:val="002C2BCB"/>
    <w:rPr>
      <w:b/>
      <w:bCs/>
    </w:rPr>
  </w:style>
  <w:style w:type="character" w:customStyle="1" w:styleId="AssuntodocomentrioChar">
    <w:name w:val="Assunto do comentário Char"/>
    <w:basedOn w:val="TextodecomentrioChar"/>
    <w:link w:val="Assuntodocomentrio"/>
    <w:uiPriority w:val="99"/>
    <w:semiHidden/>
    <w:rsid w:val="002C2BCB"/>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8061">
      <w:marLeft w:val="640"/>
      <w:marRight w:val="0"/>
      <w:marTop w:val="0"/>
      <w:marBottom w:val="0"/>
      <w:divBdr>
        <w:top w:val="none" w:sz="0" w:space="0" w:color="auto"/>
        <w:left w:val="none" w:sz="0" w:space="0" w:color="auto"/>
        <w:bottom w:val="none" w:sz="0" w:space="0" w:color="auto"/>
        <w:right w:val="none" w:sz="0" w:space="0" w:color="auto"/>
      </w:divBdr>
    </w:div>
    <w:div w:id="89353116">
      <w:marLeft w:val="640"/>
      <w:marRight w:val="0"/>
      <w:marTop w:val="0"/>
      <w:marBottom w:val="0"/>
      <w:divBdr>
        <w:top w:val="none" w:sz="0" w:space="0" w:color="auto"/>
        <w:left w:val="none" w:sz="0" w:space="0" w:color="auto"/>
        <w:bottom w:val="none" w:sz="0" w:space="0" w:color="auto"/>
        <w:right w:val="none" w:sz="0" w:space="0" w:color="auto"/>
      </w:divBdr>
    </w:div>
    <w:div w:id="114907609">
      <w:marLeft w:val="640"/>
      <w:marRight w:val="0"/>
      <w:marTop w:val="0"/>
      <w:marBottom w:val="0"/>
      <w:divBdr>
        <w:top w:val="none" w:sz="0" w:space="0" w:color="auto"/>
        <w:left w:val="none" w:sz="0" w:space="0" w:color="auto"/>
        <w:bottom w:val="none" w:sz="0" w:space="0" w:color="auto"/>
        <w:right w:val="none" w:sz="0" w:space="0" w:color="auto"/>
      </w:divBdr>
    </w:div>
    <w:div w:id="139929073">
      <w:marLeft w:val="640"/>
      <w:marRight w:val="0"/>
      <w:marTop w:val="0"/>
      <w:marBottom w:val="0"/>
      <w:divBdr>
        <w:top w:val="none" w:sz="0" w:space="0" w:color="auto"/>
        <w:left w:val="none" w:sz="0" w:space="0" w:color="auto"/>
        <w:bottom w:val="none" w:sz="0" w:space="0" w:color="auto"/>
        <w:right w:val="none" w:sz="0" w:space="0" w:color="auto"/>
      </w:divBdr>
    </w:div>
    <w:div w:id="173954801">
      <w:marLeft w:val="640"/>
      <w:marRight w:val="0"/>
      <w:marTop w:val="0"/>
      <w:marBottom w:val="0"/>
      <w:divBdr>
        <w:top w:val="none" w:sz="0" w:space="0" w:color="auto"/>
        <w:left w:val="none" w:sz="0" w:space="0" w:color="auto"/>
        <w:bottom w:val="none" w:sz="0" w:space="0" w:color="auto"/>
        <w:right w:val="none" w:sz="0" w:space="0" w:color="auto"/>
      </w:divBdr>
    </w:div>
    <w:div w:id="178198256">
      <w:marLeft w:val="640"/>
      <w:marRight w:val="0"/>
      <w:marTop w:val="0"/>
      <w:marBottom w:val="0"/>
      <w:divBdr>
        <w:top w:val="none" w:sz="0" w:space="0" w:color="auto"/>
        <w:left w:val="none" w:sz="0" w:space="0" w:color="auto"/>
        <w:bottom w:val="none" w:sz="0" w:space="0" w:color="auto"/>
        <w:right w:val="none" w:sz="0" w:space="0" w:color="auto"/>
      </w:divBdr>
    </w:div>
    <w:div w:id="233391475">
      <w:marLeft w:val="640"/>
      <w:marRight w:val="0"/>
      <w:marTop w:val="0"/>
      <w:marBottom w:val="0"/>
      <w:divBdr>
        <w:top w:val="none" w:sz="0" w:space="0" w:color="auto"/>
        <w:left w:val="none" w:sz="0" w:space="0" w:color="auto"/>
        <w:bottom w:val="none" w:sz="0" w:space="0" w:color="auto"/>
        <w:right w:val="none" w:sz="0" w:space="0" w:color="auto"/>
      </w:divBdr>
    </w:div>
    <w:div w:id="240145656">
      <w:marLeft w:val="640"/>
      <w:marRight w:val="0"/>
      <w:marTop w:val="0"/>
      <w:marBottom w:val="0"/>
      <w:divBdr>
        <w:top w:val="none" w:sz="0" w:space="0" w:color="auto"/>
        <w:left w:val="none" w:sz="0" w:space="0" w:color="auto"/>
        <w:bottom w:val="none" w:sz="0" w:space="0" w:color="auto"/>
        <w:right w:val="none" w:sz="0" w:space="0" w:color="auto"/>
      </w:divBdr>
    </w:div>
    <w:div w:id="279190640">
      <w:marLeft w:val="640"/>
      <w:marRight w:val="0"/>
      <w:marTop w:val="0"/>
      <w:marBottom w:val="0"/>
      <w:divBdr>
        <w:top w:val="none" w:sz="0" w:space="0" w:color="auto"/>
        <w:left w:val="none" w:sz="0" w:space="0" w:color="auto"/>
        <w:bottom w:val="none" w:sz="0" w:space="0" w:color="auto"/>
        <w:right w:val="none" w:sz="0" w:space="0" w:color="auto"/>
      </w:divBdr>
    </w:div>
    <w:div w:id="289751009">
      <w:marLeft w:val="640"/>
      <w:marRight w:val="0"/>
      <w:marTop w:val="0"/>
      <w:marBottom w:val="0"/>
      <w:divBdr>
        <w:top w:val="none" w:sz="0" w:space="0" w:color="auto"/>
        <w:left w:val="none" w:sz="0" w:space="0" w:color="auto"/>
        <w:bottom w:val="none" w:sz="0" w:space="0" w:color="auto"/>
        <w:right w:val="none" w:sz="0" w:space="0" w:color="auto"/>
      </w:divBdr>
    </w:div>
    <w:div w:id="311326124">
      <w:marLeft w:val="640"/>
      <w:marRight w:val="0"/>
      <w:marTop w:val="0"/>
      <w:marBottom w:val="0"/>
      <w:divBdr>
        <w:top w:val="none" w:sz="0" w:space="0" w:color="auto"/>
        <w:left w:val="none" w:sz="0" w:space="0" w:color="auto"/>
        <w:bottom w:val="none" w:sz="0" w:space="0" w:color="auto"/>
        <w:right w:val="none" w:sz="0" w:space="0" w:color="auto"/>
      </w:divBdr>
    </w:div>
    <w:div w:id="315688382">
      <w:marLeft w:val="640"/>
      <w:marRight w:val="0"/>
      <w:marTop w:val="0"/>
      <w:marBottom w:val="0"/>
      <w:divBdr>
        <w:top w:val="none" w:sz="0" w:space="0" w:color="auto"/>
        <w:left w:val="none" w:sz="0" w:space="0" w:color="auto"/>
        <w:bottom w:val="none" w:sz="0" w:space="0" w:color="auto"/>
        <w:right w:val="none" w:sz="0" w:space="0" w:color="auto"/>
      </w:divBdr>
    </w:div>
    <w:div w:id="343943276">
      <w:marLeft w:val="640"/>
      <w:marRight w:val="0"/>
      <w:marTop w:val="0"/>
      <w:marBottom w:val="0"/>
      <w:divBdr>
        <w:top w:val="none" w:sz="0" w:space="0" w:color="auto"/>
        <w:left w:val="none" w:sz="0" w:space="0" w:color="auto"/>
        <w:bottom w:val="none" w:sz="0" w:space="0" w:color="auto"/>
        <w:right w:val="none" w:sz="0" w:space="0" w:color="auto"/>
      </w:divBdr>
    </w:div>
    <w:div w:id="384180950">
      <w:marLeft w:val="640"/>
      <w:marRight w:val="0"/>
      <w:marTop w:val="0"/>
      <w:marBottom w:val="0"/>
      <w:divBdr>
        <w:top w:val="none" w:sz="0" w:space="0" w:color="auto"/>
        <w:left w:val="none" w:sz="0" w:space="0" w:color="auto"/>
        <w:bottom w:val="none" w:sz="0" w:space="0" w:color="auto"/>
        <w:right w:val="none" w:sz="0" w:space="0" w:color="auto"/>
      </w:divBdr>
    </w:div>
    <w:div w:id="418990849">
      <w:marLeft w:val="640"/>
      <w:marRight w:val="0"/>
      <w:marTop w:val="0"/>
      <w:marBottom w:val="0"/>
      <w:divBdr>
        <w:top w:val="none" w:sz="0" w:space="0" w:color="auto"/>
        <w:left w:val="none" w:sz="0" w:space="0" w:color="auto"/>
        <w:bottom w:val="none" w:sz="0" w:space="0" w:color="auto"/>
        <w:right w:val="none" w:sz="0" w:space="0" w:color="auto"/>
      </w:divBdr>
    </w:div>
    <w:div w:id="435292851">
      <w:marLeft w:val="640"/>
      <w:marRight w:val="0"/>
      <w:marTop w:val="0"/>
      <w:marBottom w:val="0"/>
      <w:divBdr>
        <w:top w:val="none" w:sz="0" w:space="0" w:color="auto"/>
        <w:left w:val="none" w:sz="0" w:space="0" w:color="auto"/>
        <w:bottom w:val="none" w:sz="0" w:space="0" w:color="auto"/>
        <w:right w:val="none" w:sz="0" w:space="0" w:color="auto"/>
      </w:divBdr>
    </w:div>
    <w:div w:id="449053494">
      <w:marLeft w:val="640"/>
      <w:marRight w:val="0"/>
      <w:marTop w:val="0"/>
      <w:marBottom w:val="0"/>
      <w:divBdr>
        <w:top w:val="none" w:sz="0" w:space="0" w:color="auto"/>
        <w:left w:val="none" w:sz="0" w:space="0" w:color="auto"/>
        <w:bottom w:val="none" w:sz="0" w:space="0" w:color="auto"/>
        <w:right w:val="none" w:sz="0" w:space="0" w:color="auto"/>
      </w:divBdr>
    </w:div>
    <w:div w:id="455563228">
      <w:marLeft w:val="640"/>
      <w:marRight w:val="0"/>
      <w:marTop w:val="0"/>
      <w:marBottom w:val="0"/>
      <w:divBdr>
        <w:top w:val="none" w:sz="0" w:space="0" w:color="auto"/>
        <w:left w:val="none" w:sz="0" w:space="0" w:color="auto"/>
        <w:bottom w:val="none" w:sz="0" w:space="0" w:color="auto"/>
        <w:right w:val="none" w:sz="0" w:space="0" w:color="auto"/>
      </w:divBdr>
    </w:div>
    <w:div w:id="474300884">
      <w:marLeft w:val="640"/>
      <w:marRight w:val="0"/>
      <w:marTop w:val="0"/>
      <w:marBottom w:val="0"/>
      <w:divBdr>
        <w:top w:val="none" w:sz="0" w:space="0" w:color="auto"/>
        <w:left w:val="none" w:sz="0" w:space="0" w:color="auto"/>
        <w:bottom w:val="none" w:sz="0" w:space="0" w:color="auto"/>
        <w:right w:val="none" w:sz="0" w:space="0" w:color="auto"/>
      </w:divBdr>
    </w:div>
    <w:div w:id="573122876">
      <w:marLeft w:val="640"/>
      <w:marRight w:val="0"/>
      <w:marTop w:val="0"/>
      <w:marBottom w:val="0"/>
      <w:divBdr>
        <w:top w:val="none" w:sz="0" w:space="0" w:color="auto"/>
        <w:left w:val="none" w:sz="0" w:space="0" w:color="auto"/>
        <w:bottom w:val="none" w:sz="0" w:space="0" w:color="auto"/>
        <w:right w:val="none" w:sz="0" w:space="0" w:color="auto"/>
      </w:divBdr>
    </w:div>
    <w:div w:id="573130264">
      <w:marLeft w:val="640"/>
      <w:marRight w:val="0"/>
      <w:marTop w:val="0"/>
      <w:marBottom w:val="0"/>
      <w:divBdr>
        <w:top w:val="none" w:sz="0" w:space="0" w:color="auto"/>
        <w:left w:val="none" w:sz="0" w:space="0" w:color="auto"/>
        <w:bottom w:val="none" w:sz="0" w:space="0" w:color="auto"/>
        <w:right w:val="none" w:sz="0" w:space="0" w:color="auto"/>
      </w:divBdr>
    </w:div>
    <w:div w:id="581791038">
      <w:marLeft w:val="640"/>
      <w:marRight w:val="0"/>
      <w:marTop w:val="0"/>
      <w:marBottom w:val="0"/>
      <w:divBdr>
        <w:top w:val="none" w:sz="0" w:space="0" w:color="auto"/>
        <w:left w:val="none" w:sz="0" w:space="0" w:color="auto"/>
        <w:bottom w:val="none" w:sz="0" w:space="0" w:color="auto"/>
        <w:right w:val="none" w:sz="0" w:space="0" w:color="auto"/>
      </w:divBdr>
    </w:div>
    <w:div w:id="583539120">
      <w:marLeft w:val="640"/>
      <w:marRight w:val="0"/>
      <w:marTop w:val="0"/>
      <w:marBottom w:val="0"/>
      <w:divBdr>
        <w:top w:val="none" w:sz="0" w:space="0" w:color="auto"/>
        <w:left w:val="none" w:sz="0" w:space="0" w:color="auto"/>
        <w:bottom w:val="none" w:sz="0" w:space="0" w:color="auto"/>
        <w:right w:val="none" w:sz="0" w:space="0" w:color="auto"/>
      </w:divBdr>
    </w:div>
    <w:div w:id="587345320">
      <w:marLeft w:val="640"/>
      <w:marRight w:val="0"/>
      <w:marTop w:val="0"/>
      <w:marBottom w:val="0"/>
      <w:divBdr>
        <w:top w:val="none" w:sz="0" w:space="0" w:color="auto"/>
        <w:left w:val="none" w:sz="0" w:space="0" w:color="auto"/>
        <w:bottom w:val="none" w:sz="0" w:space="0" w:color="auto"/>
        <w:right w:val="none" w:sz="0" w:space="0" w:color="auto"/>
      </w:divBdr>
    </w:div>
    <w:div w:id="628171289">
      <w:marLeft w:val="640"/>
      <w:marRight w:val="0"/>
      <w:marTop w:val="0"/>
      <w:marBottom w:val="0"/>
      <w:divBdr>
        <w:top w:val="none" w:sz="0" w:space="0" w:color="auto"/>
        <w:left w:val="none" w:sz="0" w:space="0" w:color="auto"/>
        <w:bottom w:val="none" w:sz="0" w:space="0" w:color="auto"/>
        <w:right w:val="none" w:sz="0" w:space="0" w:color="auto"/>
      </w:divBdr>
    </w:div>
    <w:div w:id="700981057">
      <w:marLeft w:val="640"/>
      <w:marRight w:val="0"/>
      <w:marTop w:val="0"/>
      <w:marBottom w:val="0"/>
      <w:divBdr>
        <w:top w:val="none" w:sz="0" w:space="0" w:color="auto"/>
        <w:left w:val="none" w:sz="0" w:space="0" w:color="auto"/>
        <w:bottom w:val="none" w:sz="0" w:space="0" w:color="auto"/>
        <w:right w:val="none" w:sz="0" w:space="0" w:color="auto"/>
      </w:divBdr>
    </w:div>
    <w:div w:id="799299508">
      <w:marLeft w:val="640"/>
      <w:marRight w:val="0"/>
      <w:marTop w:val="0"/>
      <w:marBottom w:val="0"/>
      <w:divBdr>
        <w:top w:val="none" w:sz="0" w:space="0" w:color="auto"/>
        <w:left w:val="none" w:sz="0" w:space="0" w:color="auto"/>
        <w:bottom w:val="none" w:sz="0" w:space="0" w:color="auto"/>
        <w:right w:val="none" w:sz="0" w:space="0" w:color="auto"/>
      </w:divBdr>
    </w:div>
    <w:div w:id="840656740">
      <w:marLeft w:val="640"/>
      <w:marRight w:val="0"/>
      <w:marTop w:val="0"/>
      <w:marBottom w:val="0"/>
      <w:divBdr>
        <w:top w:val="none" w:sz="0" w:space="0" w:color="auto"/>
        <w:left w:val="none" w:sz="0" w:space="0" w:color="auto"/>
        <w:bottom w:val="none" w:sz="0" w:space="0" w:color="auto"/>
        <w:right w:val="none" w:sz="0" w:space="0" w:color="auto"/>
      </w:divBdr>
    </w:div>
    <w:div w:id="846292345">
      <w:marLeft w:val="640"/>
      <w:marRight w:val="0"/>
      <w:marTop w:val="0"/>
      <w:marBottom w:val="0"/>
      <w:divBdr>
        <w:top w:val="none" w:sz="0" w:space="0" w:color="auto"/>
        <w:left w:val="none" w:sz="0" w:space="0" w:color="auto"/>
        <w:bottom w:val="none" w:sz="0" w:space="0" w:color="auto"/>
        <w:right w:val="none" w:sz="0" w:space="0" w:color="auto"/>
      </w:divBdr>
    </w:div>
    <w:div w:id="862017045">
      <w:marLeft w:val="640"/>
      <w:marRight w:val="0"/>
      <w:marTop w:val="0"/>
      <w:marBottom w:val="0"/>
      <w:divBdr>
        <w:top w:val="none" w:sz="0" w:space="0" w:color="auto"/>
        <w:left w:val="none" w:sz="0" w:space="0" w:color="auto"/>
        <w:bottom w:val="none" w:sz="0" w:space="0" w:color="auto"/>
        <w:right w:val="none" w:sz="0" w:space="0" w:color="auto"/>
      </w:divBdr>
    </w:div>
    <w:div w:id="873427670">
      <w:marLeft w:val="640"/>
      <w:marRight w:val="0"/>
      <w:marTop w:val="0"/>
      <w:marBottom w:val="0"/>
      <w:divBdr>
        <w:top w:val="none" w:sz="0" w:space="0" w:color="auto"/>
        <w:left w:val="none" w:sz="0" w:space="0" w:color="auto"/>
        <w:bottom w:val="none" w:sz="0" w:space="0" w:color="auto"/>
        <w:right w:val="none" w:sz="0" w:space="0" w:color="auto"/>
      </w:divBdr>
    </w:div>
    <w:div w:id="986325020">
      <w:marLeft w:val="640"/>
      <w:marRight w:val="0"/>
      <w:marTop w:val="0"/>
      <w:marBottom w:val="0"/>
      <w:divBdr>
        <w:top w:val="none" w:sz="0" w:space="0" w:color="auto"/>
        <w:left w:val="none" w:sz="0" w:space="0" w:color="auto"/>
        <w:bottom w:val="none" w:sz="0" w:space="0" w:color="auto"/>
        <w:right w:val="none" w:sz="0" w:space="0" w:color="auto"/>
      </w:divBdr>
    </w:div>
    <w:div w:id="988367691">
      <w:marLeft w:val="640"/>
      <w:marRight w:val="0"/>
      <w:marTop w:val="0"/>
      <w:marBottom w:val="0"/>
      <w:divBdr>
        <w:top w:val="none" w:sz="0" w:space="0" w:color="auto"/>
        <w:left w:val="none" w:sz="0" w:space="0" w:color="auto"/>
        <w:bottom w:val="none" w:sz="0" w:space="0" w:color="auto"/>
        <w:right w:val="none" w:sz="0" w:space="0" w:color="auto"/>
      </w:divBdr>
    </w:div>
    <w:div w:id="990446904">
      <w:marLeft w:val="640"/>
      <w:marRight w:val="0"/>
      <w:marTop w:val="0"/>
      <w:marBottom w:val="0"/>
      <w:divBdr>
        <w:top w:val="none" w:sz="0" w:space="0" w:color="auto"/>
        <w:left w:val="none" w:sz="0" w:space="0" w:color="auto"/>
        <w:bottom w:val="none" w:sz="0" w:space="0" w:color="auto"/>
        <w:right w:val="none" w:sz="0" w:space="0" w:color="auto"/>
      </w:divBdr>
    </w:div>
    <w:div w:id="996610296">
      <w:marLeft w:val="640"/>
      <w:marRight w:val="0"/>
      <w:marTop w:val="0"/>
      <w:marBottom w:val="0"/>
      <w:divBdr>
        <w:top w:val="none" w:sz="0" w:space="0" w:color="auto"/>
        <w:left w:val="none" w:sz="0" w:space="0" w:color="auto"/>
        <w:bottom w:val="none" w:sz="0" w:space="0" w:color="auto"/>
        <w:right w:val="none" w:sz="0" w:space="0" w:color="auto"/>
      </w:divBdr>
    </w:div>
    <w:div w:id="1014116390">
      <w:marLeft w:val="640"/>
      <w:marRight w:val="0"/>
      <w:marTop w:val="0"/>
      <w:marBottom w:val="0"/>
      <w:divBdr>
        <w:top w:val="none" w:sz="0" w:space="0" w:color="auto"/>
        <w:left w:val="none" w:sz="0" w:space="0" w:color="auto"/>
        <w:bottom w:val="none" w:sz="0" w:space="0" w:color="auto"/>
        <w:right w:val="none" w:sz="0" w:space="0" w:color="auto"/>
      </w:divBdr>
    </w:div>
    <w:div w:id="1017193625">
      <w:marLeft w:val="640"/>
      <w:marRight w:val="0"/>
      <w:marTop w:val="0"/>
      <w:marBottom w:val="0"/>
      <w:divBdr>
        <w:top w:val="none" w:sz="0" w:space="0" w:color="auto"/>
        <w:left w:val="none" w:sz="0" w:space="0" w:color="auto"/>
        <w:bottom w:val="none" w:sz="0" w:space="0" w:color="auto"/>
        <w:right w:val="none" w:sz="0" w:space="0" w:color="auto"/>
      </w:divBdr>
    </w:div>
    <w:div w:id="1023821975">
      <w:marLeft w:val="640"/>
      <w:marRight w:val="0"/>
      <w:marTop w:val="0"/>
      <w:marBottom w:val="0"/>
      <w:divBdr>
        <w:top w:val="none" w:sz="0" w:space="0" w:color="auto"/>
        <w:left w:val="none" w:sz="0" w:space="0" w:color="auto"/>
        <w:bottom w:val="none" w:sz="0" w:space="0" w:color="auto"/>
        <w:right w:val="none" w:sz="0" w:space="0" w:color="auto"/>
      </w:divBdr>
    </w:div>
    <w:div w:id="1079012244">
      <w:marLeft w:val="640"/>
      <w:marRight w:val="0"/>
      <w:marTop w:val="0"/>
      <w:marBottom w:val="0"/>
      <w:divBdr>
        <w:top w:val="none" w:sz="0" w:space="0" w:color="auto"/>
        <w:left w:val="none" w:sz="0" w:space="0" w:color="auto"/>
        <w:bottom w:val="none" w:sz="0" w:space="0" w:color="auto"/>
        <w:right w:val="none" w:sz="0" w:space="0" w:color="auto"/>
      </w:divBdr>
    </w:div>
    <w:div w:id="1083331440">
      <w:marLeft w:val="640"/>
      <w:marRight w:val="0"/>
      <w:marTop w:val="0"/>
      <w:marBottom w:val="0"/>
      <w:divBdr>
        <w:top w:val="none" w:sz="0" w:space="0" w:color="auto"/>
        <w:left w:val="none" w:sz="0" w:space="0" w:color="auto"/>
        <w:bottom w:val="none" w:sz="0" w:space="0" w:color="auto"/>
        <w:right w:val="none" w:sz="0" w:space="0" w:color="auto"/>
      </w:divBdr>
    </w:div>
    <w:div w:id="1097169141">
      <w:marLeft w:val="640"/>
      <w:marRight w:val="0"/>
      <w:marTop w:val="0"/>
      <w:marBottom w:val="0"/>
      <w:divBdr>
        <w:top w:val="none" w:sz="0" w:space="0" w:color="auto"/>
        <w:left w:val="none" w:sz="0" w:space="0" w:color="auto"/>
        <w:bottom w:val="none" w:sz="0" w:space="0" w:color="auto"/>
        <w:right w:val="none" w:sz="0" w:space="0" w:color="auto"/>
      </w:divBdr>
    </w:div>
    <w:div w:id="1111322751">
      <w:marLeft w:val="640"/>
      <w:marRight w:val="0"/>
      <w:marTop w:val="0"/>
      <w:marBottom w:val="0"/>
      <w:divBdr>
        <w:top w:val="none" w:sz="0" w:space="0" w:color="auto"/>
        <w:left w:val="none" w:sz="0" w:space="0" w:color="auto"/>
        <w:bottom w:val="none" w:sz="0" w:space="0" w:color="auto"/>
        <w:right w:val="none" w:sz="0" w:space="0" w:color="auto"/>
      </w:divBdr>
    </w:div>
    <w:div w:id="1227717684">
      <w:marLeft w:val="640"/>
      <w:marRight w:val="0"/>
      <w:marTop w:val="0"/>
      <w:marBottom w:val="0"/>
      <w:divBdr>
        <w:top w:val="none" w:sz="0" w:space="0" w:color="auto"/>
        <w:left w:val="none" w:sz="0" w:space="0" w:color="auto"/>
        <w:bottom w:val="none" w:sz="0" w:space="0" w:color="auto"/>
        <w:right w:val="none" w:sz="0" w:space="0" w:color="auto"/>
      </w:divBdr>
    </w:div>
    <w:div w:id="1311130492">
      <w:marLeft w:val="640"/>
      <w:marRight w:val="0"/>
      <w:marTop w:val="0"/>
      <w:marBottom w:val="0"/>
      <w:divBdr>
        <w:top w:val="none" w:sz="0" w:space="0" w:color="auto"/>
        <w:left w:val="none" w:sz="0" w:space="0" w:color="auto"/>
        <w:bottom w:val="none" w:sz="0" w:space="0" w:color="auto"/>
        <w:right w:val="none" w:sz="0" w:space="0" w:color="auto"/>
      </w:divBdr>
    </w:div>
    <w:div w:id="1347706382">
      <w:marLeft w:val="640"/>
      <w:marRight w:val="0"/>
      <w:marTop w:val="0"/>
      <w:marBottom w:val="0"/>
      <w:divBdr>
        <w:top w:val="none" w:sz="0" w:space="0" w:color="auto"/>
        <w:left w:val="none" w:sz="0" w:space="0" w:color="auto"/>
        <w:bottom w:val="none" w:sz="0" w:space="0" w:color="auto"/>
        <w:right w:val="none" w:sz="0" w:space="0" w:color="auto"/>
      </w:divBdr>
    </w:div>
    <w:div w:id="1382359162">
      <w:marLeft w:val="640"/>
      <w:marRight w:val="0"/>
      <w:marTop w:val="0"/>
      <w:marBottom w:val="0"/>
      <w:divBdr>
        <w:top w:val="none" w:sz="0" w:space="0" w:color="auto"/>
        <w:left w:val="none" w:sz="0" w:space="0" w:color="auto"/>
        <w:bottom w:val="none" w:sz="0" w:space="0" w:color="auto"/>
        <w:right w:val="none" w:sz="0" w:space="0" w:color="auto"/>
      </w:divBdr>
    </w:div>
    <w:div w:id="1399010451">
      <w:marLeft w:val="640"/>
      <w:marRight w:val="0"/>
      <w:marTop w:val="0"/>
      <w:marBottom w:val="0"/>
      <w:divBdr>
        <w:top w:val="none" w:sz="0" w:space="0" w:color="auto"/>
        <w:left w:val="none" w:sz="0" w:space="0" w:color="auto"/>
        <w:bottom w:val="none" w:sz="0" w:space="0" w:color="auto"/>
        <w:right w:val="none" w:sz="0" w:space="0" w:color="auto"/>
      </w:divBdr>
    </w:div>
    <w:div w:id="1410347876">
      <w:marLeft w:val="640"/>
      <w:marRight w:val="0"/>
      <w:marTop w:val="0"/>
      <w:marBottom w:val="0"/>
      <w:divBdr>
        <w:top w:val="none" w:sz="0" w:space="0" w:color="auto"/>
        <w:left w:val="none" w:sz="0" w:space="0" w:color="auto"/>
        <w:bottom w:val="none" w:sz="0" w:space="0" w:color="auto"/>
        <w:right w:val="none" w:sz="0" w:space="0" w:color="auto"/>
      </w:divBdr>
    </w:div>
    <w:div w:id="1418091901">
      <w:marLeft w:val="640"/>
      <w:marRight w:val="0"/>
      <w:marTop w:val="0"/>
      <w:marBottom w:val="0"/>
      <w:divBdr>
        <w:top w:val="none" w:sz="0" w:space="0" w:color="auto"/>
        <w:left w:val="none" w:sz="0" w:space="0" w:color="auto"/>
        <w:bottom w:val="none" w:sz="0" w:space="0" w:color="auto"/>
        <w:right w:val="none" w:sz="0" w:space="0" w:color="auto"/>
      </w:divBdr>
    </w:div>
    <w:div w:id="1555849642">
      <w:marLeft w:val="640"/>
      <w:marRight w:val="0"/>
      <w:marTop w:val="0"/>
      <w:marBottom w:val="0"/>
      <w:divBdr>
        <w:top w:val="none" w:sz="0" w:space="0" w:color="auto"/>
        <w:left w:val="none" w:sz="0" w:space="0" w:color="auto"/>
        <w:bottom w:val="none" w:sz="0" w:space="0" w:color="auto"/>
        <w:right w:val="none" w:sz="0" w:space="0" w:color="auto"/>
      </w:divBdr>
    </w:div>
    <w:div w:id="1556307420">
      <w:marLeft w:val="640"/>
      <w:marRight w:val="0"/>
      <w:marTop w:val="0"/>
      <w:marBottom w:val="0"/>
      <w:divBdr>
        <w:top w:val="none" w:sz="0" w:space="0" w:color="auto"/>
        <w:left w:val="none" w:sz="0" w:space="0" w:color="auto"/>
        <w:bottom w:val="none" w:sz="0" w:space="0" w:color="auto"/>
        <w:right w:val="none" w:sz="0" w:space="0" w:color="auto"/>
      </w:divBdr>
    </w:div>
    <w:div w:id="1566331091">
      <w:marLeft w:val="640"/>
      <w:marRight w:val="0"/>
      <w:marTop w:val="0"/>
      <w:marBottom w:val="0"/>
      <w:divBdr>
        <w:top w:val="none" w:sz="0" w:space="0" w:color="auto"/>
        <w:left w:val="none" w:sz="0" w:space="0" w:color="auto"/>
        <w:bottom w:val="none" w:sz="0" w:space="0" w:color="auto"/>
        <w:right w:val="none" w:sz="0" w:space="0" w:color="auto"/>
      </w:divBdr>
    </w:div>
    <w:div w:id="1614097607">
      <w:marLeft w:val="640"/>
      <w:marRight w:val="0"/>
      <w:marTop w:val="0"/>
      <w:marBottom w:val="0"/>
      <w:divBdr>
        <w:top w:val="none" w:sz="0" w:space="0" w:color="auto"/>
        <w:left w:val="none" w:sz="0" w:space="0" w:color="auto"/>
        <w:bottom w:val="none" w:sz="0" w:space="0" w:color="auto"/>
        <w:right w:val="none" w:sz="0" w:space="0" w:color="auto"/>
      </w:divBdr>
    </w:div>
    <w:div w:id="1623687097">
      <w:marLeft w:val="640"/>
      <w:marRight w:val="0"/>
      <w:marTop w:val="0"/>
      <w:marBottom w:val="0"/>
      <w:divBdr>
        <w:top w:val="none" w:sz="0" w:space="0" w:color="auto"/>
        <w:left w:val="none" w:sz="0" w:space="0" w:color="auto"/>
        <w:bottom w:val="none" w:sz="0" w:space="0" w:color="auto"/>
        <w:right w:val="none" w:sz="0" w:space="0" w:color="auto"/>
      </w:divBdr>
    </w:div>
    <w:div w:id="1696225025">
      <w:marLeft w:val="640"/>
      <w:marRight w:val="0"/>
      <w:marTop w:val="0"/>
      <w:marBottom w:val="0"/>
      <w:divBdr>
        <w:top w:val="none" w:sz="0" w:space="0" w:color="auto"/>
        <w:left w:val="none" w:sz="0" w:space="0" w:color="auto"/>
        <w:bottom w:val="none" w:sz="0" w:space="0" w:color="auto"/>
        <w:right w:val="none" w:sz="0" w:space="0" w:color="auto"/>
      </w:divBdr>
    </w:div>
    <w:div w:id="1697458813">
      <w:marLeft w:val="640"/>
      <w:marRight w:val="0"/>
      <w:marTop w:val="0"/>
      <w:marBottom w:val="0"/>
      <w:divBdr>
        <w:top w:val="none" w:sz="0" w:space="0" w:color="auto"/>
        <w:left w:val="none" w:sz="0" w:space="0" w:color="auto"/>
        <w:bottom w:val="none" w:sz="0" w:space="0" w:color="auto"/>
        <w:right w:val="none" w:sz="0" w:space="0" w:color="auto"/>
      </w:divBdr>
    </w:div>
    <w:div w:id="1704134153">
      <w:marLeft w:val="640"/>
      <w:marRight w:val="0"/>
      <w:marTop w:val="0"/>
      <w:marBottom w:val="0"/>
      <w:divBdr>
        <w:top w:val="none" w:sz="0" w:space="0" w:color="auto"/>
        <w:left w:val="none" w:sz="0" w:space="0" w:color="auto"/>
        <w:bottom w:val="none" w:sz="0" w:space="0" w:color="auto"/>
        <w:right w:val="none" w:sz="0" w:space="0" w:color="auto"/>
      </w:divBdr>
    </w:div>
    <w:div w:id="1719938749">
      <w:marLeft w:val="640"/>
      <w:marRight w:val="0"/>
      <w:marTop w:val="0"/>
      <w:marBottom w:val="0"/>
      <w:divBdr>
        <w:top w:val="none" w:sz="0" w:space="0" w:color="auto"/>
        <w:left w:val="none" w:sz="0" w:space="0" w:color="auto"/>
        <w:bottom w:val="none" w:sz="0" w:space="0" w:color="auto"/>
        <w:right w:val="none" w:sz="0" w:space="0" w:color="auto"/>
      </w:divBdr>
    </w:div>
    <w:div w:id="1781680809">
      <w:marLeft w:val="640"/>
      <w:marRight w:val="0"/>
      <w:marTop w:val="0"/>
      <w:marBottom w:val="0"/>
      <w:divBdr>
        <w:top w:val="none" w:sz="0" w:space="0" w:color="auto"/>
        <w:left w:val="none" w:sz="0" w:space="0" w:color="auto"/>
        <w:bottom w:val="none" w:sz="0" w:space="0" w:color="auto"/>
        <w:right w:val="none" w:sz="0" w:space="0" w:color="auto"/>
      </w:divBdr>
    </w:div>
    <w:div w:id="1792552523">
      <w:marLeft w:val="640"/>
      <w:marRight w:val="0"/>
      <w:marTop w:val="0"/>
      <w:marBottom w:val="0"/>
      <w:divBdr>
        <w:top w:val="none" w:sz="0" w:space="0" w:color="auto"/>
        <w:left w:val="none" w:sz="0" w:space="0" w:color="auto"/>
        <w:bottom w:val="none" w:sz="0" w:space="0" w:color="auto"/>
        <w:right w:val="none" w:sz="0" w:space="0" w:color="auto"/>
      </w:divBdr>
    </w:div>
    <w:div w:id="1838960078">
      <w:marLeft w:val="640"/>
      <w:marRight w:val="0"/>
      <w:marTop w:val="0"/>
      <w:marBottom w:val="0"/>
      <w:divBdr>
        <w:top w:val="none" w:sz="0" w:space="0" w:color="auto"/>
        <w:left w:val="none" w:sz="0" w:space="0" w:color="auto"/>
        <w:bottom w:val="none" w:sz="0" w:space="0" w:color="auto"/>
        <w:right w:val="none" w:sz="0" w:space="0" w:color="auto"/>
      </w:divBdr>
    </w:div>
    <w:div w:id="1855265546">
      <w:marLeft w:val="640"/>
      <w:marRight w:val="0"/>
      <w:marTop w:val="0"/>
      <w:marBottom w:val="0"/>
      <w:divBdr>
        <w:top w:val="none" w:sz="0" w:space="0" w:color="auto"/>
        <w:left w:val="none" w:sz="0" w:space="0" w:color="auto"/>
        <w:bottom w:val="none" w:sz="0" w:space="0" w:color="auto"/>
        <w:right w:val="none" w:sz="0" w:space="0" w:color="auto"/>
      </w:divBdr>
    </w:div>
    <w:div w:id="1930382573">
      <w:marLeft w:val="640"/>
      <w:marRight w:val="0"/>
      <w:marTop w:val="0"/>
      <w:marBottom w:val="0"/>
      <w:divBdr>
        <w:top w:val="none" w:sz="0" w:space="0" w:color="auto"/>
        <w:left w:val="none" w:sz="0" w:space="0" w:color="auto"/>
        <w:bottom w:val="none" w:sz="0" w:space="0" w:color="auto"/>
        <w:right w:val="none" w:sz="0" w:space="0" w:color="auto"/>
      </w:divBdr>
    </w:div>
    <w:div w:id="1945335556">
      <w:marLeft w:val="640"/>
      <w:marRight w:val="0"/>
      <w:marTop w:val="0"/>
      <w:marBottom w:val="0"/>
      <w:divBdr>
        <w:top w:val="none" w:sz="0" w:space="0" w:color="auto"/>
        <w:left w:val="none" w:sz="0" w:space="0" w:color="auto"/>
        <w:bottom w:val="none" w:sz="0" w:space="0" w:color="auto"/>
        <w:right w:val="none" w:sz="0" w:space="0" w:color="auto"/>
      </w:divBdr>
    </w:div>
    <w:div w:id="1950894099">
      <w:marLeft w:val="640"/>
      <w:marRight w:val="0"/>
      <w:marTop w:val="0"/>
      <w:marBottom w:val="0"/>
      <w:divBdr>
        <w:top w:val="none" w:sz="0" w:space="0" w:color="auto"/>
        <w:left w:val="none" w:sz="0" w:space="0" w:color="auto"/>
        <w:bottom w:val="none" w:sz="0" w:space="0" w:color="auto"/>
        <w:right w:val="none" w:sz="0" w:space="0" w:color="auto"/>
      </w:divBdr>
    </w:div>
    <w:div w:id="1967465033">
      <w:marLeft w:val="640"/>
      <w:marRight w:val="0"/>
      <w:marTop w:val="0"/>
      <w:marBottom w:val="0"/>
      <w:divBdr>
        <w:top w:val="none" w:sz="0" w:space="0" w:color="auto"/>
        <w:left w:val="none" w:sz="0" w:space="0" w:color="auto"/>
        <w:bottom w:val="none" w:sz="0" w:space="0" w:color="auto"/>
        <w:right w:val="none" w:sz="0" w:space="0" w:color="auto"/>
      </w:divBdr>
    </w:div>
    <w:div w:id="2002346226">
      <w:marLeft w:val="640"/>
      <w:marRight w:val="0"/>
      <w:marTop w:val="0"/>
      <w:marBottom w:val="0"/>
      <w:divBdr>
        <w:top w:val="none" w:sz="0" w:space="0" w:color="auto"/>
        <w:left w:val="none" w:sz="0" w:space="0" w:color="auto"/>
        <w:bottom w:val="none" w:sz="0" w:space="0" w:color="auto"/>
        <w:right w:val="none" w:sz="0" w:space="0" w:color="auto"/>
      </w:divBdr>
    </w:div>
    <w:div w:id="2024160143">
      <w:marLeft w:val="640"/>
      <w:marRight w:val="0"/>
      <w:marTop w:val="0"/>
      <w:marBottom w:val="0"/>
      <w:divBdr>
        <w:top w:val="none" w:sz="0" w:space="0" w:color="auto"/>
        <w:left w:val="none" w:sz="0" w:space="0" w:color="auto"/>
        <w:bottom w:val="none" w:sz="0" w:space="0" w:color="auto"/>
        <w:right w:val="none" w:sz="0" w:space="0" w:color="auto"/>
      </w:divBdr>
    </w:div>
    <w:div w:id="2027242380">
      <w:marLeft w:val="640"/>
      <w:marRight w:val="0"/>
      <w:marTop w:val="0"/>
      <w:marBottom w:val="0"/>
      <w:divBdr>
        <w:top w:val="none" w:sz="0" w:space="0" w:color="auto"/>
        <w:left w:val="none" w:sz="0" w:space="0" w:color="auto"/>
        <w:bottom w:val="none" w:sz="0" w:space="0" w:color="auto"/>
        <w:right w:val="none" w:sz="0" w:space="0" w:color="auto"/>
      </w:divBdr>
    </w:div>
    <w:div w:id="2067214570">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ral"/>
          <w:gallery w:val="placeholder"/>
        </w:category>
        <w:types>
          <w:type w:val="bbPlcHdr"/>
        </w:types>
        <w:behaviors>
          <w:behavior w:val="content"/>
        </w:behaviors>
        <w:guid w:val="{A51EBBAB-304C-4BC7-B979-EF60A954A767}"/>
      </w:docPartPr>
      <w:docPartBody>
        <w:p w:rsidR="00D553D9" w:rsidRDefault="00DC3E87">
          <w:r w:rsidRPr="00372A03">
            <w:rPr>
              <w:rStyle w:val="TextodoEspaoReservado"/>
            </w:rPr>
            <w:t>Clique ou toque aqui para inserir o texto.</w:t>
          </w:r>
        </w:p>
      </w:docPartBody>
    </w:docPart>
    <w:docPart>
      <w:docPartPr>
        <w:name w:val="04FEC85CDC264942BDD86211A7E00350"/>
        <w:category>
          <w:name w:val="Geral"/>
          <w:gallery w:val="placeholder"/>
        </w:category>
        <w:types>
          <w:type w:val="bbPlcHdr"/>
        </w:types>
        <w:behaviors>
          <w:behavior w:val="content"/>
        </w:behaviors>
        <w:guid w:val="{325CE6A2-B0FC-46B0-A0A5-F6A68A7B2745}"/>
      </w:docPartPr>
      <w:docPartBody>
        <w:p w:rsidR="00D553D9" w:rsidRDefault="00DC3E87" w:rsidP="00DC3E87">
          <w:pPr>
            <w:pStyle w:val="04FEC85CDC264942BDD86211A7E00350"/>
          </w:pPr>
          <w:r w:rsidRPr="00372A03">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87"/>
    <w:rsid w:val="001922EE"/>
    <w:rsid w:val="005F5A3D"/>
    <w:rsid w:val="00893630"/>
    <w:rsid w:val="008C05DB"/>
    <w:rsid w:val="008E5EFF"/>
    <w:rsid w:val="00905B87"/>
    <w:rsid w:val="00AC5209"/>
    <w:rsid w:val="00AD4D95"/>
    <w:rsid w:val="00B344FD"/>
    <w:rsid w:val="00B45538"/>
    <w:rsid w:val="00BA56BE"/>
    <w:rsid w:val="00C747B5"/>
    <w:rsid w:val="00CC794C"/>
    <w:rsid w:val="00CF05EB"/>
    <w:rsid w:val="00D060BE"/>
    <w:rsid w:val="00D35F22"/>
    <w:rsid w:val="00D553D9"/>
    <w:rsid w:val="00DB4DCC"/>
    <w:rsid w:val="00DC3E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C3E87"/>
    <w:rPr>
      <w:color w:val="666666"/>
    </w:rPr>
  </w:style>
  <w:style w:type="paragraph" w:customStyle="1" w:styleId="04FEC85CDC264942BDD86211A7E00350">
    <w:name w:val="04FEC85CDC264942BDD86211A7E00350"/>
    <w:rsid w:val="00DC3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035AA3-E74F-4C97-97E5-F87ABA1CCC9A}">
  <we:reference id="wa104382081" version="1.55.1.0" store="pt-BR" storeType="OMEX"/>
  <we:alternateReferences>
    <we:reference id="wa104382081" version="1.55.1.0" store="wa104382081" storeType="OMEX"/>
  </we:alternateReferences>
  <we:properties>
    <we:property name="MENDELEY_BIBLIOGRAPHY_IS_DIRTY" value="true"/>
    <we:property name="MENDELEY_BIBLIOGRAPHY_LAST_MODIFIED" value="1774782825307"/>
    <we:property name="MENDELEY_CITATIONS" value="[{&quot;citationID&quot;:&quot;MENDELEY_CITATION_0a26b807-e049-42b2-9b3e-45baccc3c85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GEyNmI4MDctZTA0OS00MmIyLTliM2UtNDViYWNjYzNjODU5IiwicHJvcGVydGllcyI6eyJub3RlSW5kZXgiOjB9LCJpc0VkaXRlZCI6ZmFsc2UsIm1hbnVhbE92ZXJyaWRlIjp7ImlzTWFudWFsbHlPdmVycmlkZGVuIjpmYWxzZSwiY2l0ZXByb2NUZXh0IjoiPHN1cD4xLDI8L3N1cD4iLCJtYW51YWxPdmVycmlkZVRleHQiOiIifSwiY2l0YXRpb25JdGVtcyI6W3siaWQiOiIwY2RjNzFlOC1mYjk4LTNiZDctYTE2Yy1jMDdmMmVlMjE4NDEiLCJpdGVtRGF0YSI6eyJ0eXBlIjoiYXJ0aWNsZS1qb3VybmFsIiwiaWQiOiIwY2RjNzFlOC1mYjk4LTNiZDctYTE2Yy1jMDdmMmVlMjE4NDEiLCJ0aXRsZSI6IlRoZSBpbXBhY3Qgb2YgZ2VvcG9saXRpY2FsIHJpc2sgb24gQ08yIGVtaXNzaW9ucyBpbmVxdWFsaXR5OiBFdmlkZW5jZSBmcm9tIDM4IGRldmVsb3BlZCBhbmQgZGV2ZWxvcGluZyBlY29ub21pZXMiLCJhdXRob3IiOlt7ImZhbWlseSI6IkNoZW4iLCJnaXZlbiI6IkxpbWVpIiwicGFyc2UtbmFtZXMiOmZhbHNlLCJkcm9wcGluZy1wYXJ0aWNsZSI6IiIsIm5vbi1kcm9wcGluZy1wYXJ0aWNsZSI6IiJ9LHsiZmFtaWx5IjoiR296Z29yIiwiZ2l2ZW4iOiJHaXJheSIsInBhcnNlLW5hbWVzIjpmYWxzZSwiZHJvcHBpbmctcGFydGljbGUiOiIiLCJub24tZHJvcHBpbmctcGFydGljbGUiOiIifSx7ImZhbWlseSI6IkxhdSIsImdpdmVuIjoiQ2hpIEtldW5nIE1hcmNvIiwicGFyc2UtbmFtZXMiOmZhbHNlLCJkcm9wcGluZy1wYXJ0aWNsZSI6IiIsIm5vbi1kcm9wcGluZy1wYXJ0aWNsZSI6IiJ9LHsiZmFtaWx5IjoiTWFoYWxpayIsImdpdmVuIjoiTWFudHUgS3VtYXIiLCJwYXJzZS1uYW1lcyI6ZmFsc2UsImRyb3BwaW5nLXBhcnRpY2xlIjoiIiwibm9uLWRyb3BwaW5nLXBhcnRpY2xlIjoiIn0seyJmYW1pbHkiOiJSYXRoZXIiLCJnaXZlbiI6Ikthc2hpZiBOZXNhciIsInBhcnNlLW5hbWVzIjpmYWxzZSwiZHJvcHBpbmctcGFydGljbGUiOiIiLCJub24tZHJvcHBpbmctcGFydGljbGUiOiIifSx7ImZhbWlseSI6IlNvbGltYW4iLCJnaXZlbiI6IkFsYWEgTS4iLCJwYXJzZS1uYW1lcyI6ZmFsc2UsImRyb3BwaW5nLXBhcnRpY2xlIjoiIiwibm9uLWRyb3BwaW5nLXBhcnRpY2xlIjoiIn1dLCJjb250YWluZXItdGl0bGUiOiJKb3VybmFsIG9mIEVudmlyb25tZW50YWwgTWFuYWdlbWVudCIsImNvbnRhaW5lci10aXRsZS1zaG9ydCI6IkouIEVudmlyb24uIE1hbmFnZS4iLCJET0kiOiIxMC4xMDE2L2ouamVudm1hbi4yMDIzLjExOTM0NSIsIklTU04iOiIwMzAxNDc5NyIsImlzc3VlZCI6eyJkYXRlLXBhcnRzIjpbWzIwMjQsMV1dfSwicGFnZSI6IjExOTM0NSIsInZvbHVtZSI6IjM0OSJ9LCJpc1RlbXBvcmFyeSI6ZmFsc2V9LHsiaWQiOiI0NDVhYmQ2My05M2Q1LTMwZWYtYWJlYi0xNzY0OGQxNWVhYTYiLCJpdGVtRGF0YSI6eyJ0eXBlIjoiYXJ0aWNsZS1qb3VybmFsIiwiaWQiOiI0NDVhYmQ2My05M2Q1LTMwZWYtYWJlYi0xNzY0OGQxNWVhYTYiLCJ0aXRsZSI6Ik9wcG9ydHVuaXRpZXMgYW5kIGNoYWxsZW5nZXMgaW4gYmlvbWFzcyBlbGVjdHJvY2F0YWx5c2lzIGFuZCB2YWxvcml6YXRpb24iLCJhdXRob3IiOlt7ImZhbWlseSI6IlN1biIsImdpdmVuIjoiU2hpcm9uZyIsInBhcnNlLW5hbWVzIjpmYWxzZSwiZHJvcHBpbmctcGFydGljbGUiOiIiLCJub24tZHJvcHBpbmctcGFydGljbGUiOiIifSx7ImZhbWlseSI6IkxpdSIsImdpdmVuIjoiWmhlbmciLCJwYXJzZS1uYW1lcyI6ZmFsc2UsImRyb3BwaW5nLXBhcnRpY2xlIjoiIiwibm9uLWRyb3BwaW5nLXBhcnRpY2xlIjoiIn0seyJmYW1pbHkiOiJYdSIsImdpdmVuIjoiWmhpY2h1YW4gSiIsInBhcnNlLW5hbWVzIjpmYWxzZSwiZHJvcHBpbmctcGFydGljbGUiOiIiLCJub24tZHJvcHBpbmctcGFydGljbGUiOiIifSx7ImZhbWlseSI6Ild1IiwiZ2l2ZW4iOiJUaWFuemUiLCJwYXJzZS1uYW1lcyI6ZmFsc2UsImRyb3BwaW5nLXBhcnRpY2xlIjoiIiwibm9uLWRyb3BwaW5nLXBhcnRpY2xlIjoiIn1dLCJjb250YWluZXItdGl0bGUiOiJBcHBsaWVkIENhdGFseXNpcyBCOiBFbnZpcm9ubWVudCBhbmQgRW5lcmd5IiwiRE9JIjoiMTAuMTAxNi9qLmFwY2F0Yi4yMDI0LjEyNDQwNCIsIklTU04iOiIwOTI2LTMzNzMiLCJVUkwiOiJodHRwczovL2xpbmtpbmdodWIuZWxzZXZpZXIuY29tL3JldHJpZXZlL3BpaS9TMDkyNjMzNzMyNDAwNzE4NSIsImlzc3VlZCI6eyJkYXRlLXBhcnRzIjpbWzIwMjQsMTJdXX0sInBhZ2UiOiIxMjQ0MDQiLCJsYW5ndWFnZSI6ImVuIiwiYWJzdHJhY3QiOiJFc3RhYmxpc2hpbmcgYW4gZW5lcmd5IGluZnJhc3RydWN0dXJlIGJhc2VkIG9uIGNsZWFuIGFuZCByZW5ld2FibGUgZW5lcmd5IHNvdXJjZSBpcyBwYXJhbW91bnQuIEgyIHN0YW5kcyBvdXQgYXMgYSBjbGVhbiBhbmQgcmVuZXdhYmxlIGVuZXJneSBjYXJyaWVyLCBmYWNpbGl0YXRpbmcgdGhlIGNvbnZlcnNpb24gYW5kIHN0b3JhZ2Ugb2YgcmVuZXdhYmxlIGVuZXJneS4gV2hpbGUgd2F0ZXIgZWxlY3Ryb2x5c2lzIG9mZmVycyBhIHByYWN0aWNhbCBhdmVudWUgZm9yIGdyZWVuIEgyIHByb2R1Y3Rpb24sIGl0cyBoaWdoIGVuZXJneSBjb25zdW1wdGlvbiwgZHVlIHRvIHRoZSBveHlnZW4gZXZvbHV0aW9uIHJlYWN0aW9uIChPRVIpIGF0IHRoZSBhbm9kZSwgcHJlc2VudHMgYSBodWdlIGNoYWxsZW5nZS4gQSBwcm9taXNpbmcgc29sdXRpb24gaXMgc3Vic3RpdHV0aW5nIHRoZSBPRVIgd2l0aCBhbiBlbGVjdHJvY2hlbWljYWwgcmVhY3Rpb24gYXQgYSBsb3dlciBlcXVpbGlicml1bSBwb3RlbnRpYWwsIHRoZXJlYnkgcmVkdWNpbmcgY2VsbCB2b2x0YWdlIGFuZCBlbmVyZ3kgY29uc3VtcHRpb24gZm9yIEgyIHByb2R1Y3Rpb24uIFNpbXVsdGFuZW91c2x5LCBpdCBpcyBwcm9taXNpbmcgdG8gZXhwbG9yZSBhbHRlcm5hdGl2ZSBhbm9kZSByZWFjdGlvbnMgZm9yIHByb2R1Y2luZyB2YWx1ZS1hZGRlZCBjaGVtaWNhbHMuIFRoZSBlbGVjdHJvY2F0YWx5c2lzIG9mIHJlbmV3YWJsZSBiaW9tYXNzIGhhcyBlbWVyZ2VkIGFzIGEgcHJvbWlzaW5nIHBhdGh3YXkuIFRoaXMgcmV2aWV3IHByb3ZpZGVzIGEgY29tcHJlaGVuc2l2ZSBvdmVydmlldyBvZiByZWNlbnQgYWR2YW5jZXMgaW4gb2J0YWluaW5nIHZhbHVlLWFkZGVkIHByb2R1Y3RzIGZyb20gYmlvbWFzcyBlbGVjdHJvY2hlbWljYWwgb3hpZGF0aW9uIHJlYWN0aW9ucyAoQmVPUikuIEFkZGl0aW9uYWxseSwgaXQgZGlzY3Vzc2VzIHRoZSBwZXJzcGVjdGl2ZXMgZm9yIGFkdmFuY2luZyB0aGUgYmlvbWFzcyB2YWxvcml6YXRpb24gaW4gZ3JlZW4gYW5kIHN1c3RhaW5hYmxlIGVsZWN0cm9seXNpcyB0ZWNobm9sb2dpZXMuIiwicHVibGlzaGVyIjoiRWxzZXZpZXIgQlYiLCJ2b2x1bWUiOiIzNTgiLCJjb250YWluZXItdGl0bGUtc2hvcnQiOiIifSwiaXNUZW1wb3JhcnkiOmZhbHNlfV19&quot;,&quot;citationItems&quot;:[{&quot;id&quot;:&quot;0cdc71e8-fb98-3bd7-a16c-c07f2ee21841&quot;,&quot;itemData&quot;:{&quot;type&quot;:&quot;article-journal&quot;,&quot;id&quot;:&quot;0cdc71e8-fb98-3bd7-a16c-c07f2ee21841&quot;,&quot;title&quot;:&quot;The impact of geopolitical risk on CO2 emissions inequality: Evidence from 38 developed and developing economies&quot;,&quot;author&quot;:[{&quot;family&quot;:&quot;Chen&quot;,&quot;given&quot;:&quot;Limei&quot;,&quot;parse-names&quot;:false,&quot;dropping-particle&quot;:&quot;&quot;,&quot;non-dropping-particle&quot;:&quot;&quot;},{&quot;family&quot;:&quot;Gozgor&quot;,&quot;given&quot;:&quot;Giray&quot;,&quot;parse-names&quot;:false,&quot;dropping-particle&quot;:&quot;&quot;,&quot;non-dropping-particle&quot;:&quot;&quot;},{&quot;family&quot;:&quot;Lau&quot;,&quot;given&quot;:&quot;Chi Keung Marco&quot;,&quot;parse-names&quot;:false,&quot;dropping-particle&quot;:&quot;&quot;,&quot;non-dropping-particle&quot;:&quot;&quot;},{&quot;family&quot;:&quot;Mahalik&quot;,&quot;given&quot;:&quot;Mantu Kumar&quot;,&quot;parse-names&quot;:false,&quot;dropping-particle&quot;:&quot;&quot;,&quot;non-dropping-particle&quot;:&quot;&quot;},{&quot;family&quot;:&quot;Rather&quot;,&quot;given&quot;:&quot;Kashif Nesar&quot;,&quot;parse-names&quot;:false,&quot;dropping-particle&quot;:&quot;&quot;,&quot;non-dropping-particle&quot;:&quot;&quot;},{&quot;family&quot;:&quot;Soliman&quot;,&quot;given&quot;:&quot;Alaa M.&quot;,&quot;parse-names&quot;:false,&quot;dropping-particle&quot;:&quot;&quot;,&quot;non-dropping-particle&quot;:&quot;&quot;}],&quot;container-title&quot;:&quot;Journal of Environmental Management&quot;,&quot;container-title-short&quot;:&quot;J. Environ. Manage.&quot;,&quot;DOI&quot;:&quot;10.1016/j.jenvman.2023.119345&quot;,&quot;ISSN&quot;:&quot;03014797&quot;,&quot;issued&quot;:{&quot;date-parts&quot;:[[2024,1]]},&quot;page&quot;:&quot;119345&quot;,&quot;volume&quot;:&quot;349&quot;},&quot;isTemporary&quot;:false},{&quot;id&quot;:&quot;445abd63-93d5-30ef-abeb-17648d15eaa6&quot;,&quot;itemData&quot;:{&quot;type&quot;:&quot;article-journal&quot;,&quot;id&quot;:&quot;445abd63-93d5-30ef-abeb-17648d15eaa6&quot;,&quot;title&quot;:&quot;Opportunities and challenges in biomass electrocatalysis and valorization&quot;,&quot;author&quot;:[{&quot;family&quot;:&quot;Sun&quot;,&quot;given&quot;:&quot;Shirong&quot;,&quot;parse-names&quot;:false,&quot;dropping-particle&quot;:&quot;&quot;,&quot;non-dropping-particle&quot;:&quot;&quot;},{&quot;family&quot;:&quot;Liu&quot;,&quot;given&quot;:&quot;Zheng&quot;,&quot;parse-names&quot;:false,&quot;dropping-particle&quot;:&quot;&quot;,&quot;non-dropping-particle&quot;:&quot;&quot;},{&quot;family&quot;:&quot;Xu&quot;,&quot;given&quot;:&quot;Zhichuan J&quot;,&quot;parse-names&quot;:false,&quot;dropping-particle&quot;:&quot;&quot;,&quot;non-dropping-particle&quot;:&quot;&quot;},{&quot;family&quot;:&quot;Wu&quot;,&quot;given&quot;:&quot;Tianze&quot;,&quot;parse-names&quot;:false,&quot;dropping-particle&quot;:&quot;&quot;,&quot;non-dropping-particle&quot;:&quot;&quot;}],&quot;container-title&quot;:&quot;Applied Catalysis B: Environment and Energy&quot;,&quot;DOI&quot;:&quot;10.1016/j.apcatb.2024.124404&quot;,&quot;ISSN&quot;:&quot;0926-3373&quot;,&quot;URL&quot;:&quot;https://linkinghub.elsevier.com/retrieve/pii/S0926337324007185&quot;,&quot;issued&quot;:{&quot;date-parts&quot;:[[2024,12]]},&quot;page&quot;:&quot;124404&quot;,&quot;language&quot;:&quot;en&quot;,&quot;abstract&quot;:&quot;Establishing an energy infrastructure based on clean and renewable energy source is paramount. H2 stands out as a clean and renewable energy carrier, facilitating the conversion and storage of renewable energy. While water electrolysis offers a practical avenue for green H2 production, its high energy consumption, due to the oxygen evolution reaction (OER) at the anode, presents a huge challenge. A promising solution is substituting the OER with an electrochemical reaction at a lower equilibrium potential, thereby reducing cell voltage and energy consumption for H2 production. Simultaneously, it is promising to explore alternative anode reactions for producing value-added chemicals. The electrocatalysis of renewable biomass has emerged as a promising pathway. This review provides a comprehensive overview of recent advances in obtaining value-added products from biomass electrochemical oxidation reactions (BeOR). Additionally, it discusses the perspectives for advancing the biomass valorization in green and sustainable electrolysis technologies.&quot;,&quot;publisher&quot;:&quot;Elsevier BV&quot;,&quot;volume&quot;:&quot;358&quot;,&quot;container-title-short&quot;:&quot;&quot;},&quot;isTemporary&quot;:false}]},{&quot;citationID&quot;:&quot;MENDELEY_CITATION_af3e7e70-3aa6-4e1c-a0ca-cf8ed2464554&quot;,&quot;properties&quot;:{&quot;noteIndex&quot;:0},&quot;isEdited&quot;:false,&quot;manualOverride&quot;:{&quot;isManuallyOverridden&quot;:false,&quot;citeprocText&quot;:&quot;&lt;sup&gt;3,4&lt;/sup&gt;&quot;,&quot;manualOverrideText&quot;:&quot;&quot;},&quot;citationItems&quot;:[{&quot;id&quot;:&quot;0a68dc67-be73-3d7c-be13-423e3e66521d&quot;,&quot;itemData&quot;:{&quot;type&quot;:&quot;article-journal&quot;,&quot;id&quot;:&quot;0a68dc67-be73-3d7c-be13-423e3e66521d&quot;,&quot;title&quot;:&quot;Electrocatalytic Lignin Oxidation&quot;,&quot;author&quot;:[{&quot;family&quot;:&quot;Yang&quot;,&quot;given&quot;:&quot;Cheng&quot;,&quot;parse-names&quot;:false,&quot;dropping-particle&quot;:&quot;&quot;,&quot;non-dropping-particle&quot;:&quot;&quot;},{&quot;family&quot;:&quot;Maldonado&quot;,&quot;given&quot;:&quot;Stephen&quot;,&quot;parse-names&quot;:false,&quot;dropping-particle&quot;:&quot;&quot;,&quot;non-dropping-particle&quot;:&quot;&quot;},{&quot;family&quot;:&quot;Stephenson&quot;,&quot;given&quot;:&quot;Corey R J&quot;,&quot;parse-names&quot;:false,&quot;dropping-particle&quot;:&quot;&quot;,&quot;non-dropping-particle&quot;:&quot;&quot;}],&quot;container-title&quot;:&quot;ACS Catalysis&quot;,&quot;container-title-short&quot;:&quot;ACS Catal.&quot;,&quot;DOI&quot;:&quot;10.1021/acscatal.1c01767&quot;,&quot;ISSN&quot;:&quot;2155-5435, 2155-5435&quot;,&quot;URL&quot;:&quot;https://pubs.acs.org/doi/10.1021/acscatal.1c01767&quot;,&quot;issued&quot;:{&quot;date-parts&quot;:[[2021,8]]},&quot;page&quot;:&quot;10104-10114&quot;,&quot;language&quot;:&quot;en&quot;,&quot;issue&quot;:&quot;16&quot;,&quot;volume&quot;:&quot;11&quot;},&quot;isTemporary&quot;:false},{&quot;id&quot;:&quot;d304f2df-3e2f-32d3-835c-ab85819bce87&quot;,&quot;itemData&quot;:{&quot;type&quot;:&quot;article-journal&quot;,&quot;id&quot;:&quot;d304f2df-3e2f-32d3-835c-ab85819bce87&quot;,&quot;title&quot;:&quot;Lignin, the Lignification Process, and Advanced, Lignin-Based Materials&quot;,&quot;author&quot;:[{&quot;family&quot;:&quot;Balk&quot;,&quot;given&quot;:&quot;Maria&quot;,&quot;parse-names&quot;:false,&quot;dropping-particle&quot;:&quot;&quot;,&quot;non-dropping-particle&quot;:&quot;&quot;},{&quot;family&quot;:&quot;Sofia&quot;,&quot;given&quot;:&quot;Pietro&quot;,&quot;parse-names&quot;:false,&quot;dropping-particle&quot;:&quot;&quot;,&quot;non-dropping-particle&quot;:&quot;&quot;},{&quot;family&quot;:&quot;Neffe&quot;,&quot;given&quot;:&quot;Axel T.&quot;,&quot;parse-names&quot;:false,&quot;dropping-particle&quot;:&quot;&quot;,&quot;non-dropping-particle&quot;:&quot;&quot;},{&quot;family&quot;:&quot;Tirelli&quot;,&quot;given&quot;:&quot;Nicola&quot;,&quot;parse-names&quot;:false,&quot;dropping-particle&quot;:&quot;&quot;,&quot;non-dropping-particle&quot;:&quot;&quot;}],&quot;container-title&quot;:&quot;International Journal of Molecular Sciences&quot;,&quot;container-title-short&quot;:&quot;Int. J. Mol. Sci.&quot;,&quot;DOI&quot;:&quot;10.3390/ijms241411668&quot;,&quot;ISSN&quot;:&quot;1422-0067&quot;,&quot;issued&quot;:{&quot;date-parts&quot;:[[2023,7,19]]},&quot;page&quot;:&quot;11668&quot;,&quot;abstract&quot;:&quot;&lt;p&gt;At a time when environmental considerations are increasingly pushing for the application of circular economy concepts in materials science, lignin stands out as an under-used but promising and environmentally benign building block. This review focuses (A) on understanding what we mean with lignin, i.e., where it can be found and how it is produced in plants, devoting particular attention to the identity of lignols (including ferulates that are instrumental for integrating lignin with cell wall polysaccharides) and to the details of their coupling reactions and (B) on providing an overview how lignin can actually be employed as a component of materials in healthcare and energy applications, finally paying specific attention to the use of lignin in the development of organic shape-memory materials.&lt;/p&gt;&quot;,&quot;issue&quot;:&quot;14&quot;,&quot;volume&quot;:&quot;24&quot;},&quot;isTemporary&quot;:false}],&quot;citationTag&quot;:&quot;MENDELEY_CITATION_v3_eyJjaXRhdGlvbklEIjoiTUVOREVMRVlfQ0lUQVRJT05fYWYzZTdlNzAtM2FhNi00ZTFjLWEwY2EtY2Y4ZWQyNDY0NTU0IiwicHJvcGVydGllcyI6eyJub3RlSW5kZXgiOjB9LCJpc0VkaXRlZCI6ZmFsc2UsIm1hbnVhbE92ZXJyaWRlIjp7ImlzTWFudWFsbHlPdmVycmlkZGVuIjpmYWxzZSwiY2l0ZXByb2NUZXh0IjoiPHN1cD4zLDQ8L3N1cD4iLCJtYW51YWxPdmVycmlkZVRleHQiOiIifSwiY2l0YXRpb25JdGVtcyI6W3siaWQiOiIwYTY4ZGM2Ny1iZTczLTNkN2MtYmUxMy00MjNlM2U2NjUyMWQiLCJpdGVtRGF0YSI6eyJ0eXBlIjoiYXJ0aWNsZS1qb3VybmFsIiwiaWQiOiIwYTY4ZGM2Ny1iZTczLTNkN2MtYmUxMy00MjNlM2U2NjUyMWQiLCJ0aXRsZSI6IkVsZWN0cm9jYXRhbHl0aWMgTGlnbmluIE94aWRhdGlvbiIsImF1dGhvciI6W3siZmFtaWx5IjoiWWFuZyIsImdpdmVuIjoiQ2hlbmciLCJwYXJzZS1uYW1lcyI6ZmFsc2UsImRyb3BwaW5nLXBhcnRpY2xlIjoiIiwibm9uLWRyb3BwaW5nLXBhcnRpY2xlIjoiIn0seyJmYW1pbHkiOiJNYWxkb25hZG8iLCJnaXZlbiI6IlN0ZXBoZW4iLCJwYXJzZS1uYW1lcyI6ZmFsc2UsImRyb3BwaW5nLXBhcnRpY2xlIjoiIiwibm9uLWRyb3BwaW5nLXBhcnRpY2xlIjoiIn0seyJmYW1pbHkiOiJTdGVwaGVuc29uIiwiZ2l2ZW4iOiJDb3JleSBSIEoiLCJwYXJzZS1uYW1lcyI6ZmFsc2UsImRyb3BwaW5nLXBhcnRpY2xlIjoiIiwibm9uLWRyb3BwaW5nLXBhcnRpY2xlIjoiIn1dLCJjb250YWluZXItdGl0bGUiOiJBQ1MgQ2F0YWx5c2lzIiwiY29udGFpbmVyLXRpdGxlLXNob3J0IjoiQUNTIENhdGFsLiIsIkRPSSI6IjEwLjEwMjEvYWNzY2F0YWwuMWMwMTc2NyIsIklTU04iOiIyMTU1LTU0MzUsIDIxNTUtNTQzNSIsIlVSTCI6Imh0dHBzOi8vcHVicy5hY3Mub3JnL2RvaS8xMC4xMDIxL2Fjc2NhdGFsLjFjMDE3NjciLCJpc3N1ZWQiOnsiZGF0ZS1wYXJ0cyI6W1syMDIxLDhdXX0sInBhZ2UiOiIxMDEwNC0xMDExNCIsImxhbmd1YWdlIjoiZW4iLCJpc3N1ZSI6IjE2Iiwidm9sdW1lIjoiMTEifSwiaXNUZW1wb3JhcnkiOmZhbHNlfSx7ImlkIjoiZDMwNGYyZGYtM2UyZi0zMmQzLTgzNWMtYWI4NTgxOWJjZTg3IiwiaXRlbURhdGEiOnsidHlwZSI6ImFydGljbGUtam91cm5hbCIsImlkIjoiZDMwNGYyZGYtM2UyZi0zMmQzLTgzNWMtYWI4NTgxOWJjZTg3IiwidGl0bGUiOiJMaWduaW4sIHRoZSBMaWduaWZpY2F0aW9uIFByb2Nlc3MsIGFuZCBBZHZhbmNlZCwgTGlnbmluLUJhc2VkIE1hdGVyaWFscyIsImF1dGhvciI6W3siZmFtaWx5IjoiQmFsayIsImdpdmVuIjoiTWFyaWEiLCJwYXJzZS1uYW1lcyI6ZmFsc2UsImRyb3BwaW5nLXBhcnRpY2xlIjoiIiwibm9uLWRyb3BwaW5nLXBhcnRpY2xlIjoiIn0seyJmYW1pbHkiOiJTb2ZpYSIsImdpdmVuIjoiUGlldHJvIiwicGFyc2UtbmFtZXMiOmZhbHNlLCJkcm9wcGluZy1wYXJ0aWNsZSI6IiIsIm5vbi1kcm9wcGluZy1wYXJ0aWNsZSI6IiJ9LHsiZmFtaWx5IjoiTmVmZmUiLCJnaXZlbiI6IkF4ZWwgVC4iLCJwYXJzZS1uYW1lcyI6ZmFsc2UsImRyb3BwaW5nLXBhcnRpY2xlIjoiIiwibm9uLWRyb3BwaW5nLXBhcnRpY2xlIjoiIn0seyJmYW1pbHkiOiJUaXJlbGxpIiwiZ2l2ZW4iOiJOaWNvbGEiLCJwYXJzZS1uYW1lcyI6ZmFsc2UsImRyb3BwaW5nLXBhcnRpY2xlIjoiIiwibm9uLWRyb3BwaW5nLXBhcnRpY2xlIjoiIn1dLCJjb250YWluZXItdGl0bGUiOiJJbnRlcm5hdGlvbmFsIEpvdXJuYWwgb2YgTW9sZWN1bGFyIFNjaWVuY2VzIiwiY29udGFpbmVyLXRpdGxlLXNob3J0IjoiSW50LiBKLiBNb2wuIFNjaS4iLCJET0kiOiIxMC4zMzkwL2lqbXMyNDE0MTE2NjgiLCJJU1NOIjoiMTQyMi0wMDY3IiwiaXNzdWVkIjp7ImRhdGUtcGFydHMiOltbMjAyMyw3LDE5XV19LCJwYWdlIjoiMTE2NjgiLCJhYnN0cmFjdCI6IjxwPkF0IGEgdGltZSB3aGVuIGVudmlyb25tZW50YWwgY29uc2lkZXJhdGlvbnMgYXJlIGluY3JlYXNpbmdseSBwdXNoaW5nIGZvciB0aGUgYXBwbGljYXRpb24gb2YgY2lyY3VsYXIgZWNvbm9teSBjb25jZXB0cyBpbiBtYXRlcmlhbHMgc2NpZW5jZSwgbGlnbmluIHN0YW5kcyBvdXQgYXMgYW4gdW5kZXItdXNlZCBidXQgcHJvbWlzaW5nIGFuZCBlbnZpcm9ubWVudGFsbHkgYmVuaWduIGJ1aWxkaW5nIGJsb2NrLiBUaGlzIHJldmlldyBmb2N1c2VzIChBKSBvbiB1bmRlcnN0YW5kaW5nIHdoYXQgd2UgbWVhbiB3aXRoIGxpZ25pbiwgaS5lLiwgd2hlcmUgaXQgY2FuIGJlIGZvdW5kIGFuZCBob3cgaXQgaXMgcHJvZHVjZWQgaW4gcGxhbnRzLCBkZXZvdGluZyBwYXJ0aWN1bGFyIGF0dGVudGlvbiB0byB0aGUgaWRlbnRpdHkgb2YgbGlnbm9scyAoaW5jbHVkaW5nIGZlcnVsYXRlcyB0aGF0IGFyZSBpbnN0cnVtZW50YWwgZm9yIGludGVncmF0aW5nIGxpZ25pbiB3aXRoIGNlbGwgd2FsbCBwb2x5c2FjY2hhcmlkZXMpIGFuZCB0byB0aGUgZGV0YWlscyBvZiB0aGVpciBjb3VwbGluZyByZWFjdGlvbnMgYW5kIChCKSBvbiBwcm92aWRpbmcgYW4gb3ZlcnZpZXcgaG93IGxpZ25pbiBjYW4gYWN0dWFsbHkgYmUgZW1wbG95ZWQgYXMgYSBjb21wb25lbnQgb2YgbWF0ZXJpYWxzIGluIGhlYWx0aGNhcmUgYW5kIGVuZXJneSBhcHBsaWNhdGlvbnMsIGZpbmFsbHkgcGF5aW5nIHNwZWNpZmljIGF0dGVudGlvbiB0byB0aGUgdXNlIG9mIGxpZ25pbiBpbiB0aGUgZGV2ZWxvcG1lbnQgb2Ygb3JnYW5pYyBzaGFwZS1tZW1vcnkgbWF0ZXJpYWxzLjwvcD4iLCJpc3N1ZSI6IjE0Iiwidm9sdW1lIjoiMjQifSwiaXNUZW1wb3JhcnkiOmZhbHNlfV19&quot;},{&quot;citationID&quot;:&quot;MENDELEY_CITATION_e6a2288f-8e1e-438b-a04d-400ee2fa525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ZhMjI4OGYtOGUxZS00MzhiLWEwNGQtNDAwZWUyZmE1MjU0IiwicHJvcGVydGllcyI6eyJub3RlSW5kZXgiOjB9LCJpc0VkaXRlZCI6ZmFsc2UsIm1hbnVhbE92ZXJyaWRlIjp7ImlzTWFudWFsbHlPdmVycmlkZGVuIjpmYWxzZSwiY2l0ZXByb2NUZXh0IjoiPHN1cD41PC9zdXA+IiwibWFudWFsT3ZlcnJpZGVUZXh0IjoiIn0sImNpdGF0aW9uSXRlbXMiOlt7ImlkIjoiMGRmNGYxNDAtZjE3Yy0zYjBlLWFmMzktMzg2ZWI5ODZkODU4IiwiaXRlbURhdGEiOnsidHlwZSI6ImFydGljbGUtam91cm5hbCIsImlkIjoiMGRmNGYxNDAtZjE3Yy0zYjBlLWFmMzktMzg2ZWI5ODZkODU4IiwidGl0bGUiOiJFbGVjdHJvY2hlbWljYWwgTGlnbmluIE94aWRhdGlvbiBSZWFjdGlvbiBvbiBDdU86IEluIFNpdHUgU3BlY3Ryb2VsZWN0cm9jaGVtaWNhbCBQb2ludCBvZiBWaWV3IiwiYXV0aG9yIjpbeyJmYW1pbHkiOiJEb3VyYWRvIiwiZ2l2ZW4iOiJBbmRyw6kgSCBCIiwicGFyc2UtbmFtZXMiOmZhbHNlLCJkcm9wcGluZy1wYXJ0aWNsZSI6IiIsIm5vbi1kcm9wcGluZy1wYXJ0aWNsZSI6IiJ9LHsiZmFtaWx5IjoiU2FudG9zIiwiZ2l2ZW4iOiJNYXRoZXVzIiwicGFyc2UtbmFtZXMiOmZhbHNlLCJkcm9wcGluZy1wYXJ0aWNsZSI6IiIsIm5vbi1kcm9wcGluZy1wYXJ0aWNsZSI6IiJ9LHsiZmFtaWx5IjoiTGltYSBCYXRpc3RhIiwiZ2l2ZW4iOiJBbmEgUCIsInBhcnNlLW5hbWVzIjpmYWxzZSwiZHJvcHBpbmctcGFydGljbGUiOiIiLCJub24tZHJvcHBpbmctcGFydGljbGUiOiJEZSJ9LHsiZmFtaWx5IjoiT2xpdmVpcmEtRmlsaG8iLCJnaXZlbiI6IkFudG9uaW8gRyBTIiwicGFyc2UtbmFtZXMiOmZhbHNlLCJkcm9wcGluZy1wYXJ0aWNsZSI6IiIsIm5vbi1kcm9wcGluZy1wYXJ0aWNsZSI6IkRlIn0seyJmYW1pbHkiOiJDdXJ2ZWxvIiwiZ2l2ZW4iOiJBbnRvbmlvIEEgUyIsInBhcnNlLW5hbWVzIjpmYWxzZSwiZHJvcHBpbmctcGFydGljbGUiOiIiLCJub24tZHJvcHBpbmctcGFydGljbGUiOiIifSx7ImZhbWlseSI6IlZhcmVsYSIsImdpdmVuIjoiSGFtaWx0b24iLCJwYXJzZS1uYW1lcyI6ZmFsc2UsImRyb3BwaW5nLXBhcnRpY2xlIjoiIiwibm9uLWRyb3BwaW5nLXBhcnRpY2xlIjoiIn1dLCJ0aXRsZS1zaG9ydCI6IkVsZWN0cm9jaGVtaWNhbCBMaWduaW4gT3hpZGF0aW9uIFJlYWN0aW9uIG9uIEN1TyIsImNvbnRhaW5lci10aXRsZSI6IkxhbmdtdWlyIiwiRE9JIjoiMTAuMTAyMS9hY3MubGFuZ211aXIuNWMwMjc0NCIsIklTU04iOiIwNzQzLTc0NjMsIDE1MjAtNTgyNyIsIlVSTCI6Imh0dHBzOi8vcHVicy5hY3Mub3JnL2RvaS8xMC4xMDIxL2Fjcy5sYW5nbXVpci41YzAyNzQ0IiwiaXNzdWVkIjp7ImRhdGUtcGFydHMiOltbMjAyNSw4XV19LCJwYWdlIjoiMjIzOTAtMjIzOTkiLCJsYW5ndWFnZSI6ImVuIiwiaXNzdWUiOiIzMyIsInZvbHVtZSI6IjQxIiwiY29udGFpbmVyLXRpdGxlLXNob3J0IjoiIn0sImlzVGVtcG9yYXJ5IjpmYWxzZX1dfQ==&quot;,&quot;citationItems&quot;:[{&quot;id&quot;:&quot;0df4f140-f17c-3b0e-af39-386eb986d858&quot;,&quot;itemData&quot;:{&quot;type&quot;:&quot;article-journal&quot;,&quot;id&quot;:&quot;0df4f140-f17c-3b0e-af39-386eb986d858&quot;,&quot;title&quot;:&quot;Electrochemical Lignin Oxidation Reaction on CuO: In Situ Spectroelectrochemical Point of View&quot;,&quot;author&quot;:[{&quot;family&quot;:&quot;Dourado&quot;,&quot;given&quot;:&quot;André H B&quot;,&quot;parse-names&quot;:false,&quot;dropping-particle&quot;:&quot;&quot;,&quot;non-dropping-particle&quot;:&quot;&quot;},{&quot;family&quot;:&quot;Santos&quot;,&quot;given&quot;:&quot;Matheus&quot;,&quot;parse-names&quot;:false,&quot;dropping-particle&quot;:&quot;&quot;,&quot;non-dropping-particle&quot;:&quot;&quot;},{&quot;family&quot;:&quot;Lima Batista&quot;,&quot;given&quot;:&quot;Ana P&quot;,&quot;parse-names&quot;:false,&quot;dropping-particle&quot;:&quot;&quot;,&quot;non-dropping-particle&quot;:&quot;De&quot;},{&quot;family&quot;:&quot;Oliveira-Filho&quot;,&quot;given&quot;:&quot;Antonio G S&quot;,&quot;parse-names&quot;:false,&quot;dropping-particle&quot;:&quot;&quot;,&quot;non-dropping-particle&quot;:&quot;De&quot;},{&quot;family&quot;:&quot;Curvelo&quot;,&quot;given&quot;:&quot;Antonio A S&quot;,&quot;parse-names&quot;:false,&quot;dropping-particle&quot;:&quot;&quot;,&quot;non-dropping-particle&quot;:&quot;&quot;},{&quot;family&quot;:&quot;Varela&quot;,&quot;given&quot;:&quot;Hamilton&quot;,&quot;parse-names&quot;:false,&quot;dropping-particle&quot;:&quot;&quot;,&quot;non-dropping-particle&quot;:&quot;&quot;}],&quot;title-short&quot;:&quot;Electrochemical Lignin Oxidation Reaction on CuO&quot;,&quot;container-title&quot;:&quot;Langmuir&quot;,&quot;DOI&quot;:&quot;10.1021/acs.langmuir.5c02744&quot;,&quot;ISSN&quot;:&quot;0743-7463, 1520-5827&quot;,&quot;URL&quot;:&quot;https://pubs.acs.org/doi/10.1021/acs.langmuir.5c02744&quot;,&quot;issued&quot;:{&quot;date-parts&quot;:[[2025,8]]},&quot;page&quot;:&quot;22390-22399&quot;,&quot;language&quot;:&quot;en&quot;,&quot;issue&quot;:&quot;33&quot;,&quot;volume&quot;:&quot;41&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5E795-E9CF-4EC3-BC7F-4EC64304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525</Words>
  <Characters>2841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Lucas Germano</cp:lastModifiedBy>
  <cp:revision>40</cp:revision>
  <cp:lastPrinted>2013-10-21T12:07:00Z</cp:lastPrinted>
  <dcterms:created xsi:type="dcterms:W3CDTF">2021-03-10T13:20:00Z</dcterms:created>
  <dcterms:modified xsi:type="dcterms:W3CDTF">2026-04-07T14:57:00Z</dcterms:modified>
</cp:coreProperties>
</file>