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D2F46" w14:textId="78E4A13F" w:rsidR="0039723F" w:rsidRDefault="00531973" w:rsidP="0066451F">
      <w:pPr>
        <w:jc w:val="center"/>
        <w:rPr>
          <w:b/>
          <w:sz w:val="28"/>
        </w:rPr>
      </w:pPr>
      <w:r>
        <w:rPr>
          <w:b/>
          <w:sz w:val="28"/>
        </w:rPr>
        <w:t>C</w:t>
      </w:r>
      <w:r w:rsidR="0039723F" w:rsidRPr="0039723F">
        <w:rPr>
          <w:b/>
          <w:sz w:val="28"/>
        </w:rPr>
        <w:t>omparative study of</w:t>
      </w:r>
      <w:r>
        <w:rPr>
          <w:b/>
          <w:sz w:val="28"/>
        </w:rPr>
        <w:t xml:space="preserve"> ion dynamics and EDL stability at carbon/electrolyte interface</w:t>
      </w:r>
      <w:r w:rsidR="0039723F" w:rsidRPr="0039723F">
        <w:rPr>
          <w:b/>
          <w:sz w:val="28"/>
        </w:rPr>
        <w:t xml:space="preserve"> </w:t>
      </w:r>
      <w:r>
        <w:rPr>
          <w:b/>
          <w:sz w:val="28"/>
        </w:rPr>
        <w:t>using w</w:t>
      </w:r>
      <w:r w:rsidR="0039723F" w:rsidRPr="0039723F">
        <w:rPr>
          <w:b/>
          <w:sz w:val="28"/>
        </w:rPr>
        <w:t xml:space="preserve">ater and methanol </w:t>
      </w:r>
      <w:r>
        <w:rPr>
          <w:b/>
          <w:sz w:val="28"/>
        </w:rPr>
        <w:t xml:space="preserve">solvents </w:t>
      </w:r>
      <w:r w:rsidR="0039723F" w:rsidRPr="0039723F">
        <w:rPr>
          <w:b/>
          <w:sz w:val="28"/>
        </w:rPr>
        <w:t>for supercapacitors</w:t>
      </w:r>
    </w:p>
    <w:p w14:paraId="3A7F5D83" w14:textId="77777777" w:rsidR="00A35359" w:rsidRDefault="00A35359" w:rsidP="0066451F">
      <w:pPr>
        <w:jc w:val="center"/>
        <w:rPr>
          <w:u w:val="single"/>
        </w:rPr>
      </w:pPr>
    </w:p>
    <w:p w14:paraId="50FB610D" w14:textId="415A2662" w:rsidR="00325004" w:rsidRDefault="0066451F" w:rsidP="0066451F">
      <w:pPr>
        <w:jc w:val="center"/>
      </w:pPr>
      <w:proofErr w:type="spellStart"/>
      <w:r>
        <w:rPr>
          <w:u w:val="single"/>
        </w:rPr>
        <w:t>Seyed</w:t>
      </w:r>
      <w:proofErr w:type="spellEnd"/>
      <w:r>
        <w:rPr>
          <w:u w:val="single"/>
        </w:rPr>
        <w:t xml:space="preserve"> Amirhossein </w:t>
      </w:r>
      <w:proofErr w:type="spellStart"/>
      <w:r>
        <w:rPr>
          <w:u w:val="single"/>
        </w:rPr>
        <w:t>Sanei</w:t>
      </w:r>
      <w:proofErr w:type="spellEnd"/>
      <w:r w:rsidR="00325004">
        <w:t xml:space="preserve">, </w:t>
      </w:r>
      <w:r>
        <w:t>Qamar Abbas</w:t>
      </w:r>
    </w:p>
    <w:p w14:paraId="56C71AA5" w14:textId="77777777" w:rsidR="0066451F" w:rsidRDefault="0066451F" w:rsidP="0066451F">
      <w:pPr>
        <w:jc w:val="center"/>
        <w:rPr>
          <w:i/>
        </w:rPr>
      </w:pPr>
      <w:r w:rsidRPr="0066451F">
        <w:rPr>
          <w:i/>
        </w:rPr>
        <w:t xml:space="preserve">Faculty of Chemical Technology, Poznań University of Technology, </w:t>
      </w:r>
    </w:p>
    <w:p w14:paraId="2F560D80" w14:textId="77777777" w:rsidR="0066451F" w:rsidRDefault="0066451F" w:rsidP="00E0716D">
      <w:pPr>
        <w:jc w:val="center"/>
        <w:rPr>
          <w:i/>
        </w:rPr>
      </w:pPr>
      <w:r w:rsidRPr="0066451F">
        <w:rPr>
          <w:i/>
        </w:rPr>
        <w:t xml:space="preserve">60965 Poznań, Poland </w:t>
      </w:r>
    </w:p>
    <w:p w14:paraId="1350AE03" w14:textId="77777777" w:rsidR="00685C1A" w:rsidRPr="00685C1A" w:rsidRDefault="0066451F" w:rsidP="00E0716D">
      <w:pPr>
        <w:jc w:val="center"/>
        <w:rPr>
          <w:i/>
        </w:rPr>
      </w:pPr>
      <w:r>
        <w:rPr>
          <w:i/>
        </w:rPr>
        <w:t>seyed.sanei@doctorate.put.poznan.pl</w:t>
      </w:r>
    </w:p>
    <w:p w14:paraId="193059A5" w14:textId="77777777" w:rsidR="00325004" w:rsidRDefault="00325004" w:rsidP="00E0716D">
      <w:pPr>
        <w:jc w:val="center"/>
      </w:pPr>
    </w:p>
    <w:p w14:paraId="6EEBDD64" w14:textId="3C9BE4AA" w:rsidR="0039723F" w:rsidRDefault="0039723F" w:rsidP="0039723F">
      <w:pPr>
        <w:jc w:val="both"/>
      </w:pPr>
      <w:r>
        <w:t>Solvent properties strongly influence ion transport, interfacial charge storage, and long-term durability in supercapacitors</w:t>
      </w:r>
      <w:r w:rsidR="00964348">
        <w:t xml:space="preserve"> [1-2]</w:t>
      </w:r>
      <w:r>
        <w:t xml:space="preserve">. </w:t>
      </w:r>
      <w:r w:rsidR="00964348">
        <w:t>In this study</w:t>
      </w:r>
      <w:r>
        <w:t xml:space="preserve">, 2 mol·kg⁻¹ potassium acetate (KAc) in water and methanol is compared to clarify how solvent-dependent solvation governs electric double-layer (EDL) formation and stability in nanoporous carbon electrodes. Molecular dynamics simulations reveal pronounced differences in ion diffusion, ionicity, coordination environment, and ion–ion interaction energetics in the two electrolytes, while Raman spectroscopy confirms stronger ionic association in methanolic KAc. Although the aqueous electrolyte exhibits faster ion transport, lower resistance, and higher capacitance, the methanolic electrolyte forms a more stable interfacial environment because stronger ion pairing, larger desolvation barriers, and suppressed parasitic side reactions preserve predominantly EDL-based charge storage at high cell voltages. Electrochemical analysis of symmetric carbon/carbon supercapacitors further reveals distinct solvent-dependent electrode potential distributions, charge-storage asymmetry, and floating stability. At 2.0 V, methanol-based capacitors retain 65% energy efficiency after 100 h with substantially lower leakage losses, whereas the aqueous system retains only 13%. </w:t>
      </w:r>
      <w:r w:rsidR="00964348">
        <w:t xml:space="preserve">The presentation will </w:t>
      </w:r>
      <w:r>
        <w:t>demonstrate that tuning solvation structure through solvent selection provides an effective route to balancing ion transport, voltage tolerance, and long-term stability in carbon-based supercapacitors.</w:t>
      </w:r>
    </w:p>
    <w:p w14:paraId="699925FC" w14:textId="77777777" w:rsidR="0039723F" w:rsidRDefault="0039723F" w:rsidP="0039723F"/>
    <w:p w14:paraId="401CD137" w14:textId="77777777" w:rsidR="00D46AC5" w:rsidRDefault="00D46AC5" w:rsidP="00476634"/>
    <w:p w14:paraId="43A2C5AC" w14:textId="5AD66C0D" w:rsidR="00476634" w:rsidRDefault="00476634" w:rsidP="00476634">
      <w:r>
        <w:t>Acknowledgment</w:t>
      </w:r>
    </w:p>
    <w:p w14:paraId="56863CC9" w14:textId="77777777" w:rsidR="00476634" w:rsidRDefault="00476634" w:rsidP="00476634">
      <w:pPr>
        <w:jc w:val="both"/>
      </w:pPr>
      <w:r>
        <w:t>Authors are thankful for the financial support by the Polish National Science Centre within the OPUS scheme (Project No. 2023/49/B/ST5/03688).</w:t>
      </w:r>
    </w:p>
    <w:p w14:paraId="76D6DB09" w14:textId="77777777" w:rsidR="00E0716D" w:rsidRDefault="00E0716D" w:rsidP="00E0716D">
      <w:pPr>
        <w:jc w:val="both"/>
      </w:pPr>
    </w:p>
    <w:p w14:paraId="2B9DD751" w14:textId="77777777" w:rsidR="0039723F" w:rsidRDefault="0039723F" w:rsidP="0039723F">
      <w:pPr>
        <w:pStyle w:val="Akapitzlist"/>
        <w:numPr>
          <w:ilvl w:val="0"/>
          <w:numId w:val="1"/>
        </w:numPr>
        <w:jc w:val="both"/>
      </w:pPr>
      <w:r w:rsidRPr="0039723F">
        <w:t xml:space="preserve">Islam, M. </w:t>
      </w:r>
      <w:proofErr w:type="spellStart"/>
      <w:r w:rsidRPr="0039723F">
        <w:t>Tauhidul</w:t>
      </w:r>
      <w:proofErr w:type="spellEnd"/>
      <w:r w:rsidRPr="0039723F">
        <w:t>, et al. "A novel approach to describe the electric double layer structure of water-in-salt electrolytes in porous carbon electrodes." Journal of Materials Chemistry A 13.16 (2025): 11767-11781.</w:t>
      </w:r>
    </w:p>
    <w:p w14:paraId="6159F965" w14:textId="77777777" w:rsidR="0039723F" w:rsidRDefault="0039723F" w:rsidP="0039723F">
      <w:pPr>
        <w:pStyle w:val="Akapitzlist"/>
        <w:numPr>
          <w:ilvl w:val="0"/>
          <w:numId w:val="1"/>
        </w:numPr>
        <w:jc w:val="both"/>
      </w:pPr>
      <w:r w:rsidRPr="0039723F">
        <w:t xml:space="preserve">Islam, M. </w:t>
      </w:r>
      <w:proofErr w:type="spellStart"/>
      <w:r w:rsidRPr="0039723F">
        <w:t>Tauhidul</w:t>
      </w:r>
      <w:proofErr w:type="spellEnd"/>
      <w:r w:rsidRPr="0039723F">
        <w:t xml:space="preserve">, Bernhard </w:t>
      </w:r>
      <w:proofErr w:type="spellStart"/>
      <w:r w:rsidRPr="0039723F">
        <w:t>Gollas</w:t>
      </w:r>
      <w:proofErr w:type="spellEnd"/>
      <w:r w:rsidRPr="0039723F">
        <w:t>, and Qamar Abbas. "Differentiating ion transport of water-in-salt electrolytes within micro-and meso-pores of a multiporous carbon electrode." Journal of Materials Chemistry A 12.37 (2024): 25504-25518.</w:t>
      </w:r>
    </w:p>
    <w:sectPr w:rsidR="0039723F"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16F28"/>
    <w:multiLevelType w:val="hybridMultilevel"/>
    <w:tmpl w:val="6CEE4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1572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85206"/>
    <w:rsid w:val="001E76B6"/>
    <w:rsid w:val="00212671"/>
    <w:rsid w:val="0023359B"/>
    <w:rsid w:val="00325004"/>
    <w:rsid w:val="0039723F"/>
    <w:rsid w:val="003B11F5"/>
    <w:rsid w:val="0042481E"/>
    <w:rsid w:val="00431FCC"/>
    <w:rsid w:val="004431BC"/>
    <w:rsid w:val="00445400"/>
    <w:rsid w:val="00447C24"/>
    <w:rsid w:val="00476634"/>
    <w:rsid w:val="004A6C20"/>
    <w:rsid w:val="00531973"/>
    <w:rsid w:val="00536366"/>
    <w:rsid w:val="00552A90"/>
    <w:rsid w:val="00597739"/>
    <w:rsid w:val="005A2CFF"/>
    <w:rsid w:val="005D4556"/>
    <w:rsid w:val="00614A1E"/>
    <w:rsid w:val="00647EE2"/>
    <w:rsid w:val="0066451F"/>
    <w:rsid w:val="00685C1A"/>
    <w:rsid w:val="006D6FC5"/>
    <w:rsid w:val="0072539A"/>
    <w:rsid w:val="007732EF"/>
    <w:rsid w:val="007D32DA"/>
    <w:rsid w:val="00810324"/>
    <w:rsid w:val="008A03FD"/>
    <w:rsid w:val="00964348"/>
    <w:rsid w:val="009B7849"/>
    <w:rsid w:val="00A35359"/>
    <w:rsid w:val="00AA2D16"/>
    <w:rsid w:val="00AD406A"/>
    <w:rsid w:val="00B877E2"/>
    <w:rsid w:val="00B9240D"/>
    <w:rsid w:val="00BF0A6F"/>
    <w:rsid w:val="00BF2BC2"/>
    <w:rsid w:val="00CF5183"/>
    <w:rsid w:val="00D1571B"/>
    <w:rsid w:val="00D46AC5"/>
    <w:rsid w:val="00D965D3"/>
    <w:rsid w:val="00E0716D"/>
    <w:rsid w:val="00E238BB"/>
    <w:rsid w:val="00EA304E"/>
    <w:rsid w:val="00EB5785"/>
    <w:rsid w:val="00F07AEC"/>
    <w:rsid w:val="00F26B53"/>
    <w:rsid w:val="00F97641"/>
    <w:rsid w:val="00FA2DC6"/>
    <w:rsid w:val="00FE46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1FC165"/>
  <w14:defaultImageDpi w14:val="300"/>
  <w15:docId w15:val="{C203C836-AEB9-4DCB-9271-E1FE67D3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97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306</Words>
  <Characters>2145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Qamar Abbas</cp:lastModifiedBy>
  <cp:revision>48</cp:revision>
  <cp:lastPrinted>2013-10-21T12:07:00Z</cp:lastPrinted>
  <dcterms:created xsi:type="dcterms:W3CDTF">2021-03-10T13:20:00Z</dcterms:created>
  <dcterms:modified xsi:type="dcterms:W3CDTF">2026-05-29T19:31:00Z</dcterms:modified>
</cp:coreProperties>
</file>