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2EDF0" w14:textId="21FDE19E" w:rsidR="00325004" w:rsidRPr="00A86EB9" w:rsidRDefault="00B3095D" w:rsidP="00E0716D">
      <w:pPr>
        <w:jc w:val="center"/>
        <w:rPr>
          <w:b/>
          <w:sz w:val="28"/>
        </w:rPr>
      </w:pPr>
      <w:r w:rsidRPr="00B3095D">
        <w:rPr>
          <w:b/>
          <w:sz w:val="28"/>
        </w:rPr>
        <w:t>Protic Ionic Liquid as Electrolytes for Proton-Coupled Electrochemical Reactions</w:t>
      </w:r>
    </w:p>
    <w:p w14:paraId="6FCF0AFE" w14:textId="77777777" w:rsidR="00325004" w:rsidRPr="00A86EB9" w:rsidRDefault="00325004" w:rsidP="00E0716D">
      <w:pPr>
        <w:jc w:val="center"/>
        <w:rPr>
          <w:b/>
          <w:sz w:val="28"/>
        </w:rPr>
      </w:pPr>
    </w:p>
    <w:p w14:paraId="74E5A762" w14:textId="09DB7290" w:rsidR="00325004" w:rsidRDefault="00B3095D" w:rsidP="00E0716D">
      <w:pPr>
        <w:jc w:val="center"/>
        <w:rPr>
          <w:rFonts w:hint="eastAsia"/>
          <w:lang w:eastAsia="ko-KR"/>
        </w:rPr>
      </w:pPr>
      <w:r>
        <w:rPr>
          <w:rFonts w:hint="eastAsia"/>
          <w:u w:val="single"/>
          <w:lang w:eastAsia="ko-KR"/>
        </w:rPr>
        <w:t>Jaeeun Yi</w:t>
      </w:r>
      <w:r w:rsidR="00325004">
        <w:t xml:space="preserve">, </w:t>
      </w:r>
      <w:r>
        <w:rPr>
          <w:rFonts w:hint="eastAsia"/>
          <w:lang w:eastAsia="ko-KR"/>
        </w:rPr>
        <w:t>Ara Jo</w:t>
      </w:r>
      <w:r>
        <w:rPr>
          <w:rFonts w:hint="eastAsia"/>
          <w:lang w:eastAsia="ko-KR"/>
        </w:rPr>
        <w:t>*</w:t>
      </w:r>
    </w:p>
    <w:p w14:paraId="29535736" w14:textId="2A7B14FC" w:rsidR="00325004" w:rsidRPr="00A86EB9" w:rsidRDefault="00B3095D" w:rsidP="00E0716D">
      <w:pPr>
        <w:jc w:val="center"/>
        <w:rPr>
          <w:i/>
        </w:rPr>
      </w:pPr>
      <w:r w:rsidRPr="00B3095D">
        <w:rPr>
          <w:i/>
        </w:rPr>
        <w:t>Department of Chemistry, Kangwon National University</w:t>
      </w:r>
    </w:p>
    <w:p w14:paraId="7D4568C9" w14:textId="4EE3C720" w:rsidR="00325004" w:rsidRDefault="00B3095D" w:rsidP="00E0716D">
      <w:pPr>
        <w:jc w:val="center"/>
      </w:pPr>
      <w:r w:rsidRPr="00B3095D">
        <w:rPr>
          <w:i/>
        </w:rPr>
        <w:t>Chuncheon 24341, Republic of Korea</w:t>
      </w:r>
    </w:p>
    <w:p w14:paraId="6AD1F3BC" w14:textId="0C8AA038" w:rsidR="00685C1A" w:rsidRPr="00685C1A" w:rsidRDefault="00B3095D" w:rsidP="00E0716D">
      <w:pPr>
        <w:jc w:val="center"/>
        <w:rPr>
          <w:i/>
        </w:rPr>
      </w:pPr>
      <w:r>
        <w:rPr>
          <w:rFonts w:hint="eastAsia"/>
          <w:i/>
          <w:lang w:eastAsia="ko-KR"/>
        </w:rPr>
        <w:t>j</w:t>
      </w:r>
      <w:r w:rsidR="00685C1A" w:rsidRPr="00685C1A">
        <w:rPr>
          <w:i/>
        </w:rPr>
        <w:t>e</w:t>
      </w:r>
      <w:r>
        <w:rPr>
          <w:rFonts w:hint="eastAsia"/>
          <w:i/>
          <w:lang w:eastAsia="ko-KR"/>
        </w:rPr>
        <w:t>yi</w:t>
      </w:r>
      <w:r>
        <w:rPr>
          <w:rFonts w:hint="eastAsia"/>
          <w:i/>
          <w:lang w:eastAsia="ko-KR"/>
        </w:rPr>
        <w:t>@kangwon.ac.kr</w:t>
      </w:r>
    </w:p>
    <w:p w14:paraId="138051EF" w14:textId="77777777" w:rsidR="00325004" w:rsidRDefault="00325004" w:rsidP="00E0716D">
      <w:pPr>
        <w:jc w:val="center"/>
      </w:pPr>
    </w:p>
    <w:p w14:paraId="3420B344" w14:textId="77777777" w:rsidR="00B3095D" w:rsidRDefault="00B3095D" w:rsidP="00E0716D">
      <w:pPr>
        <w:jc w:val="both"/>
      </w:pPr>
      <w:r w:rsidRPr="00B3095D">
        <w:t xml:space="preserve">The global shift toward hydrogen as a sustainable replacement for fossil fuels has accelerated research into its electrochemical production and storage. In many of these electrochemical systems, Nafion typically serves as the primary proton-conductive component, acting as the electrolyte membrane and the catalytic binder. However, applications of Nafion face critical challenges, primarily arising from significant losses in proton conductivity under high-temperature and low-humidity conditions, as well as high manufacturing costs. </w:t>
      </w:r>
    </w:p>
    <w:p w14:paraId="79CD75D3" w14:textId="77777777" w:rsidR="00B3095D" w:rsidRDefault="00B3095D" w:rsidP="00E0716D">
      <w:pPr>
        <w:jc w:val="both"/>
      </w:pPr>
      <w:r w:rsidRPr="00B3095D">
        <w:t xml:space="preserve">In this study, we investigated the potential of protic ionic liquids (PILs) as alternative and complementary proton-conductive components for proton-coupled electrochemical (PCET) reactions. Unlike conventional polymeric ionomers that heavily rely on water networks for proton transport, PILs exist in a liquid state at room temperature and are composed of Brønsted acid–base ion pairs, which enable them to provide highly mobile protons through easily tunable ionic interactions. To assess their practical feasibility, we prepared three distinct electrode configurations within the catalyst layers—a PIL-blended hybrid network, a Nafion-only electrode, and a pure PIL electrode— and systematically compared their electrochemical behaviors using Pt/C catalysts. These three electrodes configurations were comprehensively evaluated under two distinct model reaction conditions: the electrochemical hydrogenation of toluene within a liquid organic hydrogen carrier (LOHC) system and the hydrogen evolution reaction (HER) in aqueous media. </w:t>
      </w:r>
    </w:p>
    <w:p w14:paraId="2398E414" w14:textId="4F59D5A1" w:rsidR="00B3095D" w:rsidRDefault="00B3095D" w:rsidP="00E0716D">
      <w:pPr>
        <w:jc w:val="both"/>
        <w:rPr>
          <w:rFonts w:hint="eastAsia"/>
          <w:lang w:eastAsia="ko-KR"/>
        </w:rPr>
      </w:pPr>
      <w:r w:rsidRPr="00B3095D">
        <w:t>Consequently, we demonstrated that the hybrid ionomer system exhibits reduced overpotential, enhanced faradaic efficiency, and improved operational stability compared to Nafion or PIL-only electrodes. These results highlight the potential of PIL-based ionomer engineering as a viable strategy to enhance proton transport by partially replacing Nafion matrix, providing new insights into flexible electrolyte design for hydrogen-related electrochemical technologies.</w:t>
      </w:r>
    </w:p>
    <w:sectPr w:rsidR="00B3095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96DAA"/>
    <w:rsid w:val="00325004"/>
    <w:rsid w:val="00536366"/>
    <w:rsid w:val="00685C1A"/>
    <w:rsid w:val="009F7514"/>
    <w:rsid w:val="00B210D4"/>
    <w:rsid w:val="00B3095D"/>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727A80"/>
  <w14:defaultImageDpi w14:val="300"/>
  <w15:docId w15:val="{3D9A973C-9A33-4149-B102-2FEDD1CB6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16D"/>
    <w:pPr>
      <w:widowControl w:val="0"/>
    </w:pPr>
    <w:rPr>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돋움"/>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바탕"/>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JE Y</cp:lastModifiedBy>
  <cp:revision>4</cp:revision>
  <cp:lastPrinted>2013-10-21T12:07:00Z</cp:lastPrinted>
  <dcterms:created xsi:type="dcterms:W3CDTF">2026-05-29T01:13:00Z</dcterms:created>
  <dcterms:modified xsi:type="dcterms:W3CDTF">2026-05-29T01:18:00Z</dcterms:modified>
</cp:coreProperties>
</file>