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3DC7E" w14:textId="2A40CE46" w:rsidR="00325004" w:rsidRPr="00A86EB9" w:rsidRDefault="00A13D04" w:rsidP="00E0716D">
      <w:pPr>
        <w:jc w:val="center"/>
        <w:rPr>
          <w:b/>
          <w:sz w:val="28"/>
        </w:rPr>
      </w:pPr>
      <w:proofErr w:type="spellStart"/>
      <w:r w:rsidRPr="00A13D04">
        <w:rPr>
          <w:b/>
          <w:bCs/>
          <w:sz w:val="28"/>
          <w:szCs w:val="28"/>
        </w:rPr>
        <w:t>Multimetallic</w:t>
      </w:r>
      <w:proofErr w:type="spellEnd"/>
      <w:r w:rsidRPr="00A13D04">
        <w:rPr>
          <w:b/>
          <w:bCs/>
          <w:sz w:val="28"/>
          <w:szCs w:val="28"/>
        </w:rPr>
        <w:t xml:space="preserve"> Transition Metal Nitrides as Bifunctional Electrocatalysts for Oxygen and Hydrogen Evolution Reactions</w:t>
      </w:r>
    </w:p>
    <w:p w14:paraId="56AEB0D4" w14:textId="41366D6C" w:rsidR="00325004" w:rsidRPr="001B7AA4" w:rsidRDefault="001B7AA4" w:rsidP="00E0716D">
      <w:pPr>
        <w:jc w:val="center"/>
      </w:pPr>
      <w:r w:rsidRPr="001B7AA4">
        <w:rPr>
          <w:u w:val="single"/>
        </w:rPr>
        <w:t>Kornelia Ciurzyńska</w:t>
      </w:r>
      <w:r w:rsidRPr="001B7AA4">
        <w:rPr>
          <w:u w:val="single"/>
          <w:vertAlign w:val="superscript"/>
        </w:rPr>
        <w:t>1</w:t>
      </w:r>
      <w:r w:rsidR="00325004" w:rsidRPr="001B7AA4">
        <w:t xml:space="preserve">, </w:t>
      </w:r>
      <w:r w:rsidRPr="001B7AA4">
        <w:t>Mariusz Szkoda</w:t>
      </w:r>
      <w:r w:rsidRPr="001B7AA4">
        <w:rPr>
          <w:vertAlign w:val="superscript"/>
        </w:rPr>
        <w:t>1</w:t>
      </w:r>
    </w:p>
    <w:p w14:paraId="1ADE5602" w14:textId="2C91076A" w:rsidR="001B7AA4" w:rsidRPr="005F3739" w:rsidRDefault="001B7AA4" w:rsidP="005F3739">
      <w:pPr>
        <w:jc w:val="center"/>
        <w:rPr>
          <w:i/>
        </w:rPr>
      </w:pPr>
      <w:r w:rsidRPr="00B15A2A">
        <w:rPr>
          <w:i/>
          <w:vertAlign w:val="superscript"/>
        </w:rPr>
        <w:t>1</w:t>
      </w:r>
      <w:r w:rsidRPr="001B7AA4">
        <w:rPr>
          <w:i/>
        </w:rPr>
        <w:t>Faculty of Chemistry, Department of Chemistry and Technology of Functional Materials, Gdańsk University of Technology</w:t>
      </w:r>
      <w:r w:rsidR="005F3739">
        <w:rPr>
          <w:i/>
        </w:rPr>
        <w:t xml:space="preserve">, </w:t>
      </w:r>
      <w:r w:rsidRPr="005F3739">
        <w:rPr>
          <w:i/>
        </w:rPr>
        <w:t xml:space="preserve">Narutowicza 11/12, 80-233, Gdańsk, Poland </w:t>
      </w:r>
    </w:p>
    <w:p w14:paraId="129AB29C" w14:textId="073154B9" w:rsidR="00685C1A" w:rsidRPr="00C264E3" w:rsidRDefault="001B7AA4" w:rsidP="00E0716D">
      <w:pPr>
        <w:jc w:val="center"/>
        <w:rPr>
          <w:i/>
        </w:rPr>
      </w:pPr>
      <w:r w:rsidRPr="00C264E3">
        <w:rPr>
          <w:i/>
        </w:rPr>
        <w:t>s189181@student.pg.edu.pl</w:t>
      </w:r>
    </w:p>
    <w:p w14:paraId="6351C61A" w14:textId="15E29B42" w:rsidR="00325004" w:rsidRPr="00C264E3" w:rsidRDefault="00325004" w:rsidP="00E0716D">
      <w:pPr>
        <w:jc w:val="both"/>
      </w:pPr>
    </w:p>
    <w:p w14:paraId="5329C689" w14:textId="77777777" w:rsidR="00325004" w:rsidRPr="00C264E3" w:rsidRDefault="00325004" w:rsidP="00E0716D">
      <w:pPr>
        <w:jc w:val="both"/>
      </w:pPr>
    </w:p>
    <w:p w14:paraId="155C56C7" w14:textId="123BB670" w:rsidR="005406A5" w:rsidRPr="005406A5" w:rsidRDefault="005406A5" w:rsidP="005406A5">
      <w:pPr>
        <w:jc w:val="both"/>
      </w:pPr>
      <w:r w:rsidRPr="005406A5">
        <w:t xml:space="preserve">The transition </w:t>
      </w:r>
      <w:r w:rsidR="002C5B37" w:rsidRPr="002C5B37">
        <w:t>toward a sustainable and low-emission energy economy strongly depends on the efficient production of green hydrogen via electrochemical water splitting</w:t>
      </w:r>
      <w:r w:rsidRPr="005406A5">
        <w:t>. However, the widespread commercial implementation of this technology is fundamentally difficult due to the slow kinetics of the anodic oxygen evolution reaction (OER) and the high costs associated with advanced noble metal catalysts, such as platinum used in the hydrogen evolution reaction (HER) and iridium or ruthenium oxides used in the OER. Consequently, the design of highly active, durable, and naturally abundant bifunctional electrocatalysts remains one of the most significant challenges in the field of energy materials science. Transition metal nitrides (TMN) have recently emerged as a highly attractive alternative due to their unique physicochemical properties. The incorporation of nitrogen atoms into the interstitial sites of the transition metal crystal lattice causes a narrowing of the metal’s d-bands, modulating the density of electronic states so that it more closely resembles that of noble metals. This structural modification provides exceptional electrical conductivity, high chemical stability, and increased corrosion resistance, providing a solid foundation for the design of advanced catalysts.</w:t>
      </w:r>
    </w:p>
    <w:p w14:paraId="6D6D95FE" w14:textId="77777777" w:rsidR="005F3739" w:rsidRPr="005F3739" w:rsidRDefault="005F3739" w:rsidP="005F3739">
      <w:pPr>
        <w:jc w:val="both"/>
      </w:pPr>
    </w:p>
    <w:p w14:paraId="4B057ADF" w14:textId="70613BB4" w:rsidR="00B15A2A" w:rsidRDefault="005406A5" w:rsidP="005F3739">
      <w:pPr>
        <w:jc w:val="both"/>
      </w:pPr>
      <w:r w:rsidRPr="005406A5">
        <w:t xml:space="preserve">Although monometallic and bimetallic nitrides appear very promising, pushing the boundaries of natural catalytic performance requires the use of more complex structures. This work focuses on the strategic development of </w:t>
      </w:r>
      <w:proofErr w:type="spellStart"/>
      <w:r w:rsidRPr="005406A5">
        <w:t>multimetallic</w:t>
      </w:r>
      <w:proofErr w:type="spellEnd"/>
      <w:r w:rsidRPr="005406A5">
        <w:t xml:space="preserve"> transition metal nitrides to exploit complex intermetallic synergies and structural effects. Through the systematic evaluation of a series of </w:t>
      </w:r>
      <w:proofErr w:type="spellStart"/>
      <w:r w:rsidRPr="005406A5">
        <w:t>multimetallic</w:t>
      </w:r>
      <w:proofErr w:type="spellEnd"/>
      <w:r w:rsidRPr="005406A5">
        <w:t xml:space="preserve"> nitrides with varying compositions based on different combinations of Ni, Co, Cu, Mn, Mo, and Fe, we investigate the complex relationships between composition and activity. The incorporation of multiple transition metal centers into a unified nitride lattice induces intentional lattice distortions and a favorable redistribution of electronic charge. This multi-component environment provides highly tunable local coordination geometries, which are crucial for optimizing the Gibbs free energy of adsorption of intermediate compounds, in accordance with the Sabatier principle. The diverse oxidation states and electronegativities of the incorporated metals, which occur in abundance in the earth, facilitate cooperative electron transfer processes, thereby lowering the activation energy barriers for both half-reactions. Ultimately, this study elucidates the theoretical and mechanistic foundations of how </w:t>
      </w:r>
      <w:proofErr w:type="spellStart"/>
      <w:r w:rsidRPr="005406A5">
        <w:t>multimetallic</w:t>
      </w:r>
      <w:proofErr w:type="spellEnd"/>
      <w:r w:rsidRPr="005406A5">
        <w:t xml:space="preserve"> strategies can be used to break traditional scaling relationships in electrocatalysis, providing a rational pathway for the design of next-generation high-performance materials.</w:t>
      </w:r>
    </w:p>
    <w:p w14:paraId="7099AB91" w14:textId="77777777" w:rsidR="005406A5" w:rsidRDefault="005406A5" w:rsidP="005F3739">
      <w:pPr>
        <w:jc w:val="both"/>
      </w:pPr>
    </w:p>
    <w:p w14:paraId="53D45F73" w14:textId="3A495F10" w:rsidR="00B15A2A" w:rsidRPr="005F3739" w:rsidRDefault="00B15A2A" w:rsidP="005F3739">
      <w:pPr>
        <w:jc w:val="both"/>
      </w:pPr>
      <w:r>
        <w:t>Acknowledgments: This research was funded by National Science Centre, Poland within the program OPUS, Grant No. UMO-2024/53/B/ST5/02770.</w:t>
      </w:r>
    </w:p>
    <w:p w14:paraId="6DDEA91A" w14:textId="77777777" w:rsidR="005F3739" w:rsidRDefault="005F3739" w:rsidP="00E0716D">
      <w:pPr>
        <w:jc w:val="both"/>
      </w:pPr>
    </w:p>
    <w:p w14:paraId="3E97237F" w14:textId="35C22EF8" w:rsidR="005406A5" w:rsidRPr="001B7AA4" w:rsidRDefault="001B7AA4" w:rsidP="001B7AA4">
      <w:pPr>
        <w:jc w:val="both"/>
      </w:pPr>
      <w:r>
        <w:t xml:space="preserve">1. </w:t>
      </w:r>
      <w:r w:rsidR="005406A5" w:rsidRPr="005406A5">
        <w:t xml:space="preserve">L. Zhu </w:t>
      </w:r>
      <w:r w:rsidR="005406A5" w:rsidRPr="005406A5">
        <w:rPr>
          <w:i/>
          <w:iCs/>
        </w:rPr>
        <w:t>et al.</w:t>
      </w:r>
      <w:r w:rsidR="005406A5" w:rsidRPr="005406A5">
        <w:t xml:space="preserve">, "Design of high-entropy </w:t>
      </w:r>
      <w:proofErr w:type="spellStart"/>
      <w:r w:rsidR="005406A5" w:rsidRPr="005406A5">
        <w:t>antiperovskite</w:t>
      </w:r>
      <w:proofErr w:type="spellEnd"/>
      <w:r w:rsidR="005406A5" w:rsidRPr="005406A5">
        <w:t xml:space="preserve"> metal nitrides as highly efficient electrocatalysts for oxygen evolution reaction," </w:t>
      </w:r>
      <w:r w:rsidR="005406A5" w:rsidRPr="005406A5">
        <w:rPr>
          <w:i/>
          <w:iCs/>
        </w:rPr>
        <w:t>Int. J. Hydrogen Energy</w:t>
      </w:r>
      <w:r w:rsidR="005406A5" w:rsidRPr="005406A5">
        <w:t xml:space="preserve">, 2023, </w:t>
      </w:r>
      <w:proofErr w:type="spellStart"/>
      <w:r w:rsidR="005406A5" w:rsidRPr="005406A5">
        <w:t>doi</w:t>
      </w:r>
      <w:proofErr w:type="spellEnd"/>
      <w:r w:rsidR="005406A5" w:rsidRPr="005406A5">
        <w:t>: 10.1016/j.ijhydene.2023.07.011.</w:t>
      </w:r>
    </w:p>
    <w:p w14:paraId="7A795DC3" w14:textId="77777777" w:rsidR="005406A5" w:rsidRDefault="001B7AA4" w:rsidP="001B7AA4">
      <w:pPr>
        <w:jc w:val="both"/>
      </w:pPr>
      <w:r>
        <w:t xml:space="preserve">2. </w:t>
      </w:r>
      <w:r w:rsidR="005406A5" w:rsidRPr="005406A5">
        <w:t xml:space="preserve">J. Jiang </w:t>
      </w:r>
      <w:r w:rsidR="005406A5" w:rsidRPr="005406A5">
        <w:rPr>
          <w:i/>
          <w:iCs/>
        </w:rPr>
        <w:t>et al.</w:t>
      </w:r>
      <w:r w:rsidR="005406A5" w:rsidRPr="005406A5">
        <w:t xml:space="preserve">, "High-entropy nitrides from dual entropic and enthalpic forces for high-efficiency oxygen evolution reaction," </w:t>
      </w:r>
      <w:r w:rsidR="005406A5" w:rsidRPr="005406A5">
        <w:rPr>
          <w:i/>
          <w:iCs/>
        </w:rPr>
        <w:t>Energy Mater.</w:t>
      </w:r>
      <w:r w:rsidR="005406A5" w:rsidRPr="005406A5">
        <w:t xml:space="preserve">, vol. 4, 2024, </w:t>
      </w:r>
      <w:proofErr w:type="spellStart"/>
      <w:r w:rsidR="005406A5" w:rsidRPr="005406A5">
        <w:t>doi</w:t>
      </w:r>
      <w:proofErr w:type="spellEnd"/>
      <w:r w:rsidR="005406A5" w:rsidRPr="005406A5">
        <w:t>: 10.20517/energymater.2024.130.</w:t>
      </w:r>
    </w:p>
    <w:p w14:paraId="559291A5" w14:textId="6A5A0AB7" w:rsidR="001B7AA4" w:rsidRPr="001B7AA4" w:rsidRDefault="005F3739" w:rsidP="001B7AA4">
      <w:pPr>
        <w:jc w:val="both"/>
      </w:pPr>
      <w:r>
        <w:t xml:space="preserve">3. </w:t>
      </w:r>
      <w:r w:rsidR="00C264E3" w:rsidRPr="00C264E3">
        <w:t>X. Wang, H. Hu, M. Yang, and J. P. Attfield, "(</w:t>
      </w:r>
      <w:proofErr w:type="spellStart"/>
      <w:r w:rsidR="00C264E3" w:rsidRPr="00C264E3">
        <w:t>NiZnMg</w:t>
      </w:r>
      <w:proofErr w:type="spellEnd"/>
      <w:r w:rsidR="00C264E3" w:rsidRPr="00C264E3">
        <w:t>)</w:t>
      </w:r>
      <w:proofErr w:type="spellStart"/>
      <w:r w:rsidR="00C264E3" w:rsidRPr="00C264E3">
        <w:t>MoN</w:t>
      </w:r>
      <w:proofErr w:type="spellEnd"/>
      <w:r w:rsidR="00C264E3" w:rsidRPr="00C264E3">
        <w:t xml:space="preserve"> with optimized d-band center enables industrial-level hydrogen production," </w:t>
      </w:r>
      <w:r w:rsidR="00C264E3" w:rsidRPr="00C264E3">
        <w:rPr>
          <w:i/>
          <w:iCs/>
        </w:rPr>
        <w:t>Sci. China Mater.</w:t>
      </w:r>
      <w:r w:rsidR="00C264E3" w:rsidRPr="00C264E3">
        <w:t xml:space="preserve">, 2025, </w:t>
      </w:r>
      <w:proofErr w:type="spellStart"/>
      <w:r w:rsidR="00C264E3" w:rsidRPr="00C264E3">
        <w:t>doi</w:t>
      </w:r>
      <w:proofErr w:type="spellEnd"/>
      <w:r w:rsidR="00C264E3" w:rsidRPr="00C264E3">
        <w:t>: 10.1007/s40843-025-3462-6.</w:t>
      </w:r>
    </w:p>
    <w:p w14:paraId="72EA53BC" w14:textId="2FEAE398" w:rsidR="001B7AA4" w:rsidRPr="001B7AA4" w:rsidRDefault="005F3739" w:rsidP="001B7AA4">
      <w:pPr>
        <w:jc w:val="both"/>
      </w:pPr>
      <w:r w:rsidRPr="00C264E3">
        <w:t xml:space="preserve">4. </w:t>
      </w:r>
      <w:r w:rsidR="00C47B22" w:rsidRPr="00C47B22">
        <w:t xml:space="preserve">C. Liu, H. Zhu, S. Lu, F. Duan, and M. Du, "High entropy alloy nitrides with integrated nanowire/nanosheet architecture for efficient alkaline hydrogen evolution reactions," </w:t>
      </w:r>
      <w:r w:rsidR="00C47B22" w:rsidRPr="00C47B22">
        <w:rPr>
          <w:i/>
          <w:iCs/>
        </w:rPr>
        <w:t>New J. Chem.</w:t>
      </w:r>
      <w:r w:rsidR="00C47B22" w:rsidRPr="00C47B22">
        <w:t xml:space="preserve">, vol. 45, no. 47, pp. 22255–22260, 2021, </w:t>
      </w:r>
      <w:proofErr w:type="spellStart"/>
      <w:r w:rsidR="00C47B22" w:rsidRPr="00C47B22">
        <w:t>doi</w:t>
      </w:r>
      <w:proofErr w:type="spellEnd"/>
      <w:r w:rsidR="00C47B22" w:rsidRPr="00C47B22">
        <w:t>: 10.1039/d1nj04509a.</w:t>
      </w:r>
    </w:p>
    <w:p w14:paraId="4909D2DC" w14:textId="77777777" w:rsidR="00E0716D" w:rsidRDefault="00E0716D" w:rsidP="00E0716D">
      <w:pPr>
        <w:jc w:val="both"/>
      </w:pPr>
    </w:p>
    <w:sectPr w:rsidR="00E0716D" w:rsidSect="001B7AA4">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D81283"/>
    <w:multiLevelType w:val="multilevel"/>
    <w:tmpl w:val="34DE906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B6E031F"/>
    <w:multiLevelType w:val="hybridMultilevel"/>
    <w:tmpl w:val="0E9003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1331527">
    <w:abstractNumId w:val="0"/>
  </w:num>
  <w:num w:numId="2" w16cid:durableId="1337150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004"/>
    <w:rsid w:val="00041EFD"/>
    <w:rsid w:val="001B7AA4"/>
    <w:rsid w:val="00230972"/>
    <w:rsid w:val="002C5B37"/>
    <w:rsid w:val="00325004"/>
    <w:rsid w:val="0042724C"/>
    <w:rsid w:val="00536366"/>
    <w:rsid w:val="005406A5"/>
    <w:rsid w:val="005F3739"/>
    <w:rsid w:val="00685C1A"/>
    <w:rsid w:val="006D4354"/>
    <w:rsid w:val="0099469D"/>
    <w:rsid w:val="00A05F33"/>
    <w:rsid w:val="00A13D04"/>
    <w:rsid w:val="00B15A2A"/>
    <w:rsid w:val="00BC7BEA"/>
    <w:rsid w:val="00C264E3"/>
    <w:rsid w:val="00C47B22"/>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B44132"/>
  <w14:defaultImageDpi w14:val="300"/>
  <w15:docId w15:val="{36E9DED0-A8A7-4092-810C-73C3BC27A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1B7AA4"/>
    <w:rPr>
      <w:color w:val="0000FF" w:themeColor="hyperlink"/>
      <w:u w:val="single"/>
    </w:rPr>
  </w:style>
  <w:style w:type="character" w:customStyle="1" w:styleId="Nierozpoznanawzmianka1">
    <w:name w:val="Nierozpoznana wzmianka1"/>
    <w:basedOn w:val="Domylnaczcionkaakapitu"/>
    <w:uiPriority w:val="99"/>
    <w:semiHidden/>
    <w:unhideWhenUsed/>
    <w:rsid w:val="001B7AA4"/>
    <w:rPr>
      <w:color w:val="605E5C"/>
      <w:shd w:val="clear" w:color="auto" w:fill="E1DFDD"/>
    </w:rPr>
  </w:style>
  <w:style w:type="paragraph" w:styleId="Akapitzlist">
    <w:name w:val="List Paragraph"/>
    <w:basedOn w:val="Normalny"/>
    <w:uiPriority w:val="34"/>
    <w:qFormat/>
    <w:rsid w:val="001B7AA4"/>
    <w:pPr>
      <w:ind w:left="720"/>
      <w:contextualSpacing/>
    </w:pPr>
  </w:style>
  <w:style w:type="character" w:styleId="Odwoaniedokomentarza">
    <w:name w:val="annotation reference"/>
    <w:basedOn w:val="Domylnaczcionkaakapitu"/>
    <w:uiPriority w:val="99"/>
    <w:semiHidden/>
    <w:unhideWhenUsed/>
    <w:rsid w:val="002C5B37"/>
    <w:rPr>
      <w:sz w:val="16"/>
      <w:szCs w:val="16"/>
    </w:rPr>
  </w:style>
  <w:style w:type="paragraph" w:styleId="Tekstkomentarza">
    <w:name w:val="annotation text"/>
    <w:basedOn w:val="Normalny"/>
    <w:link w:val="TekstkomentarzaZnak"/>
    <w:uiPriority w:val="99"/>
    <w:semiHidden/>
    <w:unhideWhenUsed/>
    <w:rsid w:val="002C5B37"/>
  </w:style>
  <w:style w:type="character" w:customStyle="1" w:styleId="TekstkomentarzaZnak">
    <w:name w:val="Tekst komentarza Znak"/>
    <w:basedOn w:val="Domylnaczcionkaakapitu"/>
    <w:link w:val="Tekstkomentarza"/>
    <w:uiPriority w:val="99"/>
    <w:semiHidden/>
    <w:rsid w:val="002C5B37"/>
    <w:rPr>
      <w:snapToGrid w:val="0"/>
    </w:rPr>
  </w:style>
  <w:style w:type="paragraph" w:styleId="Tematkomentarza">
    <w:name w:val="annotation subject"/>
    <w:basedOn w:val="Tekstkomentarza"/>
    <w:next w:val="Tekstkomentarza"/>
    <w:link w:val="TematkomentarzaZnak"/>
    <w:uiPriority w:val="99"/>
    <w:semiHidden/>
    <w:unhideWhenUsed/>
    <w:rsid w:val="002C5B37"/>
    <w:rPr>
      <w:b/>
      <w:bCs/>
    </w:rPr>
  </w:style>
  <w:style w:type="character" w:customStyle="1" w:styleId="TematkomentarzaZnak">
    <w:name w:val="Temat komentarza Znak"/>
    <w:basedOn w:val="TekstkomentarzaZnak"/>
    <w:link w:val="Tematkomentarza"/>
    <w:uiPriority w:val="99"/>
    <w:semiHidden/>
    <w:rsid w:val="002C5B37"/>
    <w:rPr>
      <w:b/>
      <w:bCs/>
      <w:snapToGrid w:val="0"/>
    </w:rPr>
  </w:style>
  <w:style w:type="paragraph" w:styleId="Tekstdymka">
    <w:name w:val="Balloon Text"/>
    <w:basedOn w:val="Normalny"/>
    <w:link w:val="TekstdymkaZnak"/>
    <w:uiPriority w:val="99"/>
    <w:semiHidden/>
    <w:unhideWhenUsed/>
    <w:rsid w:val="002C5B37"/>
    <w:rPr>
      <w:rFonts w:ascii="Segoe UI" w:hAnsi="Segoe UI" w:cs="Segoe UI"/>
      <w:sz w:val="18"/>
      <w:szCs w:val="18"/>
    </w:rPr>
  </w:style>
  <w:style w:type="character" w:customStyle="1" w:styleId="TekstdymkaZnak">
    <w:name w:val="Tekst dymka Znak"/>
    <w:basedOn w:val="Domylnaczcionkaakapitu"/>
    <w:link w:val="Tekstdymka"/>
    <w:uiPriority w:val="99"/>
    <w:semiHidden/>
    <w:rsid w:val="002C5B37"/>
    <w:rPr>
      <w:rFonts w:ascii="Segoe UI" w:hAnsi="Segoe UI" w:cs="Segoe UI"/>
      <w:snapToGrid w:val="0"/>
      <w:sz w:val="18"/>
      <w:szCs w:val="18"/>
    </w:rPr>
  </w:style>
  <w:style w:type="paragraph" w:styleId="Poprawka">
    <w:name w:val="Revision"/>
    <w:hidden/>
    <w:uiPriority w:val="99"/>
    <w:semiHidden/>
    <w:rsid w:val="00A13D04"/>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616</Words>
  <Characters>3512</Characters>
  <Application>Microsoft Office Word</Application>
  <DocSecurity>0</DocSecurity>
  <Lines>29</Lines>
  <Paragraphs>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Kornelia Ciurzyńska, s189181</cp:lastModifiedBy>
  <cp:revision>2</cp:revision>
  <cp:lastPrinted>2013-10-21T12:07:00Z</cp:lastPrinted>
  <dcterms:created xsi:type="dcterms:W3CDTF">2026-06-01T08:05:00Z</dcterms:created>
  <dcterms:modified xsi:type="dcterms:W3CDTF">2026-06-01T08:05:00Z</dcterms:modified>
</cp:coreProperties>
</file>