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FB9DF" w14:textId="595AF12D" w:rsidR="00325004" w:rsidRPr="00A86EB9" w:rsidRDefault="007D6350" w:rsidP="00AF6396">
      <w:pPr>
        <w:jc w:val="center"/>
        <w:rPr>
          <w:b/>
          <w:sz w:val="28"/>
          <w:lang w:eastAsia="ko-KR"/>
        </w:rPr>
      </w:pPr>
      <w:r>
        <w:rPr>
          <w:rFonts w:hint="eastAsia"/>
          <w:b/>
          <w:sz w:val="28"/>
          <w:lang w:eastAsia="ko-KR"/>
        </w:rPr>
        <w:t xml:space="preserve">Investigating Localized Glucose Oxidation Activity </w:t>
      </w:r>
      <w:r w:rsidR="00B82759">
        <w:rPr>
          <w:rFonts w:hint="eastAsia"/>
          <w:b/>
          <w:sz w:val="28"/>
          <w:lang w:eastAsia="ko-KR"/>
        </w:rPr>
        <w:t xml:space="preserve">on </w:t>
      </w:r>
      <w:r w:rsidR="00AF6396">
        <w:rPr>
          <w:rFonts w:hint="eastAsia"/>
          <w:b/>
          <w:sz w:val="28"/>
          <w:lang w:eastAsia="ko-KR"/>
        </w:rPr>
        <w:t>S</w:t>
      </w:r>
      <w:r w:rsidR="00B82759">
        <w:rPr>
          <w:rFonts w:hint="eastAsia"/>
          <w:b/>
          <w:sz w:val="28"/>
          <w:lang w:eastAsia="ko-KR"/>
        </w:rPr>
        <w:t xml:space="preserve">ingle </w:t>
      </w:r>
      <w:r w:rsidR="00AF6396">
        <w:rPr>
          <w:rFonts w:hint="eastAsia"/>
          <w:b/>
          <w:sz w:val="28"/>
          <w:lang w:eastAsia="ko-KR"/>
        </w:rPr>
        <w:t>Gold</w:t>
      </w:r>
      <w:r w:rsidR="00B82759">
        <w:rPr>
          <w:rFonts w:hint="eastAsia"/>
          <w:b/>
          <w:sz w:val="28"/>
          <w:lang w:eastAsia="ko-KR"/>
        </w:rPr>
        <w:t xml:space="preserve"> </w:t>
      </w:r>
      <w:proofErr w:type="spellStart"/>
      <w:r w:rsidR="002A6CC9">
        <w:rPr>
          <w:b/>
          <w:sz w:val="28"/>
          <w:lang w:eastAsia="ko-KR"/>
        </w:rPr>
        <w:t>Nanoc</w:t>
      </w:r>
      <w:r w:rsidR="00B82759">
        <w:rPr>
          <w:rFonts w:hint="eastAsia"/>
          <w:b/>
          <w:sz w:val="28"/>
          <w:lang w:eastAsia="ko-KR"/>
        </w:rPr>
        <w:t>ube</w:t>
      </w:r>
      <w:proofErr w:type="spellEnd"/>
      <w:r w:rsidR="00B82759">
        <w:rPr>
          <w:rFonts w:hint="eastAsia"/>
          <w:b/>
          <w:sz w:val="28"/>
          <w:lang w:eastAsia="ko-KR"/>
        </w:rPr>
        <w:t xml:space="preserve"> </w:t>
      </w:r>
      <w:r w:rsidR="002A6CC9">
        <w:rPr>
          <w:b/>
          <w:sz w:val="28"/>
          <w:lang w:eastAsia="ko-KR"/>
        </w:rPr>
        <w:t>Using</w:t>
      </w:r>
      <w:r w:rsidR="002A6CC9">
        <w:rPr>
          <w:rFonts w:hint="eastAsia"/>
          <w:b/>
          <w:sz w:val="28"/>
          <w:lang w:eastAsia="ko-KR"/>
        </w:rPr>
        <w:t xml:space="preserve"> </w:t>
      </w:r>
      <w:r>
        <w:rPr>
          <w:rFonts w:hint="eastAsia"/>
          <w:b/>
          <w:sz w:val="28"/>
          <w:lang w:eastAsia="ko-KR"/>
        </w:rPr>
        <w:t>Scanning Electrochemical Cell Microscopy</w:t>
      </w:r>
    </w:p>
    <w:p w14:paraId="022A8099" w14:textId="77777777" w:rsidR="00325004" w:rsidRPr="00A86EB9" w:rsidRDefault="00325004" w:rsidP="00E0716D">
      <w:pPr>
        <w:jc w:val="center"/>
        <w:rPr>
          <w:b/>
          <w:sz w:val="28"/>
        </w:rPr>
      </w:pPr>
    </w:p>
    <w:p w14:paraId="3394263B" w14:textId="18164F34" w:rsidR="00325004" w:rsidRDefault="007D6350" w:rsidP="00E0716D">
      <w:pPr>
        <w:jc w:val="center"/>
        <w:rPr>
          <w:lang w:eastAsia="ko-KR"/>
        </w:rPr>
      </w:pPr>
      <w:r>
        <w:rPr>
          <w:rFonts w:hint="eastAsia"/>
          <w:u w:val="single"/>
          <w:lang w:eastAsia="ko-KR"/>
        </w:rPr>
        <w:t xml:space="preserve">Ju-eon </w:t>
      </w:r>
      <w:r w:rsidR="00325004">
        <w:rPr>
          <w:u w:val="single"/>
        </w:rPr>
        <w:t>P</w:t>
      </w:r>
      <w:r>
        <w:rPr>
          <w:rFonts w:hint="eastAsia"/>
          <w:u w:val="single"/>
          <w:lang w:eastAsia="ko-KR"/>
        </w:rPr>
        <w:t>a</w:t>
      </w:r>
      <w:r w:rsidR="00325004">
        <w:rPr>
          <w:u w:val="single"/>
        </w:rPr>
        <w:t>r</w:t>
      </w:r>
      <w:r>
        <w:rPr>
          <w:rFonts w:hint="eastAsia"/>
          <w:u w:val="single"/>
          <w:lang w:eastAsia="ko-KR"/>
        </w:rPr>
        <w:t>k</w:t>
      </w:r>
      <w:r w:rsidR="00325004">
        <w:t xml:space="preserve">, </w:t>
      </w:r>
      <w:r>
        <w:rPr>
          <w:rFonts w:hint="eastAsia"/>
          <w:lang w:eastAsia="ko-KR"/>
        </w:rPr>
        <w:t>Ara Jo*</w:t>
      </w:r>
    </w:p>
    <w:p w14:paraId="2AE94AFE" w14:textId="77777777" w:rsidR="0055677E" w:rsidRDefault="0055677E" w:rsidP="00E0716D">
      <w:pPr>
        <w:jc w:val="center"/>
      </w:pPr>
    </w:p>
    <w:p w14:paraId="6B6D7C76" w14:textId="77777777" w:rsidR="007D6350" w:rsidRPr="00A86EB9" w:rsidRDefault="007D6350" w:rsidP="007D6350">
      <w:pPr>
        <w:jc w:val="center"/>
        <w:rPr>
          <w:i/>
          <w:lang w:eastAsia="ko-KR"/>
        </w:rPr>
      </w:pPr>
      <w:r>
        <w:rPr>
          <w:rFonts w:hint="eastAsia"/>
          <w:i/>
          <w:lang w:eastAsia="ko-KR"/>
        </w:rPr>
        <w:t>Department of Chemistry, Kangwon National University</w:t>
      </w:r>
    </w:p>
    <w:p w14:paraId="624CA723" w14:textId="77777777" w:rsidR="007D6350" w:rsidRDefault="007D6350" w:rsidP="007D6350">
      <w:pPr>
        <w:jc w:val="center"/>
        <w:rPr>
          <w:lang w:eastAsia="ko-KR"/>
        </w:rPr>
      </w:pPr>
      <w:proofErr w:type="spellStart"/>
      <w:r>
        <w:rPr>
          <w:rFonts w:hint="eastAsia"/>
          <w:i/>
          <w:lang w:eastAsia="ko-KR"/>
        </w:rPr>
        <w:t>Chuncheon</w:t>
      </w:r>
      <w:proofErr w:type="spellEnd"/>
      <w:r>
        <w:rPr>
          <w:rFonts w:hint="eastAsia"/>
          <w:i/>
          <w:lang w:eastAsia="ko-KR"/>
        </w:rPr>
        <w:t xml:space="preserve"> 24341, Republic of Korea</w:t>
      </w:r>
    </w:p>
    <w:p w14:paraId="31B4D5B0" w14:textId="77777777" w:rsidR="007D6350" w:rsidRPr="00685C1A" w:rsidRDefault="007D6350" w:rsidP="007D6350">
      <w:pPr>
        <w:jc w:val="center"/>
        <w:rPr>
          <w:i/>
        </w:rPr>
      </w:pPr>
      <w:r w:rsidRPr="00685C1A">
        <w:rPr>
          <w:i/>
        </w:rPr>
        <w:t>a</w:t>
      </w:r>
      <w:r>
        <w:rPr>
          <w:rFonts w:hint="eastAsia"/>
          <w:i/>
          <w:lang w:eastAsia="ko-KR"/>
        </w:rPr>
        <w:t>rajo@kangwon.ac.kr</w:t>
      </w:r>
    </w:p>
    <w:p w14:paraId="6EBB5DD6" w14:textId="77777777" w:rsidR="00325004" w:rsidRDefault="00325004" w:rsidP="00E0716D">
      <w:pPr>
        <w:jc w:val="center"/>
      </w:pPr>
    </w:p>
    <w:p w14:paraId="486E396C" w14:textId="150A9150" w:rsidR="002A6CC9" w:rsidRDefault="007D6350" w:rsidP="007D6350">
      <w:pPr>
        <w:jc w:val="both"/>
        <w:rPr>
          <w:lang w:eastAsia="ko-KR"/>
        </w:rPr>
      </w:pPr>
      <w:r>
        <w:rPr>
          <w:rFonts w:hint="eastAsia"/>
          <w:lang w:eastAsia="ko-KR"/>
        </w:rPr>
        <w:t xml:space="preserve">Scanning electrochemical cell microscopy (SECCM) offers a unique platform for probing localized </w:t>
      </w:r>
      <w:r w:rsidR="002A6CC9">
        <w:rPr>
          <w:lang w:eastAsia="ko-KR"/>
        </w:rPr>
        <w:t>electrochemical responses</w:t>
      </w:r>
      <w:r>
        <w:rPr>
          <w:rFonts w:hint="eastAsia"/>
          <w:lang w:eastAsia="ko-KR"/>
        </w:rPr>
        <w:t xml:space="preserve"> on heterogeneous catalyst surfaces with high spatial resolution</w:t>
      </w:r>
      <w:r w:rsidR="002A6CC9">
        <w:rPr>
          <w:lang w:eastAsia="ko-KR"/>
        </w:rPr>
        <w:t xml:space="preserve">. </w:t>
      </w:r>
      <w:r w:rsidR="002A6CC9" w:rsidRPr="002A6CC9">
        <w:rPr>
          <w:lang w:eastAsia="ko-KR"/>
        </w:rPr>
        <w:t xml:space="preserve">This capability enables the investigation of spatial variations in electrocatalytic activity that are difficult to resolve using conventional macroscopic measurements. In this work, we employ SECCM to investigate the localized glucose oxidation activity of individual gold </w:t>
      </w:r>
      <w:proofErr w:type="spellStart"/>
      <w:r w:rsidR="002A6CC9" w:rsidRPr="002A6CC9">
        <w:rPr>
          <w:lang w:eastAsia="ko-KR"/>
        </w:rPr>
        <w:t>nanocubes</w:t>
      </w:r>
      <w:proofErr w:type="spellEnd"/>
      <w:r w:rsidR="002A6CC9" w:rsidRPr="002A6CC9">
        <w:rPr>
          <w:lang w:eastAsia="ko-KR"/>
        </w:rPr>
        <w:t xml:space="preserve"> as a model electrocatalytic system.</w:t>
      </w:r>
    </w:p>
    <w:p w14:paraId="470ABC68" w14:textId="2D76DDD5" w:rsidR="0045553E" w:rsidRDefault="0045553E" w:rsidP="007D6350">
      <w:pPr>
        <w:jc w:val="both"/>
      </w:pPr>
      <w:r w:rsidRPr="0045553E">
        <w:rPr>
          <w:lang w:eastAsia="ko-KR"/>
        </w:rPr>
        <w:t xml:space="preserve">Conventional electrochemical measurements typically provide ensemble-averaged responses from many active sites or particles, making it challenging to distinguish the contribution of individual nanostructures. In contrast, SECCM confines the electrochemical reaction to a microscopic meniscus cell, allowing local current responses to be measured at selected positions on the electrode surface. By applying this approach to gold </w:t>
      </w:r>
      <w:proofErr w:type="spellStart"/>
      <w:r w:rsidRPr="0045553E">
        <w:rPr>
          <w:lang w:eastAsia="ko-KR"/>
        </w:rPr>
        <w:t>nanocubes</w:t>
      </w:r>
      <w:proofErr w:type="spellEnd"/>
      <w:r w:rsidRPr="0045553E">
        <w:rPr>
          <w:lang w:eastAsia="ko-KR"/>
        </w:rPr>
        <w:t>, we aim to examine how localized surface features and particle-to-particle variations are reflected in glucose oxidation behavior.</w:t>
      </w:r>
    </w:p>
    <w:p w14:paraId="31A6A5E0" w14:textId="4F1F1556" w:rsidR="00B82759" w:rsidRDefault="0045553E" w:rsidP="0045553E">
      <w:pPr>
        <w:jc w:val="both"/>
        <w:rPr>
          <w:lang w:eastAsia="ko-KR"/>
        </w:rPr>
      </w:pPr>
      <w:r w:rsidRPr="0045553E">
        <w:rPr>
          <w:lang w:eastAsia="ko-KR"/>
        </w:rPr>
        <w:t xml:space="preserve">Ongoing work focuses on comparing the localized activity obtained from SECCM measurements with the macroscopic electrochemical response measured using conventional gold electrodes. This comparison is expected to provide insight into how surface </w:t>
      </w:r>
      <w:r w:rsidR="00A00654">
        <w:rPr>
          <w:rFonts w:hint="eastAsia"/>
          <w:lang w:eastAsia="ko-KR"/>
        </w:rPr>
        <w:t>facets and</w:t>
      </w:r>
      <w:r w:rsidRPr="0045553E">
        <w:rPr>
          <w:lang w:eastAsia="ko-KR"/>
        </w:rPr>
        <w:t xml:space="preserve"> mass transport conditions may contribute to the overall glucose oxidation response.</w:t>
      </w:r>
    </w:p>
    <w:sectPr w:rsidR="00B82759" w:rsidSect="00F97641">
      <w:footnotePr>
        <w:numRestart w:val="eachSect"/>
      </w:footnotePr>
      <w:endnotePr>
        <w:numFmt w:val="decimal"/>
      </w:endnotePr>
      <w:pgSz w:w="11907" w:h="16840" w:code="9"/>
      <w:pgMar w:top="1701" w:right="1701" w:bottom="1701"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09FA7" w14:textId="77777777" w:rsidR="00295344" w:rsidRDefault="00295344" w:rsidP="002A6CC9">
      <w:r>
        <w:separator/>
      </w:r>
    </w:p>
  </w:endnote>
  <w:endnote w:type="continuationSeparator" w:id="0">
    <w:p w14:paraId="21138D36" w14:textId="77777777" w:rsidR="00295344" w:rsidRDefault="00295344" w:rsidP="002A6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A60AA" w14:textId="77777777" w:rsidR="00295344" w:rsidRDefault="00295344" w:rsidP="002A6CC9">
      <w:r>
        <w:separator/>
      </w:r>
    </w:p>
  </w:footnote>
  <w:footnote w:type="continuationSeparator" w:id="0">
    <w:p w14:paraId="1F813165" w14:textId="77777777" w:rsidR="00295344" w:rsidRDefault="00295344" w:rsidP="002A6C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D7903"/>
    <w:rsid w:val="0020469C"/>
    <w:rsid w:val="00295344"/>
    <w:rsid w:val="002A6CC9"/>
    <w:rsid w:val="003249B5"/>
    <w:rsid w:val="00325004"/>
    <w:rsid w:val="0045553E"/>
    <w:rsid w:val="004C6A70"/>
    <w:rsid w:val="00536366"/>
    <w:rsid w:val="0055677E"/>
    <w:rsid w:val="00685C1A"/>
    <w:rsid w:val="007D6350"/>
    <w:rsid w:val="009A7AF6"/>
    <w:rsid w:val="00A00654"/>
    <w:rsid w:val="00AF6396"/>
    <w:rsid w:val="00B82759"/>
    <w:rsid w:val="00BA5813"/>
    <w:rsid w:val="00BF04BD"/>
    <w:rsid w:val="00D00037"/>
    <w:rsid w:val="00D1452A"/>
    <w:rsid w:val="00D16BF5"/>
    <w:rsid w:val="00E0716D"/>
    <w:rsid w:val="00EE4B41"/>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697FBE"/>
  <w14:defaultImageDpi w14:val="300"/>
  <w15:docId w15:val="{8DE8FAA1-B902-4B7B-AB15-C268974E1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716D"/>
    <w:pPr>
      <w:widowControl w:val="0"/>
    </w:pPr>
    <w:rPr>
      <w:snapToGrid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6CC9"/>
    <w:pPr>
      <w:tabs>
        <w:tab w:val="center" w:pos="4513"/>
        <w:tab w:val="right" w:pos="9026"/>
      </w:tabs>
      <w:snapToGrid w:val="0"/>
    </w:pPr>
  </w:style>
  <w:style w:type="character" w:customStyle="1" w:styleId="Char">
    <w:name w:val="머리글 Char"/>
    <w:basedOn w:val="a0"/>
    <w:link w:val="a3"/>
    <w:uiPriority w:val="99"/>
    <w:rsid w:val="002A6CC9"/>
    <w:rPr>
      <w:snapToGrid w:val="0"/>
    </w:rPr>
  </w:style>
  <w:style w:type="paragraph" w:styleId="a4">
    <w:name w:val="footer"/>
    <w:basedOn w:val="a"/>
    <w:link w:val="Char0"/>
    <w:uiPriority w:val="99"/>
    <w:unhideWhenUsed/>
    <w:rsid w:val="002A6CC9"/>
    <w:pPr>
      <w:tabs>
        <w:tab w:val="center" w:pos="4513"/>
        <w:tab w:val="right" w:pos="9026"/>
      </w:tabs>
      <w:snapToGrid w:val="0"/>
    </w:pPr>
  </w:style>
  <w:style w:type="character" w:customStyle="1" w:styleId="Char0">
    <w:name w:val="바닥글 Char"/>
    <w:basedOn w:val="a0"/>
    <w:link w:val="a4"/>
    <w:uiPriority w:val="99"/>
    <w:rsid w:val="002A6CC9"/>
    <w:rPr>
      <w:snapToGrid w:val="0"/>
    </w:rPr>
  </w:style>
  <w:style w:type="paragraph" w:styleId="a5">
    <w:name w:val="Revision"/>
    <w:hidden/>
    <w:uiPriority w:val="99"/>
    <w:semiHidden/>
    <w:rsid w:val="00A00654"/>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249</Words>
  <Characters>1420</Characters>
  <Application>Microsoft Office Word</Application>
  <DocSecurity>0</DocSecurity>
  <Lines>11</Lines>
  <Paragraphs>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주언 박</cp:lastModifiedBy>
  <cp:revision>2</cp:revision>
  <cp:lastPrinted>2013-10-21T12:07:00Z</cp:lastPrinted>
  <dcterms:created xsi:type="dcterms:W3CDTF">2026-05-29T07:17:00Z</dcterms:created>
  <dcterms:modified xsi:type="dcterms:W3CDTF">2026-05-29T07:17:00Z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af6551c2-4232-42fe-9e60-4d2d48465440</vt:lpwstr>
  </property>
</Properties>
</file>