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314BC" w14:textId="101F612A" w:rsidR="00325004" w:rsidRPr="00A86EB9" w:rsidRDefault="009955EE" w:rsidP="00E0716D">
      <w:pPr>
        <w:jc w:val="center"/>
        <w:rPr>
          <w:b/>
          <w:sz w:val="28"/>
        </w:rPr>
      </w:pPr>
      <w:r>
        <w:rPr>
          <w:b/>
          <w:sz w:val="28"/>
        </w:rPr>
        <w:t>Custom Carbon Electrodes for Neurochemistry</w:t>
      </w:r>
    </w:p>
    <w:p w14:paraId="251F5467" w14:textId="77777777" w:rsidR="00325004" w:rsidRPr="00A86EB9" w:rsidRDefault="00325004" w:rsidP="00E0716D">
      <w:pPr>
        <w:jc w:val="center"/>
        <w:rPr>
          <w:b/>
          <w:sz w:val="28"/>
        </w:rPr>
      </w:pPr>
    </w:p>
    <w:p w14:paraId="3DF5C0AB" w14:textId="63B23403" w:rsidR="00325004" w:rsidRDefault="009955EE" w:rsidP="00E0716D">
      <w:pPr>
        <w:jc w:val="center"/>
      </w:pPr>
      <w:r>
        <w:rPr>
          <w:u w:val="single"/>
        </w:rPr>
        <w:t>B. Jill Venton</w:t>
      </w:r>
      <w:r w:rsidR="00325004">
        <w:t xml:space="preserve">, </w:t>
      </w:r>
      <w:r>
        <w:t>He Zhao</w:t>
      </w:r>
    </w:p>
    <w:p w14:paraId="17ED4461" w14:textId="0DAFEAB6" w:rsidR="00325004" w:rsidRPr="00A86EB9" w:rsidRDefault="009955EE" w:rsidP="00E0716D">
      <w:pPr>
        <w:jc w:val="center"/>
        <w:rPr>
          <w:i/>
        </w:rPr>
      </w:pPr>
      <w:r>
        <w:rPr>
          <w:i/>
        </w:rPr>
        <w:t>University of Virginia</w:t>
      </w:r>
    </w:p>
    <w:p w14:paraId="0464F211" w14:textId="3EA12124" w:rsidR="00325004" w:rsidRDefault="009955EE" w:rsidP="00E0716D">
      <w:pPr>
        <w:jc w:val="center"/>
      </w:pPr>
      <w:r>
        <w:rPr>
          <w:i/>
        </w:rPr>
        <w:t>PO Box 400319 Charlottesville, VA 22904</w:t>
      </w:r>
    </w:p>
    <w:p w14:paraId="2FA72BD3" w14:textId="4448B445" w:rsidR="00685C1A" w:rsidRPr="00685C1A" w:rsidRDefault="009955EE" w:rsidP="00E0716D">
      <w:pPr>
        <w:jc w:val="center"/>
        <w:rPr>
          <w:i/>
        </w:rPr>
      </w:pPr>
      <w:r>
        <w:rPr>
          <w:i/>
        </w:rPr>
        <w:t>jventon@virginia.edu</w:t>
      </w:r>
    </w:p>
    <w:p w14:paraId="3B491997" w14:textId="77777777" w:rsidR="00325004" w:rsidRDefault="00325004" w:rsidP="00E0716D">
      <w:pPr>
        <w:jc w:val="center"/>
      </w:pPr>
    </w:p>
    <w:p w14:paraId="5E0937ED" w14:textId="526C1B5B" w:rsidR="00325004" w:rsidRDefault="009955EE" w:rsidP="00E0716D">
      <w:pPr>
        <w:jc w:val="both"/>
      </w:pPr>
      <w:r w:rsidRPr="009955EE">
        <w:t xml:space="preserve">Microelectrodes are the standard method for measuring neurotransmitters in vivo, but their design has been based on carbon fibers, which limits the geometries possible.  Here, we introduce a novel, implantable and freestanding microsensor fabrication method using two-photon nanolithography followed by pyrolysis.  This 3D printing method allows the fabrication of free-standing carbon microelectrodes with customizable geometry and electroactive carbon surface, which is suitable for neurotransmitter detection. We have optimized the shape and size of these electrodes to allow custom electrochemistry and to promote trapping effects.  We have also developed methods to make 3D printed carbon nanoelectrodes, as pyrolysis carbonizes and shrinks the photoresist, so the final sensor feature size can be smaller than the resolution of the printer. Electrodes can be made with nanosized features, such as spikes, or as nanoelectrode disks.  Recently, we developed a pulling based method to create long nanoneedle electrodes using 3D printing.  </w:t>
      </w:r>
      <w:r>
        <w:t xml:space="preserve">We are also extending 3D printing to laser-induced graphene electrodes and customized MEMS devices.  </w:t>
      </w:r>
      <w:r w:rsidRPr="009955EE">
        <w:t xml:space="preserve">This technology is increasing the functional geometries that can be designed using 3D printing and expanding our capabilities for making long electrodes that are useful at synapses or in small animals.  We have demonstrated the use of these electrodes in vivo and in Drosophila for measurements of neurotransmitters.    </w:t>
      </w:r>
    </w:p>
    <w:p w14:paraId="22B35B69" w14:textId="77777777" w:rsidR="00325004" w:rsidRDefault="00325004" w:rsidP="00E0716D">
      <w:pPr>
        <w:jc w:val="both"/>
      </w:pPr>
    </w:p>
    <w:p w14:paraId="55C69C97"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325004"/>
    <w:rsid w:val="00536366"/>
    <w:rsid w:val="00685C1A"/>
    <w:rsid w:val="009955EE"/>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CFCEFB"/>
  <w14:defaultImageDpi w14:val="300"/>
  <w15:docId w15:val="{FBEE89F0-E985-4AEF-9D7A-F7C7EECC5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Venton, Jill (bjv2n)</cp:lastModifiedBy>
  <cp:revision>2</cp:revision>
  <cp:lastPrinted>2013-10-21T12:07:00Z</cp:lastPrinted>
  <dcterms:created xsi:type="dcterms:W3CDTF">2026-06-09T16:46:00Z</dcterms:created>
  <dcterms:modified xsi:type="dcterms:W3CDTF">2026-06-09T16:46:00Z</dcterms:modified>
</cp:coreProperties>
</file>