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15B1E" w14:textId="234B0285" w:rsidR="00C55B74" w:rsidRDefault="00C55B74" w:rsidP="00E0716D">
      <w:pPr>
        <w:jc w:val="center"/>
        <w:rPr>
          <w:b/>
          <w:sz w:val="28"/>
        </w:rPr>
      </w:pPr>
      <w:r w:rsidRPr="00C55B74">
        <w:rPr>
          <w:b/>
          <w:sz w:val="28"/>
        </w:rPr>
        <w:t xml:space="preserve">Continual </w:t>
      </w:r>
      <w:r>
        <w:rPr>
          <w:b/>
          <w:sz w:val="28"/>
        </w:rPr>
        <w:t>L</w:t>
      </w:r>
      <w:r w:rsidRPr="00C55B74">
        <w:rPr>
          <w:b/>
          <w:sz w:val="28"/>
        </w:rPr>
        <w:t xml:space="preserve">earning </w:t>
      </w:r>
      <w:r>
        <w:rPr>
          <w:b/>
          <w:sz w:val="28"/>
        </w:rPr>
        <w:t>A</w:t>
      </w:r>
      <w:r w:rsidRPr="00C55B74">
        <w:rPr>
          <w:b/>
          <w:sz w:val="28"/>
        </w:rPr>
        <w:t xml:space="preserve">pplied to </w:t>
      </w:r>
      <w:r>
        <w:rPr>
          <w:b/>
          <w:sz w:val="28"/>
        </w:rPr>
        <w:t>M</w:t>
      </w:r>
      <w:r w:rsidRPr="00C55B74">
        <w:rPr>
          <w:b/>
          <w:sz w:val="28"/>
        </w:rPr>
        <w:t>icrofluidic-</w:t>
      </w:r>
      <w:r>
        <w:rPr>
          <w:b/>
          <w:sz w:val="28"/>
        </w:rPr>
        <w:t>B</w:t>
      </w:r>
      <w:r w:rsidRPr="00C55B74">
        <w:rPr>
          <w:b/>
          <w:sz w:val="28"/>
        </w:rPr>
        <w:t xml:space="preserve">ased </w:t>
      </w:r>
      <w:r>
        <w:rPr>
          <w:b/>
          <w:sz w:val="28"/>
        </w:rPr>
        <w:t>E</w:t>
      </w:r>
      <w:r w:rsidRPr="00C55B74">
        <w:rPr>
          <w:b/>
          <w:sz w:val="28"/>
        </w:rPr>
        <w:t xml:space="preserve">lectroanalysis for </w:t>
      </w:r>
      <w:r>
        <w:rPr>
          <w:b/>
          <w:sz w:val="28"/>
        </w:rPr>
        <w:t>A</w:t>
      </w:r>
      <w:r w:rsidRPr="00C55B74">
        <w:rPr>
          <w:b/>
          <w:sz w:val="28"/>
        </w:rPr>
        <w:t xml:space="preserve">dvanced </w:t>
      </w:r>
      <w:r>
        <w:rPr>
          <w:b/>
          <w:sz w:val="28"/>
        </w:rPr>
        <w:t>S</w:t>
      </w:r>
      <w:r w:rsidRPr="00C55B74">
        <w:rPr>
          <w:b/>
          <w:sz w:val="28"/>
        </w:rPr>
        <w:t xml:space="preserve">ubstance </w:t>
      </w:r>
      <w:r>
        <w:rPr>
          <w:b/>
          <w:sz w:val="28"/>
        </w:rPr>
        <w:t>D</w:t>
      </w:r>
      <w:r w:rsidRPr="00C55B74">
        <w:rPr>
          <w:b/>
          <w:sz w:val="28"/>
        </w:rPr>
        <w:t xml:space="preserve">iscrimination </w:t>
      </w:r>
    </w:p>
    <w:p w14:paraId="4D637438" w14:textId="77777777" w:rsidR="00C55B74" w:rsidRDefault="00C55B74" w:rsidP="00E0716D">
      <w:pPr>
        <w:jc w:val="center"/>
        <w:rPr>
          <w:b/>
          <w:sz w:val="28"/>
        </w:rPr>
      </w:pPr>
    </w:p>
    <w:p w14:paraId="38798222" w14:textId="1D3A95CB" w:rsidR="00325004" w:rsidRDefault="007F1513" w:rsidP="00E0716D">
      <w:pPr>
        <w:jc w:val="center"/>
      </w:pPr>
      <w:r>
        <w:rPr>
          <w:u w:val="single"/>
        </w:rPr>
        <w:t>Damian Gierek</w:t>
      </w:r>
      <w:r w:rsidR="00325004">
        <w:t xml:space="preserve">, </w:t>
      </w:r>
      <w:r>
        <w:t xml:space="preserve">Steven </w:t>
      </w:r>
      <w:r w:rsidRPr="007F1513">
        <w:t>Linfield</w:t>
      </w:r>
      <w:r>
        <w:t xml:space="preserve">, </w:t>
      </w:r>
      <w:r w:rsidRPr="007F1513">
        <w:t>Emilia Witkowska Nery</w:t>
      </w:r>
    </w:p>
    <w:p w14:paraId="7B17DAF7" w14:textId="77777777" w:rsidR="007F1513" w:rsidRDefault="007F1513" w:rsidP="00E0716D">
      <w:pPr>
        <w:jc w:val="center"/>
        <w:rPr>
          <w:i/>
        </w:rPr>
      </w:pPr>
      <w:r w:rsidRPr="007F1513">
        <w:rPr>
          <w:i/>
        </w:rPr>
        <w:t xml:space="preserve">Institute of Physical Chemistry, Polish Academy of Sciences </w:t>
      </w:r>
    </w:p>
    <w:p w14:paraId="55ABAC6C" w14:textId="77777777" w:rsidR="007F1513" w:rsidRPr="000072FE" w:rsidRDefault="007F1513" w:rsidP="007F1513">
      <w:pPr>
        <w:jc w:val="center"/>
        <w:rPr>
          <w:i/>
          <w:lang w:val="pl-PL"/>
        </w:rPr>
      </w:pPr>
      <w:r w:rsidRPr="000072FE">
        <w:rPr>
          <w:i/>
          <w:lang w:val="pl-PL"/>
        </w:rPr>
        <w:t>Marcina Kasprzaka 44/52,</w:t>
      </w:r>
    </w:p>
    <w:p w14:paraId="36028EBD" w14:textId="77777777" w:rsidR="007F1513" w:rsidRPr="000072FE" w:rsidRDefault="007F1513" w:rsidP="007F1513">
      <w:pPr>
        <w:jc w:val="center"/>
        <w:rPr>
          <w:i/>
          <w:lang w:val="pl-PL"/>
        </w:rPr>
      </w:pPr>
      <w:r w:rsidRPr="000072FE">
        <w:rPr>
          <w:i/>
          <w:lang w:val="pl-PL"/>
        </w:rPr>
        <w:t xml:space="preserve">01-224 </w:t>
      </w:r>
      <w:proofErr w:type="spellStart"/>
      <w:r w:rsidRPr="000072FE">
        <w:rPr>
          <w:i/>
          <w:lang w:val="pl-PL"/>
        </w:rPr>
        <w:t>Warsaw</w:t>
      </w:r>
      <w:proofErr w:type="spellEnd"/>
      <w:r w:rsidRPr="000072FE">
        <w:rPr>
          <w:i/>
          <w:lang w:val="pl-PL"/>
        </w:rPr>
        <w:t>,</w:t>
      </w:r>
    </w:p>
    <w:p w14:paraId="06DA1ED0" w14:textId="77777777" w:rsidR="007F1513" w:rsidRPr="000072FE" w:rsidRDefault="007F1513" w:rsidP="007F1513">
      <w:pPr>
        <w:jc w:val="center"/>
        <w:rPr>
          <w:i/>
          <w:lang w:val="pl-PL"/>
        </w:rPr>
      </w:pPr>
      <w:r w:rsidRPr="000072FE">
        <w:rPr>
          <w:i/>
          <w:lang w:val="pl-PL"/>
        </w:rPr>
        <w:t xml:space="preserve">Poland </w:t>
      </w:r>
    </w:p>
    <w:p w14:paraId="6965CEB6" w14:textId="26EFE533" w:rsidR="00325004" w:rsidRPr="000072FE" w:rsidRDefault="007F1513" w:rsidP="00E0716D">
      <w:pPr>
        <w:jc w:val="center"/>
        <w:rPr>
          <w:i/>
          <w:lang w:val="pl-PL"/>
        </w:rPr>
      </w:pPr>
      <w:hyperlink r:id="rId5" w:history="1">
        <w:r w:rsidRPr="000072FE">
          <w:rPr>
            <w:rStyle w:val="Hyperlink"/>
            <w:i/>
            <w:lang w:val="pl-PL"/>
          </w:rPr>
          <w:t>damian.gierek@ichf.edu.pl</w:t>
        </w:r>
      </w:hyperlink>
    </w:p>
    <w:p w14:paraId="32E7922E" w14:textId="77777777" w:rsidR="007F1513" w:rsidRPr="000072FE" w:rsidRDefault="007F1513" w:rsidP="00E0716D">
      <w:pPr>
        <w:jc w:val="center"/>
        <w:rPr>
          <w:lang w:val="pl-PL"/>
        </w:rPr>
      </w:pPr>
    </w:p>
    <w:p w14:paraId="47A47EF8" w14:textId="1B1F7E11" w:rsidR="007F1513" w:rsidRDefault="004310D7" w:rsidP="00E0716D">
      <w:pPr>
        <w:jc w:val="both"/>
      </w:pPr>
      <w:r>
        <w:t>Electrochemical sensing has become an increasingly attractive approach for rapid, low‑cost chemical analysis, particularly in settings where traditional laboratory methods are too slow or impractical</w:t>
      </w:r>
      <w:r w:rsidR="00786E12">
        <w:rPr>
          <w:vertAlign w:val="superscript"/>
        </w:rPr>
        <w:t>1</w:t>
      </w:r>
      <w:r>
        <w:t xml:space="preserve">. Among these techniques, cyclic voltammetry (CV) offers a compact and information‑rich signal that can be used to distinguish between chemical substances. </w:t>
      </w:r>
      <w:r w:rsidR="008D4E0E" w:rsidRPr="008D4E0E">
        <w:t xml:space="preserve">Recent advances in machine learning have further strengthened this direction by enabling pattern recognition directly from </w:t>
      </w:r>
      <w:proofErr w:type="spellStart"/>
      <w:r w:rsidR="008D4E0E" w:rsidRPr="008D4E0E">
        <w:t>voltammetric</w:t>
      </w:r>
      <w:proofErr w:type="spellEnd"/>
      <w:r w:rsidR="008D4E0E" w:rsidRPr="008D4E0E">
        <w:t xml:space="preserve"> data – including approaches that apply deep‑learning‑based computer vision.</w:t>
      </w:r>
      <w:r w:rsidR="00786E12">
        <w:rPr>
          <w:vertAlign w:val="superscript"/>
        </w:rPr>
        <w:t>2</w:t>
      </w:r>
      <w:r w:rsidR="005973AE">
        <w:t xml:space="preserve"> </w:t>
      </w:r>
      <w:r>
        <w:t>However, most existing CV‑based classification systems are trained on a fixed set of substances and cannot adapt when new analytes appear</w:t>
      </w:r>
      <w:r w:rsidR="00FB60F7">
        <w:rPr>
          <w:vertAlign w:val="superscript"/>
        </w:rPr>
        <w:t>3</w:t>
      </w:r>
      <w:r>
        <w:t>. This lack of flexibility limits their usefulness in real‑world scenarios, where the chemical landscape is dynamic and new target substances—especially harmful or illicit ones—may need to be incorporated quickly without retraining entire models from scratch.</w:t>
      </w:r>
      <w:r w:rsidR="005973AE">
        <w:t xml:space="preserve"> </w:t>
      </w:r>
      <w:r w:rsidR="008D4E0E" w:rsidRPr="008D4E0E">
        <w:t xml:space="preserve">In this work, we demonstrate the combination of high-throughput CV measurements performed in a microfluidic system with a continual‑learning </w:t>
      </w:r>
      <w:r w:rsidR="008D4E0E">
        <w:t>framework</w:t>
      </w:r>
      <w:r w:rsidR="008D4E0E" w:rsidRPr="008D4E0E">
        <w:t xml:space="preserve"> designed to overcome th</w:t>
      </w:r>
      <w:r w:rsidR="00075A2B">
        <w:t>e fixed set of trained substances</w:t>
      </w:r>
      <w:r w:rsidR="008D4E0E" w:rsidRPr="008D4E0E">
        <w:t xml:space="preserve"> limitation. We investigate how simulated and experimental voltammograms can be used to build models that not only discriminate between substances that appeared in the original training set but also learn new substances incrementally while retaining performance on previously learned ones.</w:t>
      </w:r>
      <w:r w:rsidR="005973AE">
        <w:t xml:space="preserve"> </w:t>
      </w:r>
      <w:r w:rsidR="00075A2B" w:rsidRPr="00075A2B">
        <w:t>Situated at the intersection of electrochemical sensing, computational modelling, and flow‑system engineering, this project aims to lay the groundwork for adaptive detection platforms capable of evolving alongside emerging analytical challenges.</w:t>
      </w:r>
    </w:p>
    <w:p w14:paraId="1DC0D311" w14:textId="77777777" w:rsidR="007F1513" w:rsidRDefault="007F1513" w:rsidP="00E0716D">
      <w:pPr>
        <w:jc w:val="both"/>
      </w:pPr>
    </w:p>
    <w:p w14:paraId="584D654E" w14:textId="77777777" w:rsidR="007F1513" w:rsidRDefault="007F1513" w:rsidP="00E0716D">
      <w:pPr>
        <w:jc w:val="both"/>
      </w:pPr>
    </w:p>
    <w:p w14:paraId="63B47C1F" w14:textId="77777777" w:rsidR="00C55B74" w:rsidRDefault="00C55B74" w:rsidP="00E0716D">
      <w:pPr>
        <w:jc w:val="both"/>
      </w:pPr>
    </w:p>
    <w:p w14:paraId="1822181E" w14:textId="77777777" w:rsidR="00C55B74" w:rsidRDefault="00C55B74" w:rsidP="00E0716D">
      <w:pPr>
        <w:jc w:val="both"/>
      </w:pPr>
    </w:p>
    <w:p w14:paraId="04A4F227" w14:textId="77777777" w:rsidR="00C55B74" w:rsidRDefault="00C55B74" w:rsidP="00E0716D">
      <w:pPr>
        <w:jc w:val="both"/>
      </w:pPr>
    </w:p>
    <w:p w14:paraId="6B8CB67B" w14:textId="77777777" w:rsidR="007F1513" w:rsidRDefault="007F1513" w:rsidP="00E0716D">
      <w:pPr>
        <w:jc w:val="both"/>
      </w:pPr>
    </w:p>
    <w:p w14:paraId="44A75764" w14:textId="1B08F8AC" w:rsidR="007F1513" w:rsidRPr="00786E12" w:rsidRDefault="00786E12" w:rsidP="00E0716D">
      <w:pPr>
        <w:jc w:val="both"/>
        <w:rPr>
          <w:u w:val="single"/>
        </w:rPr>
      </w:pPr>
      <w:r w:rsidRPr="00786E12">
        <w:rPr>
          <w:u w:val="single"/>
        </w:rPr>
        <w:t>References</w:t>
      </w:r>
    </w:p>
    <w:p w14:paraId="7230692D" w14:textId="77777777" w:rsidR="007F1513" w:rsidRDefault="007F1513" w:rsidP="00E0716D">
      <w:pPr>
        <w:jc w:val="both"/>
      </w:pPr>
    </w:p>
    <w:p w14:paraId="7A83954E" w14:textId="5BA718BF" w:rsidR="00786E12" w:rsidRDefault="00786E12" w:rsidP="00E0716D">
      <w:pPr>
        <w:jc w:val="both"/>
      </w:pPr>
      <w:r>
        <w:t xml:space="preserve">[1] </w:t>
      </w:r>
      <w:r w:rsidRPr="00786E12">
        <w:t xml:space="preserve">Saputra, H.A. Electrochemical sensors: basic principles, engineering, and state of the art. </w:t>
      </w:r>
      <w:proofErr w:type="spellStart"/>
      <w:r w:rsidRPr="00786E12">
        <w:t>Monatsh</w:t>
      </w:r>
      <w:proofErr w:type="spellEnd"/>
      <w:r w:rsidRPr="00786E12">
        <w:t xml:space="preserve"> Chem 154, 1083–1100 (2023). </w:t>
      </w:r>
      <w:hyperlink r:id="rId6" w:history="1">
        <w:r w:rsidRPr="00786E12">
          <w:rPr>
            <w:rStyle w:val="Hyperlink"/>
          </w:rPr>
          <w:t>https://doi.org/10.1007/s00706-023-03113-z</w:t>
        </w:r>
      </w:hyperlink>
    </w:p>
    <w:p w14:paraId="1C7F4498" w14:textId="185BF251" w:rsidR="007F1513" w:rsidRDefault="00786E12" w:rsidP="00786E12">
      <w:pPr>
        <w:jc w:val="both"/>
      </w:pPr>
      <w:r>
        <w:t xml:space="preserve">[2] Electrochemical Mechanistic Analysis from Cyclic Voltammograms Based on Deep Learning. Benjamin B. Hoar, </w:t>
      </w:r>
      <w:proofErr w:type="spellStart"/>
      <w:r>
        <w:t>Weitong</w:t>
      </w:r>
      <w:proofErr w:type="spellEnd"/>
      <w:r>
        <w:t xml:space="preserve"> Zhang, </w:t>
      </w:r>
      <w:proofErr w:type="spellStart"/>
      <w:r>
        <w:t>Shuangning</w:t>
      </w:r>
      <w:proofErr w:type="spellEnd"/>
      <w:r>
        <w:t xml:space="preserve"> Xu, Rana Deeba, Cyrille </w:t>
      </w:r>
      <w:proofErr w:type="spellStart"/>
      <w:r>
        <w:t>Costentin</w:t>
      </w:r>
      <w:proofErr w:type="spellEnd"/>
      <w:r>
        <w:t xml:space="preserve">, </w:t>
      </w:r>
      <w:proofErr w:type="spellStart"/>
      <w:r>
        <w:t>Quanquan</w:t>
      </w:r>
      <w:proofErr w:type="spellEnd"/>
      <w:r>
        <w:t xml:space="preserve"> Gu, and Chong Liu. ACS Measurement Science Au 2022 2 (6), 595-604. DOI: 10.1021/acsmeasuresciau.2c00045</w:t>
      </w:r>
    </w:p>
    <w:p w14:paraId="58CE9E46" w14:textId="6C52BA42" w:rsidR="00FB60F7" w:rsidRDefault="00FB60F7" w:rsidP="00786E12">
      <w:pPr>
        <w:jc w:val="both"/>
      </w:pPr>
      <w:r>
        <w:t xml:space="preserve">[3] </w:t>
      </w:r>
      <w:r w:rsidRPr="00FB60F7">
        <w:t>Lu, T.; Al-</w:t>
      </w:r>
      <w:proofErr w:type="spellStart"/>
      <w:r w:rsidRPr="00FB60F7">
        <w:t>Hamry</w:t>
      </w:r>
      <w:proofErr w:type="spellEnd"/>
      <w:r w:rsidRPr="00FB60F7">
        <w:t xml:space="preserve">, A.; Hao, J.; Liu, Y.; Qu, Y.; Kanoun, O. Machine Learning-Based Multi-Level Fusion Framework for a Hybrid </w:t>
      </w:r>
      <w:proofErr w:type="spellStart"/>
      <w:r w:rsidRPr="00FB60F7">
        <w:t>Voltammetric</w:t>
      </w:r>
      <w:proofErr w:type="spellEnd"/>
      <w:r w:rsidRPr="00FB60F7">
        <w:t xml:space="preserve"> and Impedimetric Metal Ions Electronic Tongue. </w:t>
      </w:r>
      <w:proofErr w:type="spellStart"/>
      <w:r w:rsidRPr="00FB60F7">
        <w:t>Chemosensors</w:t>
      </w:r>
      <w:proofErr w:type="spellEnd"/>
      <w:r w:rsidRPr="00FB60F7">
        <w:t xml:space="preserve"> 2022, 10, 474. </w:t>
      </w:r>
      <w:hyperlink r:id="rId7" w:history="1">
        <w:r w:rsidRPr="00FB60F7">
          <w:rPr>
            <w:rStyle w:val="Hyperlink"/>
          </w:rPr>
          <w:t>https://doi.org/10.3390/chemosensors10110474</w:t>
        </w:r>
      </w:hyperlink>
    </w:p>
    <w:p w14:paraId="4FA2ADAB" w14:textId="77777777" w:rsidR="007F1513" w:rsidRDefault="007F1513" w:rsidP="00E0716D">
      <w:pPr>
        <w:jc w:val="both"/>
      </w:pPr>
    </w:p>
    <w:p w14:paraId="60D3E1B4" w14:textId="77777777" w:rsidR="007F1513" w:rsidRDefault="007F1513" w:rsidP="00E0716D">
      <w:pPr>
        <w:jc w:val="both"/>
      </w:pPr>
    </w:p>
    <w:p w14:paraId="35690CD2" w14:textId="77777777" w:rsidR="007F1513" w:rsidRDefault="007F1513" w:rsidP="00E0716D">
      <w:pPr>
        <w:jc w:val="both"/>
      </w:pPr>
    </w:p>
    <w:p w14:paraId="7E6EE803" w14:textId="77777777" w:rsidR="007F1513" w:rsidRDefault="007F1513" w:rsidP="00E0716D">
      <w:pPr>
        <w:jc w:val="both"/>
      </w:pPr>
    </w:p>
    <w:p w14:paraId="39F668E9" w14:textId="77777777" w:rsidR="00FB60F7" w:rsidRDefault="00FB60F7" w:rsidP="00E0716D">
      <w:pPr>
        <w:jc w:val="both"/>
      </w:pPr>
    </w:p>
    <w:p w14:paraId="4933E1B2" w14:textId="4B6A2B22" w:rsidR="00325004" w:rsidRDefault="007F1513" w:rsidP="00E0716D">
      <w:pPr>
        <w:jc w:val="both"/>
      </w:pPr>
      <w:r w:rsidRPr="007F1513">
        <w:t>The research was funded by the National Science Centre, NCN, Poland: project Sonata BIS 13: “Unlocking the potential of ion-transfer voltammetry based electronic tongues for date-rape drug detection in real samples” 2023/50/E/ST4/00639 project.</w:t>
      </w:r>
    </w:p>
    <w:p w14:paraId="666657BB" w14:textId="495A8D1E" w:rsidR="00325004" w:rsidRDefault="00325004" w:rsidP="00E0716D">
      <w:pPr>
        <w:jc w:val="both"/>
      </w:pPr>
    </w:p>
    <w:p w14:paraId="7F409A9D"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375B"/>
    <w:multiLevelType w:val="hybridMultilevel"/>
    <w:tmpl w:val="1758F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2E02CB"/>
    <w:multiLevelType w:val="hybridMultilevel"/>
    <w:tmpl w:val="31FC0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0331971">
    <w:abstractNumId w:val="0"/>
  </w:num>
  <w:num w:numId="2" w16cid:durableId="1421027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072FE"/>
    <w:rsid w:val="00041EFD"/>
    <w:rsid w:val="00075A2B"/>
    <w:rsid w:val="00177DED"/>
    <w:rsid w:val="001F6196"/>
    <w:rsid w:val="002C0BB3"/>
    <w:rsid w:val="00311861"/>
    <w:rsid w:val="00325004"/>
    <w:rsid w:val="003922B1"/>
    <w:rsid w:val="004310D7"/>
    <w:rsid w:val="00482F6D"/>
    <w:rsid w:val="00536366"/>
    <w:rsid w:val="005973AE"/>
    <w:rsid w:val="00685C1A"/>
    <w:rsid w:val="0071046F"/>
    <w:rsid w:val="00786E12"/>
    <w:rsid w:val="007F1513"/>
    <w:rsid w:val="008C1532"/>
    <w:rsid w:val="008D4E0E"/>
    <w:rsid w:val="009322E5"/>
    <w:rsid w:val="00973BFE"/>
    <w:rsid w:val="00A15ABC"/>
    <w:rsid w:val="00AB5897"/>
    <w:rsid w:val="00B83556"/>
    <w:rsid w:val="00C55B74"/>
    <w:rsid w:val="00CD7297"/>
    <w:rsid w:val="00DA2D9F"/>
    <w:rsid w:val="00E0716D"/>
    <w:rsid w:val="00E649C2"/>
    <w:rsid w:val="00F97641"/>
    <w:rsid w:val="00FB60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6D09EF"/>
  <w14:defaultImageDpi w14:val="300"/>
  <w15:docId w15:val="{BA1514ED-096C-4D04-A7A2-AB653343B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513"/>
    <w:rPr>
      <w:color w:val="0000FF" w:themeColor="hyperlink"/>
      <w:u w:val="single"/>
    </w:rPr>
  </w:style>
  <w:style w:type="character" w:styleId="UnresolvedMention">
    <w:name w:val="Unresolved Mention"/>
    <w:basedOn w:val="DefaultParagraphFont"/>
    <w:uiPriority w:val="99"/>
    <w:semiHidden/>
    <w:unhideWhenUsed/>
    <w:rsid w:val="007F1513"/>
    <w:rPr>
      <w:color w:val="605E5C"/>
      <w:shd w:val="clear" w:color="auto" w:fill="E1DFDD"/>
    </w:rPr>
  </w:style>
  <w:style w:type="character" w:styleId="CommentReference">
    <w:name w:val="annotation reference"/>
    <w:basedOn w:val="DefaultParagraphFont"/>
    <w:uiPriority w:val="99"/>
    <w:semiHidden/>
    <w:unhideWhenUsed/>
    <w:rsid w:val="000072FE"/>
    <w:rPr>
      <w:sz w:val="16"/>
      <w:szCs w:val="16"/>
    </w:rPr>
  </w:style>
  <w:style w:type="paragraph" w:styleId="CommentText">
    <w:name w:val="annotation text"/>
    <w:basedOn w:val="Normal"/>
    <w:link w:val="CommentTextChar"/>
    <w:uiPriority w:val="99"/>
    <w:unhideWhenUsed/>
    <w:rsid w:val="000072FE"/>
  </w:style>
  <w:style w:type="character" w:customStyle="1" w:styleId="CommentTextChar">
    <w:name w:val="Comment Text Char"/>
    <w:basedOn w:val="DefaultParagraphFont"/>
    <w:link w:val="CommentText"/>
    <w:uiPriority w:val="99"/>
    <w:rsid w:val="000072FE"/>
    <w:rPr>
      <w:snapToGrid w:val="0"/>
    </w:rPr>
  </w:style>
  <w:style w:type="paragraph" w:styleId="CommentSubject">
    <w:name w:val="annotation subject"/>
    <w:basedOn w:val="CommentText"/>
    <w:next w:val="CommentText"/>
    <w:link w:val="CommentSubjectChar"/>
    <w:uiPriority w:val="99"/>
    <w:semiHidden/>
    <w:unhideWhenUsed/>
    <w:rsid w:val="000072FE"/>
    <w:rPr>
      <w:b/>
      <w:bCs/>
    </w:rPr>
  </w:style>
  <w:style w:type="character" w:customStyle="1" w:styleId="CommentSubjectChar">
    <w:name w:val="Comment Subject Char"/>
    <w:basedOn w:val="CommentTextChar"/>
    <w:link w:val="CommentSubject"/>
    <w:uiPriority w:val="99"/>
    <w:semiHidden/>
    <w:rsid w:val="000072FE"/>
    <w:rPr>
      <w:b/>
      <w:bCs/>
      <w:snapToGrid w:val="0"/>
    </w:rPr>
  </w:style>
  <w:style w:type="paragraph" w:styleId="ListParagraph">
    <w:name w:val="List Paragraph"/>
    <w:basedOn w:val="Normal"/>
    <w:uiPriority w:val="34"/>
    <w:qFormat/>
    <w:rsid w:val="00786E12"/>
    <w:pPr>
      <w:ind w:left="720"/>
      <w:contextualSpacing/>
    </w:pPr>
  </w:style>
  <w:style w:type="character" w:styleId="FollowedHyperlink">
    <w:name w:val="FollowedHyperlink"/>
    <w:basedOn w:val="DefaultParagraphFont"/>
    <w:uiPriority w:val="99"/>
    <w:semiHidden/>
    <w:unhideWhenUsed/>
    <w:rsid w:val="00786E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3390/chemosensors1011047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07/s00706-023-03113-z" TargetMode="External"/><Relationship Id="rId5" Type="http://schemas.openxmlformats.org/officeDocument/2006/relationships/hyperlink" Target="mailto:damian.gierek@ichf.edu.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Damian Gierek</cp:lastModifiedBy>
  <cp:revision>5</cp:revision>
  <cp:lastPrinted>2013-10-21T12:07:00Z</cp:lastPrinted>
  <dcterms:created xsi:type="dcterms:W3CDTF">2026-06-01T14:40:00Z</dcterms:created>
  <dcterms:modified xsi:type="dcterms:W3CDTF">2026-06-01T19:00:00Z</dcterms:modified>
</cp:coreProperties>
</file>