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004" w:rsidRPr="00A86EB9" w:rsidRDefault="00401AD1" w:rsidP="00E0716D">
      <w:pPr>
        <w:jc w:val="center"/>
        <w:rPr>
          <w:b/>
          <w:sz w:val="28"/>
        </w:rPr>
      </w:pPr>
      <w:r>
        <w:rPr>
          <w:b/>
          <w:sz w:val="28"/>
        </w:rPr>
        <w:t>In situ EC-SERS at the polarized liquid-liquid interface</w:t>
      </w:r>
    </w:p>
    <w:p w:rsidR="00325004" w:rsidRPr="00A86EB9" w:rsidRDefault="00325004" w:rsidP="00E0716D">
      <w:pPr>
        <w:jc w:val="center"/>
        <w:rPr>
          <w:b/>
          <w:sz w:val="28"/>
        </w:rPr>
      </w:pPr>
    </w:p>
    <w:p w:rsidR="00325004" w:rsidRPr="00127573" w:rsidRDefault="00DB626A" w:rsidP="00E0716D">
      <w:pPr>
        <w:jc w:val="center"/>
        <w:rPr>
          <w:lang w:val="fr-FR"/>
        </w:rPr>
      </w:pPr>
      <w:r w:rsidRPr="00127573">
        <w:rPr>
          <w:u w:val="single"/>
          <w:lang w:val="fr-FR"/>
        </w:rPr>
        <w:t>Grégoire Herzog</w:t>
      </w:r>
      <w:r w:rsidR="00325004" w:rsidRPr="00127573">
        <w:rPr>
          <w:lang w:val="fr-FR"/>
        </w:rPr>
        <w:t xml:space="preserve">, </w:t>
      </w:r>
      <w:r w:rsidR="007A4CE0" w:rsidRPr="00127573">
        <w:rPr>
          <w:lang w:val="fr-FR"/>
        </w:rPr>
        <w:t xml:space="preserve">Madjid </w:t>
      </w:r>
      <w:proofErr w:type="spellStart"/>
      <w:r w:rsidR="007A4CE0" w:rsidRPr="00127573">
        <w:rPr>
          <w:lang w:val="fr-FR"/>
        </w:rPr>
        <w:t>Tarabet</w:t>
      </w:r>
      <w:proofErr w:type="spellEnd"/>
      <w:r w:rsidR="007A4CE0" w:rsidRPr="00127573">
        <w:rPr>
          <w:lang w:val="fr-FR"/>
        </w:rPr>
        <w:t xml:space="preserve">, Manuel </w:t>
      </w:r>
      <w:proofErr w:type="spellStart"/>
      <w:r w:rsidR="007A4CE0" w:rsidRPr="00127573">
        <w:rPr>
          <w:lang w:val="fr-FR"/>
        </w:rPr>
        <w:t>Dossot</w:t>
      </w:r>
      <w:proofErr w:type="spellEnd"/>
    </w:p>
    <w:p w:rsidR="00325004" w:rsidRPr="00DB626A" w:rsidRDefault="00DB626A" w:rsidP="00E0716D">
      <w:pPr>
        <w:jc w:val="center"/>
        <w:rPr>
          <w:i/>
          <w:lang w:val="fr-FR"/>
        </w:rPr>
      </w:pPr>
      <w:r w:rsidRPr="00DB626A">
        <w:rPr>
          <w:i/>
          <w:lang w:val="fr-FR"/>
        </w:rPr>
        <w:t>Université de Lorraine, CNRS, LCPME, F-54000 Nancy, France</w:t>
      </w:r>
    </w:p>
    <w:p w:rsidR="00685C1A" w:rsidRPr="00685C1A" w:rsidRDefault="00127573" w:rsidP="00E0716D">
      <w:pPr>
        <w:jc w:val="center"/>
        <w:rPr>
          <w:i/>
        </w:rPr>
      </w:pPr>
      <w:hyperlink r:id="rId5" w:history="1">
        <w:r w:rsidR="00DB626A" w:rsidRPr="001232B3">
          <w:rPr>
            <w:rStyle w:val="Lienhypertexte"/>
            <w:i/>
          </w:rPr>
          <w:t>gregoire.herzog@cnrs.fr</w:t>
        </w:r>
      </w:hyperlink>
    </w:p>
    <w:p w:rsidR="00325004" w:rsidRDefault="00325004" w:rsidP="00E0716D">
      <w:pPr>
        <w:jc w:val="center"/>
      </w:pPr>
    </w:p>
    <w:p w:rsidR="00325004" w:rsidRDefault="00325004" w:rsidP="00E0716D">
      <w:pPr>
        <w:jc w:val="both"/>
      </w:pPr>
    </w:p>
    <w:p w:rsidR="00497F2E" w:rsidRDefault="009D0F1D" w:rsidP="00497F2E">
      <w:pPr>
        <w:jc w:val="both"/>
      </w:pPr>
      <w:r>
        <w:t xml:space="preserve">Electrocatalysis at </w:t>
      </w:r>
      <w:r w:rsidR="00401AD1">
        <w:t>polarized liquid-liquid interface (LLI)</w:t>
      </w:r>
      <w:r>
        <w:t xml:space="preserve"> is an emerging field of research </w:t>
      </w:r>
      <w:r>
        <w:fldChar w:fldCharType="begin" w:fldLock="1"/>
      </w:r>
      <w:r w:rsidR="00856F52">
        <w:instrText>ADDIN CSL_CITATION {"citationItems":[{"id":"ITEM-1","itemData":{"DOI":"10.1016/j.coelec.2023.101212","ISSN":"24519103","author":[{"dropping-particle":"","family":"Gamero-Quijano","given":"Alonso","non-dropping-particle":"","parse-names":false,"suffix":""},{"dropping-particle":"","family":"Herzog","given":"Grégoire","non-dropping-particle":"","parse-names":false,"suffix":""},{"dropping-particle":"","family":"Peljo","given":"Pekka","non-dropping-particle":"","parse-names":false,"suffix":""},{"dropping-particle":"","family":"Scanlon","given":"Micheál D.","non-dropping-particle":"","parse-names":false,"suffix":""}],"container-title":"Current Opinion in Electrochemistry","id":"ITEM-1","issue":"January","issued":{"date-parts":[["2023"]]},"page":"101212","publisher":"The Author(s)","title":"Electrocatalysis at the Polarised Interface between Two Immiscible Electrolyte Solutions","type":"article-journal","volume":"38"},"uris":["http://www.mendeley.com/documents/?uuid=328723e1-89af-4aa6-953b-1d75f43b3476"]}],"mendeley":{"formattedCitation":"[1]","plainTextFormattedCitation":"[1]","previouslyFormattedCitation":"[1]"},"properties":{"noteIndex":0},"schema":"https://github.com/citation-style-language/schema/raw/master/csl-citation.json"}</w:instrText>
      </w:r>
      <w:r>
        <w:fldChar w:fldCharType="separate"/>
      </w:r>
      <w:r w:rsidRPr="009D0F1D">
        <w:rPr>
          <w:noProof/>
        </w:rPr>
        <w:t>[1]</w:t>
      </w:r>
      <w:r>
        <w:fldChar w:fldCharType="end"/>
      </w:r>
      <w:r>
        <w:t xml:space="preserve">. </w:t>
      </w:r>
      <w:r w:rsidR="00497F2E">
        <w:t xml:space="preserve">Catalytic nanomaterials and supramolecular films can be assembled at the </w:t>
      </w:r>
      <w:r w:rsidR="00401AD1">
        <w:t>polarized</w:t>
      </w:r>
      <w:r w:rsidR="00497F2E">
        <w:t xml:space="preserve"> </w:t>
      </w:r>
      <w:r w:rsidR="00401AD1">
        <w:t>LLI</w:t>
      </w:r>
      <w:r w:rsidR="00497F2E">
        <w:t>. Such b</w:t>
      </w:r>
      <w:r>
        <w:t xml:space="preserve">iphasic systems allow </w:t>
      </w:r>
      <w:r w:rsidR="00497F2E">
        <w:t>(</w:t>
      </w:r>
      <w:proofErr w:type="spellStart"/>
      <w:r w:rsidR="00497F2E">
        <w:t>i</w:t>
      </w:r>
      <w:proofErr w:type="spellEnd"/>
      <w:r w:rsidR="00497F2E">
        <w:t xml:space="preserve">) direct probing of the electrocatalytic activity of the catalytic materials free from the influence of an underlying support, and (ii) </w:t>
      </w:r>
      <w:r>
        <w:t xml:space="preserve">the reactants </w:t>
      </w:r>
      <w:r w:rsidR="00497F2E">
        <w:t xml:space="preserve">can be </w:t>
      </w:r>
      <w:r>
        <w:t>separated according to their lipophilicity</w:t>
      </w:r>
      <w:r w:rsidR="00497F2E">
        <w:t>. Furthermore, w</w:t>
      </w:r>
      <w:r w:rsidR="00497F2E" w:rsidRPr="00D86DF1">
        <w:t>e have used an electrified LLI that mimicked in vivo cytochrome c (</w:t>
      </w:r>
      <w:proofErr w:type="spellStart"/>
      <w:r w:rsidR="00497F2E" w:rsidRPr="00D86DF1">
        <w:t>Cyt</w:t>
      </w:r>
      <w:proofErr w:type="spellEnd"/>
      <w:r w:rsidR="00497F2E" w:rsidRPr="00D86DF1">
        <w:t xml:space="preserve"> c) interactions with cell membranes</w:t>
      </w:r>
      <w:r w:rsidR="00856F52">
        <w:t xml:space="preserve"> </w:t>
      </w:r>
      <w:r w:rsidR="00856F52">
        <w:fldChar w:fldCharType="begin" w:fldLock="1"/>
      </w:r>
      <w:r w:rsidR="00125FA9">
        <w:instrText>ADDIN CSL_CITATION {"citationItems":[{"id":"ITEM-1","itemData":{"DOI":"10.1126/sciadv.abg4119","ISSN":"2375-2548","author":[{"dropping-particle":"","family":"Gamero-Quijano","given":"Alonso","non-dropping-particle":"","parse-names":false,"suffix":""},{"dropping-particle":"","family":"Bhattacharya","given":"Shayon","non-dropping-particle":"","parse-names":false,"suffix":""},{"dropping-particle":"","family":"Cazade","given":"Pierre-André","non-dropping-particle":"","parse-names":false,"suffix":""},{"dropping-particle":"","family":"Molina-Osorio","given":"Andrés F.","non-dropping-particle":"","parse-names":false,"suffix":""},{"dropping-particle":"","family":"Beecher","given":"Cillian","non-dropping-particle":"","parse-names":false,"suffix":""},{"dropping-particle":"","family":"Djeghader","given":"Ahmed","non-dropping-particle":"","parse-names":false,"suffix":""},{"dropping-particle":"","family":"Soulimane","given":"Tewfik","non-dropping-particle":"","parse-names":false,"suffix":""},{"dropping-particle":"","family":"Dossot","given":"Manuel","non-dropping-particle":"","parse-names":false,"suffix":""},{"dropping-particle":"","family":"Thompson","given":"Damien","non-dropping-particle":"","parse-names":false,"suffix":""},{"dropping-particle":"","family":"Herzog","given":"Grégoire","non-dropping-particle":"","parse-names":false,"suffix":""},{"dropping-particle":"","family":"Scanlon","given":"Micheál D.","non-dropping-particle":"","parse-names":false,"suffix":""}],"container-title":"Science Advances","id":"ITEM-1","issue":"45","issued":{"date-parts":[["2021","11","5"]]},"page":"eabg4119","title":"Modulating the pro-apoptotic activity of cytochrome c at a biomimetic electrified interface","type":"article-journal","volume":"7"},"uris":["http://www.mendeley.com/documents/?uuid=2c155791-bb5c-48f2-bd7e-ee305313f8a8"]}],"mendeley":{"formattedCitation":"[2]","plainTextFormattedCitation":"[2]","previouslyFormattedCitation":"[2]"},"properties":{"noteIndex":0},"schema":"https://github.com/citation-style-language/schema/raw/master/csl-citation.json"}</w:instrText>
      </w:r>
      <w:r w:rsidR="00856F52">
        <w:fldChar w:fldCharType="separate"/>
      </w:r>
      <w:r w:rsidR="00856F52" w:rsidRPr="00856F52">
        <w:rPr>
          <w:noProof/>
        </w:rPr>
        <w:t>[2]</w:t>
      </w:r>
      <w:r w:rsidR="00856F52">
        <w:fldChar w:fldCharType="end"/>
      </w:r>
      <w:r w:rsidR="00497F2E" w:rsidRPr="00D86DF1">
        <w:t>. We observed interfacial electron transfer between an organic electron donor and O</w:t>
      </w:r>
      <w:r w:rsidR="00497F2E" w:rsidRPr="00497F2E">
        <w:rPr>
          <w:vertAlign w:val="subscript"/>
        </w:rPr>
        <w:t>2</w:t>
      </w:r>
      <w:r w:rsidR="00497F2E" w:rsidRPr="00D86DF1">
        <w:t xml:space="preserve">, </w:t>
      </w:r>
      <w:proofErr w:type="spellStart"/>
      <w:r w:rsidR="00497F2E" w:rsidRPr="00D86DF1">
        <w:t>electrocatalyzed</w:t>
      </w:r>
      <w:proofErr w:type="spellEnd"/>
      <w:r w:rsidR="00497F2E" w:rsidRPr="00D86DF1">
        <w:t xml:space="preserve"> by </w:t>
      </w:r>
      <w:proofErr w:type="spellStart"/>
      <w:r w:rsidR="00497F2E" w:rsidRPr="00D86DF1">
        <w:t>Cyt</w:t>
      </w:r>
      <w:proofErr w:type="spellEnd"/>
      <w:r w:rsidR="00497F2E" w:rsidRPr="00D86DF1">
        <w:t xml:space="preserve"> c. This interfacial reaction requires partial </w:t>
      </w:r>
      <w:proofErr w:type="spellStart"/>
      <w:r w:rsidR="00497F2E" w:rsidRPr="00D86DF1">
        <w:t>Cyt</w:t>
      </w:r>
      <w:proofErr w:type="spellEnd"/>
      <w:r w:rsidR="00497F2E" w:rsidRPr="00D86DF1">
        <w:t xml:space="preserve"> c unfolding, mimicking </w:t>
      </w:r>
      <w:proofErr w:type="spellStart"/>
      <w:r w:rsidR="00497F2E" w:rsidRPr="00D86DF1">
        <w:t>its</w:t>
      </w:r>
      <w:proofErr w:type="spellEnd"/>
      <w:r w:rsidR="00497F2E" w:rsidRPr="00D86DF1">
        <w:t xml:space="preserve"> in vivo peroxidase activity, demonstrating the usefulness of electrified LLI for the investigation of biological objects</w:t>
      </w:r>
      <w:r w:rsidR="00856F52">
        <w:t>.</w:t>
      </w:r>
      <w:r w:rsidR="003B2213">
        <w:t xml:space="preserve"> </w:t>
      </w:r>
      <w:r w:rsidR="009037B6" w:rsidRPr="009037B6">
        <w:t xml:space="preserve">Metallic nanomaterials may also be </w:t>
      </w:r>
      <w:proofErr w:type="spellStart"/>
      <w:r w:rsidR="009037B6" w:rsidRPr="009037B6">
        <w:t>plasmonically</w:t>
      </w:r>
      <w:proofErr w:type="spellEnd"/>
      <w:r w:rsidR="009037B6" w:rsidRPr="009037B6">
        <w:t xml:space="preserve"> active and serve</w:t>
      </w:r>
      <w:r w:rsidR="009037B6">
        <w:t xml:space="preserve"> as substrates for Surface Enhanced Raman Spectroscopy (SERS). </w:t>
      </w:r>
    </w:p>
    <w:p w:rsidR="00497F2E" w:rsidRDefault="00497F2E" w:rsidP="00497F2E">
      <w:pPr>
        <w:jc w:val="both"/>
      </w:pPr>
    </w:p>
    <w:p w:rsidR="00D86DF1" w:rsidRDefault="003B2213" w:rsidP="003B2213">
      <w:pPr>
        <w:jc w:val="center"/>
      </w:pPr>
      <w:r w:rsidRPr="003B2213">
        <w:rPr>
          <w:noProof/>
        </w:rPr>
        <w:drawing>
          <wp:inline distT="0" distB="0" distL="0" distR="0" wp14:anchorId="3AA03F41" wp14:editId="258191BB">
            <wp:extent cx="3582508" cy="1729123"/>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91029" cy="1733236"/>
                    </a:xfrm>
                    <a:prstGeom prst="rect">
                      <a:avLst/>
                    </a:prstGeom>
                  </pic:spPr>
                </pic:pic>
              </a:graphicData>
            </a:graphic>
          </wp:inline>
        </w:drawing>
      </w:r>
    </w:p>
    <w:p w:rsidR="003B2213" w:rsidRPr="003B2213" w:rsidRDefault="003B2213" w:rsidP="003B2213">
      <w:pPr>
        <w:jc w:val="center"/>
        <w:rPr>
          <w:i/>
        </w:rPr>
      </w:pPr>
      <w:r w:rsidRPr="003B2213">
        <w:rPr>
          <w:i/>
          <w:u w:val="single"/>
        </w:rPr>
        <w:t>Figure 1</w:t>
      </w:r>
      <w:r w:rsidRPr="003B2213">
        <w:rPr>
          <w:i/>
        </w:rPr>
        <w:t>: Schematic representation of EC-SERS experiments at the polarized LLI.</w:t>
      </w:r>
    </w:p>
    <w:p w:rsidR="003B2213" w:rsidRDefault="003B2213" w:rsidP="00401AD1">
      <w:pPr>
        <w:jc w:val="both"/>
      </w:pPr>
    </w:p>
    <w:p w:rsidR="00401AD1" w:rsidRDefault="007A4CE0" w:rsidP="00401AD1">
      <w:pPr>
        <w:jc w:val="both"/>
      </w:pPr>
      <w:r>
        <w:t xml:space="preserve">Gold nanoparticles (AuNPs) have been assembled at </w:t>
      </w:r>
      <w:r w:rsidR="00125FA9">
        <w:t xml:space="preserve">the </w:t>
      </w:r>
      <w:r w:rsidR="003B2213">
        <w:t>polarized LLI</w:t>
      </w:r>
      <w:r w:rsidR="00125FA9">
        <w:t xml:space="preserve"> </w:t>
      </w:r>
      <w:r>
        <w:t>for S</w:t>
      </w:r>
      <w:r w:rsidR="009037B6">
        <w:t>ERS</w:t>
      </w:r>
      <w:r>
        <w:t xml:space="preserve"> </w:t>
      </w:r>
      <w:r w:rsidR="003B2213">
        <w:t xml:space="preserve">under electrochemical control </w:t>
      </w:r>
      <w:r>
        <w:t>(</w:t>
      </w:r>
      <w:r w:rsidR="003B2213">
        <w:t>EC-</w:t>
      </w:r>
      <w:r>
        <w:t>SERS)</w:t>
      </w:r>
      <w:r w:rsidR="00125FA9">
        <w:t xml:space="preserve"> </w:t>
      </w:r>
      <w:r w:rsidR="00125FA9">
        <w:fldChar w:fldCharType="begin" w:fldLock="1"/>
      </w:r>
      <w:r w:rsidR="00125FA9">
        <w:instrText>ADDIN CSL_CITATION {"citationItems":[{"id":"ITEM-1","itemData":{"DOI":"10.1021/acs.jpcc.4c00937","ISSN":"1932-7447","abstract":"An aqueous colloidal suspension of gold nanoparticles (AuNPs) may be condensed into a thin fractal film at the polarizable liquid-liquid interface formed between two immiscible electrolyte solutions upon injection of millimolar concentrations of sodium chloride to the aqueous phase. By adjusting the interfacial polarization conditions (negative, intermediate, and positive open-circuit potentials), the morphology of the film is modified, resulting in unique surface plasmon properties of the film, which enable in situ surface-enhanced Raman spectroscopy (SERS). Intense SERS signals are observed at the polarizable liquid-liquid interface when micromolar concentrations of tolmetin, a nonsteroidal anti-inflammatory drug, are entrapped in the AuNP fractal film. The change in the signal intensity, averaged over multiple spectra, with respect to the concentration of tolmetin, depends on the polarization conditions and suggests the presence of chemical-induced damping effects on the surface plasmons of the gold film.","author":[{"dropping-particle":"","family":"Tarabet","given":"Madjid","non-dropping-particle":"","parse-names":false,"suffix":""},{"dropping-particle":"","family":"Muñoz","given":"Nataly Rey","non-dropping-particle":"","parse-names":false,"suffix":""},{"dropping-particle":"","family":"Scanlon","given":"Micheál D.","non-dropping-particle":"","parse-names":false,"suffix":""},{"dropping-particle":"","family":"Herzog","given":"Grégoire","non-dropping-particle":"","parse-names":false,"suffix":""},{"dropping-particle":"","family":"Dossot","given":"Manuel","non-dropping-particle":"","parse-names":false,"suffix":""}],"container-title":"The Journal of Physical Chemistry C","id":"ITEM-1","issue":"19","issued":{"date-parts":[["2024","5","16"]]},"page":"7936-7947","title":"Potential-Modulated Surface-Enhanced Raman Spectroscopy of Tolmetin at Gold Nanoparticle Film Functionalized Polarizable Liquid–Liquid Interfaces","type":"article-journal","volume":"128"},"uris":["http://www.mendeley.com/documents/?uuid=b6b519eb-97db-4fb0-a67d-bb12730c7dfd"]},{"id":"ITEM-2","itemData":{"DOI":"10.1039/D5CP04332H","ISSN":"1463-9076","abstract":"Au nanoparticle films were formed at the interface between two immiscible electrolyte solutions through repetitive cyclic voltammetry. EC-SERS data of two cationic probes (methylene blue and norfloxacin) were analysed by 2D correlation spectroscopy.","author":[{"dropping-particle":"","family":"Tarabet","given":"Madjid","non-dropping-particle":"","parse-names":false,"suffix":""},{"dropping-particle":"","family":"Zou","given":"Yinxi","non-dropping-particle":"","parse-names":false,"suffix":""},{"dropping-particle":"","family":"Shukri","given":"Dyia Syaleyana Md","non-dropping-particle":"","parse-names":false,"suffix":""},{"dropping-particle":"","family":"Yahaya","given":"Noorfatimah","non-dropping-particle":"","parse-names":false,"suffix":""},{"dropping-particle":"","family":"Dossot","given":"Manuel","non-dropping-particle":"","parse-names":false,"suffix":""},{"dropping-particle":"","family":"Herzog","given":"Grégoire","non-dropping-particle":"","parse-names":false,"suffix":""}],"container-title":"Physical Chemistry Chemical Physics","id":"ITEM-2","issue":"5","issued":{"date-parts":[["2026"]]},"page":"3236-3244","title":"2D correlation SERS of organic ions using AuNP films at electrified soft interfaces","type":"article-journal","volume":"28"},"uris":["http://www.mendeley.com/documents/?uuid=a4726892-be5e-47e0-a542-2fd4df6f123b"]}],"mendeley":{"formattedCitation":"[3,4]","plainTextFormattedCitation":"[3,4]","previouslyFormattedCitation":"[4]"},"properties":{"noteIndex":0},"schema":"https://github.com/citation-style-language/schema/raw/master/csl-citation.json"}</w:instrText>
      </w:r>
      <w:r w:rsidR="00125FA9">
        <w:fldChar w:fldCharType="separate"/>
      </w:r>
      <w:r w:rsidR="00125FA9" w:rsidRPr="00125FA9">
        <w:rPr>
          <w:noProof/>
        </w:rPr>
        <w:t>[3,4]</w:t>
      </w:r>
      <w:r w:rsidR="00125FA9">
        <w:fldChar w:fldCharType="end"/>
      </w:r>
      <w:r>
        <w:t xml:space="preserve">. Plasmonic soft interfaces provide opportunities to create highly reproducible, scalable and low-cost </w:t>
      </w:r>
      <w:r w:rsidR="00401AD1">
        <w:t>EC-</w:t>
      </w:r>
      <w:r>
        <w:t xml:space="preserve">SERS substrate with high Raman enhancement factor. Recently, we have investigated the use of AuNP films floating at a water | </w:t>
      </w:r>
      <w:proofErr w:type="spellStart"/>
      <w:r>
        <w:t>trifluorotoluene</w:t>
      </w:r>
      <w:proofErr w:type="spellEnd"/>
      <w:r>
        <w:t xml:space="preserve"> interface for </w:t>
      </w:r>
      <w:r w:rsidR="003B2213">
        <w:t>EC-</w:t>
      </w:r>
      <w:r>
        <w:t xml:space="preserve">SERS of organic molecules, highlighting the impact of interfacial polarization </w:t>
      </w:r>
      <w:r w:rsidR="00401AD1">
        <w:fldChar w:fldCharType="begin" w:fldLock="1"/>
      </w:r>
      <w:r w:rsidR="00401AD1">
        <w:instrText>ADDIN CSL_CITATION {"citationItems":[{"id":"ITEM-1","itemData":{"DOI":"10.1021/acs.jpcc.4c00937","ISSN":"1932-7447","abstract":"An aqueous colloidal suspension of gold nanoparticles (AuNPs) may be condensed into a thin fractal film at the polarizable liquid-liquid interface formed between two immiscible electrolyte solutions upon injection of millimolar concentrations of sodium chloride to the aqueous phase. By adjusting the interfacial polarization conditions (negative, intermediate, and positive open-circuit potentials), the morphology of the film is modified, resulting in unique surface plasmon properties of the film, which enable in situ surface-enhanced Raman spectroscopy (SERS). Intense SERS signals are observed at the polarizable liquid-liquid interface when micromolar concentrations of tolmetin, a nonsteroidal anti-inflammatory drug, are entrapped in the AuNP fractal film. The change in the signal intensity, averaged over multiple spectra, with respect to the concentration of tolmetin, depends on the polarization conditions and suggests the presence of chemical-induced damping effects on the surface plasmons of the gold film.","author":[{"dropping-particle":"","family":"Tarabet","given":"Madjid","non-dropping-particle":"","parse-names":false,"suffix":""},{"dropping-particle":"","family":"Muñoz","given":"Nataly Rey","non-dropping-particle":"","parse-names":false,"suffix":""},{"dropping-particle":"","family":"Scanlon","given":"Micheál D.","non-dropping-particle":"","parse-names":false,"suffix":""},{"dropping-particle":"","family":"Herzog","given":"Grégoire","non-dropping-particle":"","parse-names":false,"suffix":""},{"dropping-particle":"","family":"Dossot","given":"Manuel","non-dropping-particle":"","parse-names":false,"suffix":""}],"container-title":"The Journal of Physical Chemistry C","id":"ITEM-1","issue":"19","issued":{"date-parts":[["2024","5","16"]]},"page":"7936-7947","title":"Potential-Modulated Surface-Enhanced Raman Spectroscopy of Tolmetin at Gold Nanoparticle Film Functionalized Polarizable Liquid–Liquid Interfaces","type":"article-journal","volume":"128"},"uris":["http://www.mendeley.com/documents/?uuid=b6b519eb-97db-4fb0-a67d-bb12730c7dfd"]},{"id":"ITEM-2","itemData":{"DOI":"10.1039/D5CP04332H","ISSN":"1463-9076","abstract":"Au nanoparticle films were formed at the interface between two immiscible electrolyte solutions through repetitive cyclic voltammetry. EC-SERS data of two cationic probes (methylene blue and norfloxacin) were analysed by 2D correlation spectroscopy.","author":[{"dropping-particle":"","family":"Tarabet","given":"Madjid","non-dropping-particle":"","parse-names":false,"suffix":""},{"dropping-particle":"","family":"Zou","given":"Yinxi","non-dropping-particle":"","parse-names":false,"suffix":""},{"dropping-particle":"","family":"Shukri","given":"Dyia Syaleyana Md","non-dropping-particle":"","parse-names":false,"suffix":""},{"dropping-particle":"","family":"Yahaya","given":"Noorfatimah","non-dropping-particle":"","parse-names":false,"suffix":""},{"dropping-particle":"","family":"Dossot","given":"Manuel","non-dropping-particle":"","parse-names":false,"suffix":""},{"dropping-particle":"","family":"Herzog","given":"Grégoire","non-dropping-particle":"","parse-names":false,"suffix":""}],"container-title":"Physical Chemistry Chemical Physics","id":"ITEM-2","issue":"5","issued":{"date-parts":[["2026"]]},"page":"3236-3244","title":"2D correlation SERS of organic ions using AuNP films at electrified soft interfaces","type":"article-journal","volume":"28"},"uris":["http://www.mendeley.com/documents/?uuid=a4726892-be5e-47e0-a542-2fd4df6f123b"]}],"mendeley":{"formattedCitation":"[3,4]","plainTextFormattedCitation":"[3,4]","previouslyFormattedCitation":"[4]"},"properties":{"noteIndex":0},"schema":"https://github.com/citation-style-language/schema/raw/master/csl-citation.json"}</w:instrText>
      </w:r>
      <w:r w:rsidR="00401AD1">
        <w:fldChar w:fldCharType="separate"/>
      </w:r>
      <w:r w:rsidR="00401AD1" w:rsidRPr="00125FA9">
        <w:rPr>
          <w:noProof/>
        </w:rPr>
        <w:t>[3,4]</w:t>
      </w:r>
      <w:r w:rsidR="00401AD1">
        <w:fldChar w:fldCharType="end"/>
      </w:r>
      <w:r>
        <w:t xml:space="preserve">. </w:t>
      </w:r>
      <w:r w:rsidR="003B2213">
        <w:t>EC-</w:t>
      </w:r>
      <w:r w:rsidR="00401AD1">
        <w:t xml:space="preserve">SERS of several organic ions were recorded at varying interfacial potential differences. The ions selected include a model cation, methylene blue, and two pharmaceutic compounds: tolmetin, an anionic </w:t>
      </w:r>
      <w:r w:rsidR="00401AD1" w:rsidRPr="0056553E">
        <w:t>nonsteroidal anti-inflammatory drug</w:t>
      </w:r>
      <w:r w:rsidR="00401AD1">
        <w:t xml:space="preserve">, and norfloxacin, </w:t>
      </w:r>
      <w:r w:rsidR="00401AD1" w:rsidRPr="0056553E">
        <w:t>a</w:t>
      </w:r>
      <w:r w:rsidR="00401AD1">
        <w:t xml:space="preserve"> cation from</w:t>
      </w:r>
      <w:r w:rsidR="00401AD1" w:rsidRPr="0056553E">
        <w:t xml:space="preserve"> the class of fluoroquinolone antibiotics.</w:t>
      </w:r>
      <w:r w:rsidR="00401AD1">
        <w:t xml:space="preserve"> The application of the interfacial potential difference, modifies the distribution of ions on either side of the interface</w:t>
      </w:r>
      <w:r w:rsidR="00127573">
        <w:t xml:space="preserve">, and thus impacting </w:t>
      </w:r>
      <w:r w:rsidR="00401AD1">
        <w:t>the SERS signal of target</w:t>
      </w:r>
      <w:bookmarkStart w:id="0" w:name="_GoBack"/>
      <w:bookmarkEnd w:id="0"/>
      <w:r w:rsidR="00401AD1">
        <w:t xml:space="preserve"> molecules.</w:t>
      </w:r>
    </w:p>
    <w:p w:rsidR="007A4CE0" w:rsidRDefault="007A4CE0" w:rsidP="00E0716D">
      <w:pPr>
        <w:jc w:val="both"/>
      </w:pPr>
    </w:p>
    <w:p w:rsidR="00125FA9" w:rsidRPr="00125FA9" w:rsidRDefault="009D0F1D" w:rsidP="00784BB3">
      <w:pPr>
        <w:autoSpaceDE w:val="0"/>
        <w:autoSpaceDN w:val="0"/>
        <w:adjustRightInd w:val="0"/>
        <w:ind w:left="640" w:hanging="640"/>
        <w:jc w:val="both"/>
        <w:rPr>
          <w:noProof/>
          <w:szCs w:val="24"/>
        </w:rPr>
      </w:pPr>
      <w:r>
        <w:fldChar w:fldCharType="begin" w:fldLock="1"/>
      </w:r>
      <w:r>
        <w:instrText xml:space="preserve">ADDIN Mendeley Bibliography CSL_BIBLIOGRAPHY </w:instrText>
      </w:r>
      <w:r>
        <w:fldChar w:fldCharType="separate"/>
      </w:r>
      <w:r w:rsidR="00125FA9" w:rsidRPr="00125FA9">
        <w:rPr>
          <w:noProof/>
          <w:szCs w:val="24"/>
        </w:rPr>
        <w:t>[1]</w:t>
      </w:r>
      <w:r w:rsidR="00125FA9" w:rsidRPr="00125FA9">
        <w:rPr>
          <w:noProof/>
          <w:szCs w:val="24"/>
        </w:rPr>
        <w:tab/>
        <w:t>A. Gamero-Quijano, G. Herzog, P. Peljo, M.D. Scanlon, Curr. Opin. Electrochem. 38 (2023) 101212.</w:t>
      </w:r>
    </w:p>
    <w:p w:rsidR="00125FA9" w:rsidRPr="00125FA9" w:rsidRDefault="00125FA9" w:rsidP="00784BB3">
      <w:pPr>
        <w:autoSpaceDE w:val="0"/>
        <w:autoSpaceDN w:val="0"/>
        <w:adjustRightInd w:val="0"/>
        <w:ind w:left="640" w:hanging="640"/>
        <w:jc w:val="both"/>
        <w:rPr>
          <w:noProof/>
          <w:szCs w:val="24"/>
        </w:rPr>
      </w:pPr>
      <w:r w:rsidRPr="00125FA9">
        <w:rPr>
          <w:noProof/>
          <w:szCs w:val="24"/>
        </w:rPr>
        <w:t>[2]</w:t>
      </w:r>
      <w:r w:rsidRPr="00125FA9">
        <w:rPr>
          <w:noProof/>
          <w:szCs w:val="24"/>
        </w:rPr>
        <w:tab/>
        <w:t>A. Gamero-Quijano, S. Bhattacharya, P.-A. Cazade, A.F. Molina-Osorio, C. Beecher, A. Djeghader, T. Soulimane, M. Dossot, D. Thompson, G. Herzog, M.D. Scanlon, Sci. Adv. 7 (2021) eabg4119.</w:t>
      </w:r>
    </w:p>
    <w:p w:rsidR="00125FA9" w:rsidRPr="00125FA9" w:rsidRDefault="00125FA9" w:rsidP="00784BB3">
      <w:pPr>
        <w:autoSpaceDE w:val="0"/>
        <w:autoSpaceDN w:val="0"/>
        <w:adjustRightInd w:val="0"/>
        <w:ind w:left="640" w:hanging="640"/>
        <w:jc w:val="both"/>
        <w:rPr>
          <w:noProof/>
          <w:szCs w:val="24"/>
        </w:rPr>
      </w:pPr>
      <w:r w:rsidRPr="00125FA9">
        <w:rPr>
          <w:noProof/>
          <w:szCs w:val="24"/>
        </w:rPr>
        <w:t>[3]</w:t>
      </w:r>
      <w:r w:rsidRPr="00125FA9">
        <w:rPr>
          <w:noProof/>
          <w:szCs w:val="24"/>
        </w:rPr>
        <w:tab/>
        <w:t>M. Tarabet, N.R. Muñoz, M.D. Scanlon, G. Herzog, M. Dossot, J. Phys. Chem. C 128 (2024) 7936–7947.</w:t>
      </w:r>
    </w:p>
    <w:p w:rsidR="00E0716D" w:rsidRDefault="00125FA9" w:rsidP="00784BB3">
      <w:pPr>
        <w:autoSpaceDE w:val="0"/>
        <w:autoSpaceDN w:val="0"/>
        <w:adjustRightInd w:val="0"/>
        <w:ind w:left="640" w:hanging="640"/>
        <w:jc w:val="both"/>
      </w:pPr>
      <w:r w:rsidRPr="00125FA9">
        <w:rPr>
          <w:noProof/>
          <w:szCs w:val="24"/>
        </w:rPr>
        <w:t>[4]</w:t>
      </w:r>
      <w:r w:rsidRPr="00125FA9">
        <w:rPr>
          <w:noProof/>
          <w:szCs w:val="24"/>
        </w:rPr>
        <w:tab/>
        <w:t>M. Tarabet, Y. Zou, D.S.M. Shukri, N. Yahaya, M. Dossot, G. Herzog, Phys. Chem. Chem. Phys. 28 (2026) 3236–3244.</w:t>
      </w:r>
      <w:r w:rsidR="009D0F1D">
        <w:fldChar w:fldCharType="end"/>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25FA9"/>
    <w:rsid w:val="00127573"/>
    <w:rsid w:val="00325004"/>
    <w:rsid w:val="003B2213"/>
    <w:rsid w:val="00401AD1"/>
    <w:rsid w:val="00497F2E"/>
    <w:rsid w:val="00536366"/>
    <w:rsid w:val="00607FD7"/>
    <w:rsid w:val="00643A07"/>
    <w:rsid w:val="00685C1A"/>
    <w:rsid w:val="00784BB3"/>
    <w:rsid w:val="007A4CE0"/>
    <w:rsid w:val="00856F52"/>
    <w:rsid w:val="009037B6"/>
    <w:rsid w:val="009D0F1D"/>
    <w:rsid w:val="00D86DF1"/>
    <w:rsid w:val="00DB626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5F7C3E"/>
  <w14:defaultImageDpi w14:val="300"/>
  <w15:docId w15:val="{3CA66E26-E7F0-4CEB-BCFB-77A47F5E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16D"/>
    <w:pPr>
      <w:widowControl w:val="0"/>
    </w:pPr>
    <w:rPr>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B626A"/>
    <w:rPr>
      <w:color w:val="0000FF" w:themeColor="hyperlink"/>
      <w:u w:val="single"/>
    </w:rPr>
  </w:style>
  <w:style w:type="character" w:styleId="Mentionnonrsolue">
    <w:name w:val="Unresolved Mention"/>
    <w:basedOn w:val="Policepardfaut"/>
    <w:uiPriority w:val="99"/>
    <w:semiHidden/>
    <w:unhideWhenUsed/>
    <w:rsid w:val="00DB62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gregoire.herzog@cnrs.f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F10D7-01BC-4568-A490-3F42C915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2137</Words>
  <Characters>11756</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Gregoire Herzog</cp:lastModifiedBy>
  <cp:revision>5</cp:revision>
  <cp:lastPrinted>2013-10-21T12:07:00Z</cp:lastPrinted>
  <dcterms:created xsi:type="dcterms:W3CDTF">2026-06-03T09:05:00Z</dcterms:created>
  <dcterms:modified xsi:type="dcterms:W3CDTF">2026-06-04T15:13:00Z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http://csl.mendeley.com/styles/506872681/american-chemical-society</vt:lpwstr>
  </property>
  <property fmtid="{D5CDD505-2E9C-101B-9397-08002B2CF9AE}" pid="3" name="Mendeley Recent Style Name 0_1">
    <vt:lpwstr>American Chemical Society - Grégoire Herzog</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http://www.zotero.org/styles/analytical-chemistry</vt:lpwstr>
  </property>
  <property fmtid="{D5CDD505-2E9C-101B-9397-08002B2CF9AE}" pid="11" name="Mendeley Recent Style Name 4_1">
    <vt:lpwstr>Analytical Chemistry</vt:lpwstr>
  </property>
  <property fmtid="{D5CDD505-2E9C-101B-9397-08002B2CF9AE}" pid="12" name="Mendeley Recent Style Id 5_1">
    <vt:lpwstr>http://www.zotero.org/styles/elsevier-with-titles</vt:lpwstr>
  </property>
  <property fmtid="{D5CDD505-2E9C-101B-9397-08002B2CF9AE}" pid="13" name="Mendeley Recent Style Name 5_1">
    <vt:lpwstr>Elsevier (numeric, with titles)</vt:lpwstr>
  </property>
  <property fmtid="{D5CDD505-2E9C-101B-9397-08002B2CF9AE}" pid="14" name="Mendeley Recent Style Id 6_1">
    <vt:lpwstr>http://www.zotero.org/styles/elsevier-without-titles</vt:lpwstr>
  </property>
  <property fmtid="{D5CDD505-2E9C-101B-9397-08002B2CF9AE}" pid="15" name="Mendeley Recent Style Name 6_1">
    <vt:lpwstr>Elsevier (numeric, without titles)</vt:lpwstr>
  </property>
  <property fmtid="{D5CDD505-2E9C-101B-9397-08002B2CF9AE}" pid="16" name="Mendeley Recent Style Id 7_1">
    <vt:lpwstr>http://www.zotero.org/styles/royal-society-of-chemistry</vt:lpwstr>
  </property>
  <property fmtid="{D5CDD505-2E9C-101B-9397-08002B2CF9AE}" pid="17" name="Mendeley Recent Style Name 7_1">
    <vt:lpwstr>Royal Society of Chemistry</vt:lpwstr>
  </property>
  <property fmtid="{D5CDD505-2E9C-101B-9397-08002B2CF9AE}" pid="18" name="Mendeley Recent Style Id 8_1">
    <vt:lpwstr>http://csl.mendeley.com/styles/506872681/proposal-style-2</vt:lpwstr>
  </property>
  <property fmtid="{D5CDD505-2E9C-101B-9397-08002B2CF9AE}" pid="19" name="Mendeley Recent Style Name 8_1">
    <vt:lpwstr>Royal Society of Chemistry - Grégoire Herzog</vt:lpwstr>
  </property>
  <property fmtid="{D5CDD505-2E9C-101B-9397-08002B2CF9AE}" pid="20" name="Mendeley Recent Style Id 9_1">
    <vt:lpwstr>http://www.zotero.org/styles/the-journal-of-physical-chemistry-c</vt:lpwstr>
  </property>
  <property fmtid="{D5CDD505-2E9C-101B-9397-08002B2CF9AE}" pid="21" name="Mendeley Recent Style Name 9_1">
    <vt:lpwstr>The Journal of Physical Chemistry C</vt:lpwstr>
  </property>
  <property fmtid="{D5CDD505-2E9C-101B-9397-08002B2CF9AE}" pid="22" name="Mendeley Document_1">
    <vt:lpwstr>True</vt:lpwstr>
  </property>
  <property fmtid="{D5CDD505-2E9C-101B-9397-08002B2CF9AE}" pid="23" name="Mendeley Unique User Id_1">
    <vt:lpwstr>3c8f0e0c-ad39-33b2-be06-249fc7ddccbc</vt:lpwstr>
  </property>
  <property fmtid="{D5CDD505-2E9C-101B-9397-08002B2CF9AE}" pid="24" name="Mendeley Citation Style_1">
    <vt:lpwstr>http://www.zotero.org/styles/elsevier-without-titles</vt:lpwstr>
  </property>
</Properties>
</file>