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BC686" w14:textId="1C357751" w:rsidR="00325004" w:rsidRPr="00A86EB9" w:rsidRDefault="00FD5155" w:rsidP="00E0716D">
      <w:pPr>
        <w:jc w:val="center"/>
        <w:rPr>
          <w:b/>
          <w:sz w:val="28"/>
        </w:rPr>
      </w:pPr>
      <w:r w:rsidRPr="00FD5155">
        <w:rPr>
          <w:b/>
          <w:sz w:val="28"/>
        </w:rPr>
        <w:t>Phase Engineering of Nanomaterials (PEN)</w:t>
      </w:r>
    </w:p>
    <w:p w14:paraId="46CBC2D2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1FDC3DA" w14:textId="7CF28DFE" w:rsidR="00325004" w:rsidRDefault="00FD5155" w:rsidP="00E0716D">
      <w:pPr>
        <w:jc w:val="center"/>
      </w:pPr>
      <w:r>
        <w:rPr>
          <w:u w:val="single"/>
        </w:rPr>
        <w:t>Hua Zhang</w:t>
      </w:r>
    </w:p>
    <w:p w14:paraId="58523D7A" w14:textId="77777777" w:rsidR="00FD5155" w:rsidRDefault="00FD5155" w:rsidP="00FD5155">
      <w:pPr>
        <w:jc w:val="center"/>
        <w:rPr>
          <w:i/>
        </w:rPr>
      </w:pPr>
      <w:r w:rsidRPr="00287465">
        <w:rPr>
          <w:i/>
          <w:iCs/>
        </w:rPr>
        <w:t xml:space="preserve">Department of Chemistry, </w:t>
      </w:r>
      <w:r w:rsidRPr="00AC77BB">
        <w:rPr>
          <w:i/>
          <w:iCs/>
        </w:rPr>
        <w:t>Hong Kong Institute for Clean Energy</w:t>
      </w:r>
      <w:r>
        <w:rPr>
          <w:i/>
          <w:iCs/>
        </w:rPr>
        <w:t xml:space="preserve"> (HKICE)</w:t>
      </w:r>
      <w:r w:rsidRPr="00AC77BB">
        <w:rPr>
          <w:i/>
          <w:iCs/>
        </w:rPr>
        <w:t>,</w:t>
      </w:r>
      <w:r>
        <w:rPr>
          <w:i/>
          <w:iCs/>
        </w:rPr>
        <w:t xml:space="preserve"> </w:t>
      </w:r>
      <w:r w:rsidRPr="002A3367">
        <w:rPr>
          <w:i/>
        </w:rPr>
        <w:t>Hong Kong Branch of National Precious Metals Material Engineering Research Center (NPMM), City University of Hong Kong, Hong Kong, China</w:t>
      </w:r>
    </w:p>
    <w:p w14:paraId="660D45EA" w14:textId="77777777" w:rsidR="00FD5155" w:rsidRPr="00A115CB" w:rsidRDefault="00FD5155" w:rsidP="00FD5155">
      <w:pPr>
        <w:jc w:val="center"/>
        <w:rPr>
          <w:i/>
          <w:iCs/>
        </w:rPr>
      </w:pPr>
      <w:r w:rsidRPr="00A115CB">
        <w:rPr>
          <w:i/>
          <w:iCs/>
        </w:rPr>
        <w:t>Shenzhen Research Institute, City University of Hong Kong, Shenzhen, 518057, China</w:t>
      </w:r>
    </w:p>
    <w:bookmarkStart w:id="0" w:name="_Hlk167445558"/>
    <w:p w14:paraId="7F826E77" w14:textId="59F56243" w:rsidR="00325004" w:rsidRDefault="00FD5155" w:rsidP="00E0716D">
      <w:pPr>
        <w:jc w:val="center"/>
        <w:rPr>
          <w:rStyle w:val="Hyperlink"/>
          <w:i/>
        </w:rPr>
      </w:pPr>
      <w:r>
        <w:rPr>
          <w:rFonts w:asciiTheme="minorHAnsi" w:hAnsiTheme="minorHAnsi" w:cstheme="minorBidi"/>
        </w:rPr>
        <w:fldChar w:fldCharType="begin"/>
      </w:r>
      <w:r>
        <w:instrText>HYPERLINK "mailto:hua.zhang@cityu.edu.hk"</w:instrText>
      </w:r>
      <w:r>
        <w:rPr>
          <w:rFonts w:asciiTheme="minorHAnsi" w:hAnsiTheme="minorHAnsi" w:cstheme="minorBidi"/>
        </w:rPr>
        <w:fldChar w:fldCharType="separate"/>
      </w:r>
      <w:r w:rsidRPr="00327C0D">
        <w:rPr>
          <w:rStyle w:val="Hyperlink"/>
          <w:i/>
        </w:rPr>
        <w:t>hua.zhang@cityu.edu.hk</w:t>
      </w:r>
      <w:r>
        <w:rPr>
          <w:rStyle w:val="Hyperlink"/>
          <w:i/>
        </w:rPr>
        <w:fldChar w:fldCharType="end"/>
      </w:r>
      <w:bookmarkEnd w:id="0"/>
    </w:p>
    <w:p w14:paraId="35C79123" w14:textId="77777777" w:rsidR="00FD5155" w:rsidRDefault="00FD5155" w:rsidP="00E0716D">
      <w:pPr>
        <w:jc w:val="center"/>
      </w:pPr>
    </w:p>
    <w:p w14:paraId="1AB85207" w14:textId="77777777" w:rsidR="00FD5155" w:rsidRPr="001C2EA5" w:rsidRDefault="00FD5155" w:rsidP="00FD5155">
      <w:pPr>
        <w:autoSpaceDE w:val="0"/>
        <w:autoSpaceDN w:val="0"/>
        <w:adjustRightInd w:val="0"/>
        <w:jc w:val="both"/>
      </w:pPr>
      <w:bookmarkStart w:id="1" w:name="_Hlk86873546"/>
      <w:r w:rsidRPr="001C2EA5">
        <w:t>In this talk, I will summarize the recent research on phase engineering of nanomaterials (PEN) in my group</w:t>
      </w:r>
      <w:r>
        <w:t xml:space="preserve">, </w:t>
      </w:r>
      <w:r w:rsidRPr="001C2EA5">
        <w:t>particular</w:t>
      </w:r>
      <w:r>
        <w:t xml:space="preserve">ly </w:t>
      </w:r>
      <w:r w:rsidRPr="001C2EA5">
        <w:t>focus</w:t>
      </w:r>
      <w:r>
        <w:t>ing</w:t>
      </w:r>
      <w:r w:rsidRPr="001C2EA5">
        <w:t xml:space="preserve"> on the rational design and synthesis of novel nanomaterials with unconventional phases for various promising applications. For example, by using wet-chemical methods, for the first time, we have successfully </w:t>
      </w:r>
      <w:r>
        <w:t>prepared</w:t>
      </w:r>
      <w:r w:rsidRPr="001C2EA5">
        <w:t xml:space="preserve"> </w:t>
      </w:r>
      <w:r>
        <w:t>novel Au nanostructures (</w:t>
      </w:r>
      <w:r w:rsidRPr="00023CBA">
        <w:rPr>
          <w:i/>
        </w:rPr>
        <w:t>e.g.</w:t>
      </w:r>
      <w:r>
        <w:t xml:space="preserve">, </w:t>
      </w:r>
      <w:r w:rsidRPr="001C2EA5">
        <w:t>the hexagonal-close packed (</w:t>
      </w:r>
      <w:r w:rsidRPr="001C2EA5">
        <w:rPr>
          <w:i/>
        </w:rPr>
        <w:t>hcp</w:t>
      </w:r>
      <w:r w:rsidRPr="001C2EA5">
        <w:t xml:space="preserve">) </w:t>
      </w:r>
      <w:r>
        <w:t>2H-</w:t>
      </w:r>
      <w:r w:rsidRPr="001C2EA5">
        <w:t>Au nanosheets, 4H</w:t>
      </w:r>
      <w:r>
        <w:t>-</w:t>
      </w:r>
      <w:r w:rsidRPr="001C2EA5">
        <w:t xml:space="preserve">Au nanoribbons, </w:t>
      </w:r>
      <w:r>
        <w:t xml:space="preserve">and </w:t>
      </w:r>
      <w:r w:rsidRPr="001C2EA5">
        <w:t>4H/</w:t>
      </w:r>
      <w:proofErr w:type="spellStart"/>
      <w:r w:rsidRPr="001C2EA5">
        <w:rPr>
          <w:i/>
        </w:rPr>
        <w:t>fcc</w:t>
      </w:r>
      <w:proofErr w:type="spellEnd"/>
      <w:r w:rsidRPr="001C2EA5">
        <w:t xml:space="preserve"> and </w:t>
      </w:r>
      <w:proofErr w:type="spellStart"/>
      <w:r w:rsidRPr="001C2EA5">
        <w:rPr>
          <w:i/>
        </w:rPr>
        <w:t>fcc</w:t>
      </w:r>
      <w:proofErr w:type="spellEnd"/>
      <w:r w:rsidRPr="001C2EA5">
        <w:t>/2H/</w:t>
      </w:r>
      <w:proofErr w:type="spellStart"/>
      <w:r w:rsidRPr="001C2EA5">
        <w:rPr>
          <w:i/>
        </w:rPr>
        <w:t>fcc</w:t>
      </w:r>
      <w:proofErr w:type="spellEnd"/>
      <w:r w:rsidRPr="001C2EA5">
        <w:t xml:space="preserve"> </w:t>
      </w:r>
      <w:proofErr w:type="spellStart"/>
      <w:r>
        <w:t>heterophase</w:t>
      </w:r>
      <w:proofErr w:type="spellEnd"/>
      <w:r>
        <w:t xml:space="preserve"> </w:t>
      </w:r>
      <w:r w:rsidRPr="001C2EA5">
        <w:t>Au nanorods</w:t>
      </w:r>
      <w:r>
        <w:t>)</w:t>
      </w:r>
      <w:r w:rsidRPr="001C2EA5">
        <w:t>, epitaxial</w:t>
      </w:r>
      <w:r>
        <w:t>ly</w:t>
      </w:r>
      <w:r w:rsidRPr="001C2EA5">
        <w:t xml:space="preserve"> grow</w:t>
      </w:r>
      <w:r>
        <w:t>n</w:t>
      </w:r>
      <w:r w:rsidRPr="001C2EA5">
        <w:t xml:space="preserve"> metal nanostructures on the aforementioned </w:t>
      </w:r>
      <w:r>
        <w:t xml:space="preserve">unconventional </w:t>
      </w:r>
      <w:r w:rsidRPr="001C2EA5">
        <w:t>Au nanostructures</w:t>
      </w:r>
      <w:r>
        <w:t xml:space="preserve"> and 2H-Pd nanoparticles</w:t>
      </w:r>
      <w:r w:rsidRPr="001C2EA5">
        <w:t xml:space="preserve">, and amorphous/crystalline </w:t>
      </w:r>
      <w:proofErr w:type="spellStart"/>
      <w:r w:rsidRPr="001C2EA5">
        <w:t>heterophase</w:t>
      </w:r>
      <w:proofErr w:type="spellEnd"/>
      <w:r w:rsidRPr="001C2EA5">
        <w:t xml:space="preserve"> Pd</w:t>
      </w:r>
      <w:r>
        <w:t xml:space="preserve">, </w:t>
      </w:r>
      <w:proofErr w:type="spellStart"/>
      <w:r>
        <w:t>PdCu</w:t>
      </w:r>
      <w:proofErr w:type="spellEnd"/>
      <w:r>
        <w:t xml:space="preserve">, </w:t>
      </w:r>
      <w:r w:rsidRPr="00A17EA7">
        <w:rPr>
          <w:rFonts w:hint="eastAsia"/>
        </w:rPr>
        <w:t>Rh</w:t>
      </w:r>
      <w:r>
        <w:rPr>
          <w:rFonts w:hint="eastAsia"/>
        </w:rPr>
        <w:t xml:space="preserve"> </w:t>
      </w:r>
      <w:r>
        <w:t xml:space="preserve">and </w:t>
      </w:r>
      <w:r w:rsidRPr="00A17EA7">
        <w:rPr>
          <w:rFonts w:hint="eastAsia"/>
        </w:rPr>
        <w:t>Rh</w:t>
      </w:r>
      <w:r w:rsidRPr="001C2EA5">
        <w:t xml:space="preserve"> </w:t>
      </w:r>
      <w:r>
        <w:t xml:space="preserve">alloy </w:t>
      </w:r>
      <w:r w:rsidRPr="001C2EA5">
        <w:t xml:space="preserve">nanosheets. </w:t>
      </w:r>
      <w:r>
        <w:t>B</w:t>
      </w:r>
      <w:r w:rsidRPr="001C2EA5">
        <w:t xml:space="preserve">y using gas-solid reactions, metastable 1T'-phase group VI transition metal dichalcogenides (TMDs), </w:t>
      </w:r>
      <w:r w:rsidRPr="00023CBA">
        <w:rPr>
          <w:i/>
        </w:rPr>
        <w:t>e.g.</w:t>
      </w:r>
      <w:r>
        <w:t>,</w:t>
      </w:r>
      <w:r w:rsidRPr="001C2EA5">
        <w:t xml:space="preserve"> WS</w:t>
      </w:r>
      <w:r w:rsidRPr="001C2EA5">
        <w:rPr>
          <w:vertAlign w:val="subscript"/>
        </w:rPr>
        <w:t>2</w:t>
      </w:r>
      <w:r w:rsidRPr="001C2EA5">
        <w:t>, WSe</w:t>
      </w:r>
      <w:r w:rsidRPr="001C2EA5">
        <w:rPr>
          <w:vertAlign w:val="subscript"/>
        </w:rPr>
        <w:t>2</w:t>
      </w:r>
      <w:r w:rsidRPr="001C2EA5">
        <w:t>, MoS</w:t>
      </w:r>
      <w:r w:rsidRPr="001C2EA5">
        <w:rPr>
          <w:vertAlign w:val="subscript"/>
        </w:rPr>
        <w:t>2</w:t>
      </w:r>
      <w:r w:rsidRPr="001C2EA5">
        <w:t>, MoSe</w:t>
      </w:r>
      <w:r w:rsidRPr="001C2EA5">
        <w:rPr>
          <w:vertAlign w:val="subscript"/>
        </w:rPr>
        <w:t>2</w:t>
      </w:r>
      <w:r w:rsidRPr="001C2EA5">
        <w:t>, WS</w:t>
      </w:r>
      <w:r w:rsidRPr="001C2EA5">
        <w:rPr>
          <w:vertAlign w:val="subscript"/>
        </w:rPr>
        <w:t>2</w:t>
      </w:r>
      <w:r w:rsidRPr="001C2EA5">
        <w:rPr>
          <w:i/>
          <w:vertAlign w:val="subscript"/>
        </w:rPr>
        <w:t>x</w:t>
      </w:r>
      <w:r w:rsidRPr="001C2EA5">
        <w:t>Se</w:t>
      </w:r>
      <w:r w:rsidRPr="001C2EA5">
        <w:rPr>
          <w:vertAlign w:val="subscript"/>
        </w:rPr>
        <w:t>2(1-</w:t>
      </w:r>
      <w:r w:rsidRPr="001C2EA5">
        <w:rPr>
          <w:i/>
          <w:vertAlign w:val="subscript"/>
        </w:rPr>
        <w:t>x</w:t>
      </w:r>
      <w:r w:rsidRPr="001C2EA5">
        <w:rPr>
          <w:vertAlign w:val="subscript"/>
        </w:rPr>
        <w:t>)</w:t>
      </w:r>
      <w:r w:rsidRPr="001C2EA5">
        <w:t xml:space="preserve"> and MoS</w:t>
      </w:r>
      <w:r w:rsidRPr="001C2EA5">
        <w:rPr>
          <w:vertAlign w:val="subscript"/>
        </w:rPr>
        <w:t>2</w:t>
      </w:r>
      <w:r w:rsidRPr="001C2EA5">
        <w:rPr>
          <w:i/>
          <w:vertAlign w:val="subscript"/>
        </w:rPr>
        <w:t>x</w:t>
      </w:r>
      <w:r w:rsidRPr="001C2EA5">
        <w:t>Se</w:t>
      </w:r>
      <w:r w:rsidRPr="001C2EA5">
        <w:rPr>
          <w:vertAlign w:val="subscript"/>
        </w:rPr>
        <w:t>2(1-</w:t>
      </w:r>
      <w:r w:rsidRPr="001C2EA5">
        <w:rPr>
          <w:i/>
          <w:vertAlign w:val="subscript"/>
        </w:rPr>
        <w:t>x</w:t>
      </w:r>
      <w:r w:rsidRPr="001C2EA5">
        <w:rPr>
          <w:vertAlign w:val="subscript"/>
        </w:rPr>
        <w:t>)</w:t>
      </w:r>
      <w:r>
        <w:t xml:space="preserve">, </w:t>
      </w:r>
      <w:r w:rsidRPr="001C2EA5">
        <w:t xml:space="preserve">have been prepared. </w:t>
      </w:r>
      <w:r>
        <w:t xml:space="preserve">Impressively, the </w:t>
      </w:r>
      <w:r w:rsidRPr="001C2EA5">
        <w:t>1T'-MoS</w:t>
      </w:r>
      <w:r w:rsidRPr="001C2EA5">
        <w:rPr>
          <w:vertAlign w:val="subscript"/>
        </w:rPr>
        <w:t>2</w:t>
      </w:r>
      <w:r>
        <w:t xml:space="preserve">-supported </w:t>
      </w:r>
      <w:r w:rsidRPr="007172FF">
        <w:t>single-atomically dispersed Pt (s-Pt)</w:t>
      </w:r>
      <w:r>
        <w:t xml:space="preserve"> </w:t>
      </w:r>
      <w:r w:rsidRPr="007172FF">
        <w:t>atoms with Pt</w:t>
      </w:r>
      <w:r>
        <w:t xml:space="preserve"> </w:t>
      </w:r>
      <w:r w:rsidRPr="007172FF">
        <w:t>loading up to</w:t>
      </w:r>
      <w:r>
        <w:t xml:space="preserve"> </w:t>
      </w:r>
      <w:r w:rsidRPr="007172FF">
        <w:t>10</w:t>
      </w:r>
      <w:r>
        <w:t xml:space="preserve"> </w:t>
      </w:r>
      <w:proofErr w:type="spellStart"/>
      <w:r w:rsidRPr="007172FF">
        <w:t>wt</w:t>
      </w:r>
      <w:proofErr w:type="spellEnd"/>
      <w:r w:rsidRPr="007172FF">
        <w:t>%</w:t>
      </w:r>
      <w:r>
        <w:t xml:space="preserve"> exhibit superior performance in hydrogen evolution reaction. Importantly, </w:t>
      </w:r>
      <w:r w:rsidRPr="001C2EA5">
        <w:t>1T'</w:t>
      </w:r>
      <w:r w:rsidRPr="007172FF">
        <w:rPr>
          <w:rFonts w:hint="eastAsia"/>
        </w:rPr>
        <w:t>-</w:t>
      </w:r>
      <w:r>
        <w:t xml:space="preserve">TMD </w:t>
      </w:r>
      <w:r w:rsidRPr="007172FF">
        <w:t xml:space="preserve">monolayers </w:t>
      </w:r>
      <w:r>
        <w:t xml:space="preserve">can be </w:t>
      </w:r>
      <w:r w:rsidRPr="007172FF">
        <w:t>stabilized on 4H-Au nanowires</w:t>
      </w:r>
      <w:r>
        <w:t xml:space="preserve">, which have been used </w:t>
      </w:r>
      <w:r w:rsidRPr="007172FF">
        <w:t>for ultrasensitive SERS detection</w:t>
      </w:r>
      <w:r>
        <w:t xml:space="preserve">. </w:t>
      </w:r>
      <w:r w:rsidRPr="001C2EA5">
        <w:t>Moreover,</w:t>
      </w:r>
      <w:r>
        <w:t xml:space="preserve"> the s</w:t>
      </w:r>
      <w:r w:rsidRPr="00B066BD">
        <w:rPr>
          <w:rFonts w:hint="eastAsia"/>
        </w:rPr>
        <w:t>alt-</w:t>
      </w:r>
      <w:r>
        <w:t>a</w:t>
      </w:r>
      <w:r w:rsidRPr="00B066BD">
        <w:rPr>
          <w:rFonts w:hint="eastAsia"/>
        </w:rPr>
        <w:t>ssisted 2H-to-1T</w:t>
      </w:r>
      <w:r w:rsidRPr="001C2EA5">
        <w:t>'</w:t>
      </w:r>
      <w:r>
        <w:t xml:space="preserve"> p</w:t>
      </w:r>
      <w:r w:rsidRPr="00B066BD">
        <w:rPr>
          <w:rFonts w:hint="eastAsia"/>
        </w:rPr>
        <w:t xml:space="preserve">hase </w:t>
      </w:r>
      <w:r>
        <w:t>t</w:t>
      </w:r>
      <w:r w:rsidRPr="00B066BD">
        <w:rPr>
          <w:rFonts w:hint="eastAsia"/>
        </w:rPr>
        <w:t>ransformation of T</w:t>
      </w:r>
      <w:r>
        <w:t>MDs have been achieved, and</w:t>
      </w:r>
      <w:r w:rsidRPr="001C2EA5">
        <w:t xml:space="preserve"> the phase transformation of TMDs during our developed electrochemical Li-intercalation </w:t>
      </w:r>
      <w:r>
        <w:t>process</w:t>
      </w:r>
      <w:r w:rsidRPr="001C2EA5">
        <w:t xml:space="preserve"> has be</w:t>
      </w:r>
      <w:r>
        <w:t>en</w:t>
      </w:r>
      <w:r w:rsidRPr="001C2EA5">
        <w:t xml:space="preserve"> observed. Impressively, the lithiation-induced amorphization of </w:t>
      </w:r>
      <w:r w:rsidRPr="001C2EA5">
        <w:rPr>
          <w:bCs/>
        </w:rPr>
        <w:t>Pd</w:t>
      </w:r>
      <w:r w:rsidRPr="001C2EA5">
        <w:rPr>
          <w:bCs/>
          <w:vertAlign w:val="subscript"/>
        </w:rPr>
        <w:t>3</w:t>
      </w:r>
      <w:r w:rsidRPr="001C2EA5">
        <w:rPr>
          <w:bCs/>
        </w:rPr>
        <w:t>P</w:t>
      </w:r>
      <w:r w:rsidRPr="001C2EA5">
        <w:rPr>
          <w:bCs/>
          <w:vertAlign w:val="subscript"/>
        </w:rPr>
        <w:t>2</w:t>
      </w:r>
      <w:r w:rsidRPr="001C2EA5">
        <w:rPr>
          <w:bCs/>
        </w:rPr>
        <w:t>S</w:t>
      </w:r>
      <w:r w:rsidRPr="001C2EA5">
        <w:rPr>
          <w:bCs/>
          <w:vertAlign w:val="subscript"/>
        </w:rPr>
        <w:t xml:space="preserve">8 </w:t>
      </w:r>
      <w:r w:rsidRPr="001C2EA5">
        <w:t xml:space="preserve">has been achieved. Currently, my group focuses on </w:t>
      </w:r>
      <w:r>
        <w:t xml:space="preserve">the investigation of (crystal) </w:t>
      </w:r>
      <w:r w:rsidRPr="001C2EA5">
        <w:t>phase-dependent physicochemical properties</w:t>
      </w:r>
      <w:r>
        <w:t>, functions</w:t>
      </w:r>
      <w:r w:rsidRPr="001C2EA5">
        <w:t xml:space="preserve"> and applications in catalysis, </w:t>
      </w:r>
      <w:r w:rsidRPr="00881D17">
        <w:rPr>
          <w:rFonts w:eastAsia="SimSun"/>
          <w:lang w:eastAsia="fr-FR"/>
        </w:rPr>
        <w:t xml:space="preserve">(opto-)electronic devices, </w:t>
      </w:r>
      <w:r w:rsidRPr="001C2EA5">
        <w:t>clean energy, chemical and biosens</w:t>
      </w:r>
      <w:r>
        <w:t>ors</w:t>
      </w:r>
      <w:r w:rsidRPr="001C2EA5">
        <w:t>, surface enhanced Raman scattering,</w:t>
      </w:r>
      <w:r>
        <w:t xml:space="preserve"> water remediation,</w:t>
      </w:r>
      <w:r w:rsidRPr="001C2EA5">
        <w:t xml:space="preserve"> photothermal therapy, </w:t>
      </w:r>
      <w:r w:rsidRPr="001C2EA5">
        <w:rPr>
          <w:i/>
        </w:rPr>
        <w:t>etc.</w:t>
      </w:r>
      <w:r w:rsidRPr="001C2EA5">
        <w:t xml:space="preserve">, which we believe </w:t>
      </w:r>
      <w:r>
        <w:t>are</w:t>
      </w:r>
      <w:r w:rsidRPr="001C2EA5">
        <w:t xml:space="preserve"> quite unique and very important not only in fundamental studies, but also in</w:t>
      </w:r>
      <w:r>
        <w:t xml:space="preserve"> future</w:t>
      </w:r>
      <w:r w:rsidRPr="001C2EA5">
        <w:t xml:space="preserve"> practical applications. Importantly, the concepts of phase engineering of nanomaterials (PEN), crystal-phase heterostructures, and </w:t>
      </w:r>
      <w:proofErr w:type="spellStart"/>
      <w:r w:rsidRPr="001C2EA5">
        <w:t>heterophase</w:t>
      </w:r>
      <w:proofErr w:type="spellEnd"/>
      <w:r w:rsidRPr="001C2EA5">
        <w:t xml:space="preserve"> materials are proposed.</w:t>
      </w:r>
    </w:p>
    <w:bookmarkEnd w:id="1"/>
    <w:p w14:paraId="5AEDBE06" w14:textId="77777777" w:rsidR="00E0716D" w:rsidRDefault="00E0716D" w:rsidP="00E0716D">
      <w:pPr>
        <w:jc w:val="both"/>
      </w:pPr>
    </w:p>
    <w:p w14:paraId="14A7CDDD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325004"/>
    <w:rsid w:val="00536366"/>
    <w:rsid w:val="00685C1A"/>
    <w:rsid w:val="00E0716D"/>
    <w:rsid w:val="00F97641"/>
    <w:rsid w:val="00FD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B41814"/>
  <w14:defaultImageDpi w14:val="300"/>
  <w15:docId w15:val="{753EC222-E040-4DE3-B3CC-4D3B55BD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D51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Prof. ZHANG Hua</cp:lastModifiedBy>
  <cp:revision>2</cp:revision>
  <cp:lastPrinted>2013-10-21T12:07:00Z</cp:lastPrinted>
  <dcterms:created xsi:type="dcterms:W3CDTF">2026-06-11T09:21:00Z</dcterms:created>
  <dcterms:modified xsi:type="dcterms:W3CDTF">2026-06-11T09:21:00Z</dcterms:modified>
</cp:coreProperties>
</file>