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F359C" w14:textId="4D1AFAEB" w:rsidR="00325004" w:rsidRPr="00DC431D" w:rsidRDefault="007534B1" w:rsidP="00E0716D">
      <w:pPr>
        <w:jc w:val="center"/>
        <w:rPr>
          <w:b/>
          <w:sz w:val="28"/>
        </w:rPr>
      </w:pPr>
      <w:r w:rsidRPr="00820A77">
        <w:rPr>
          <w:b/>
          <w:sz w:val="28"/>
        </w:rPr>
        <w:t>Nanostructured FeVO</w:t>
      </w:r>
      <w:r w:rsidRPr="00820A77">
        <w:rPr>
          <w:b/>
          <w:sz w:val="28"/>
          <w:vertAlign w:val="subscript"/>
        </w:rPr>
        <w:t>4</w:t>
      </w:r>
      <w:r w:rsidRPr="00820A77">
        <w:rPr>
          <w:b/>
          <w:sz w:val="28"/>
        </w:rPr>
        <w:t xml:space="preserve"> layers</w:t>
      </w:r>
      <w:r w:rsidR="00A432C8" w:rsidRPr="00820A77">
        <w:rPr>
          <w:b/>
          <w:sz w:val="28"/>
        </w:rPr>
        <w:t xml:space="preserve"> – </w:t>
      </w:r>
      <w:r w:rsidR="00313D31" w:rsidRPr="00820A77">
        <w:rPr>
          <w:b/>
          <w:sz w:val="28"/>
        </w:rPr>
        <w:t xml:space="preserve">hydrothermal synthesis </w:t>
      </w:r>
      <w:r w:rsidR="00E36E56" w:rsidRPr="00E36E56">
        <w:rPr>
          <w:b/>
          <w:sz w:val="28"/>
        </w:rPr>
        <w:t>optimization</w:t>
      </w:r>
      <w:r w:rsidR="00313D31" w:rsidRPr="00DC431D">
        <w:rPr>
          <w:b/>
          <w:sz w:val="28"/>
        </w:rPr>
        <w:t xml:space="preserve"> </w:t>
      </w:r>
      <w:r w:rsidR="00493F37" w:rsidRPr="00DC431D">
        <w:rPr>
          <w:b/>
          <w:sz w:val="28"/>
        </w:rPr>
        <w:t xml:space="preserve">for </w:t>
      </w:r>
      <w:r w:rsidR="00E36E56" w:rsidRPr="00DC431D">
        <w:rPr>
          <w:b/>
          <w:sz w:val="28"/>
        </w:rPr>
        <w:t>improve</w:t>
      </w:r>
      <w:r w:rsidR="00E36E56">
        <w:rPr>
          <w:b/>
          <w:sz w:val="28"/>
        </w:rPr>
        <w:t>d</w:t>
      </w:r>
      <w:r w:rsidR="007C774F" w:rsidRPr="00DC431D">
        <w:rPr>
          <w:b/>
          <w:sz w:val="28"/>
        </w:rPr>
        <w:t xml:space="preserve"> </w:t>
      </w:r>
      <w:r w:rsidR="00493F37" w:rsidRPr="00DC431D">
        <w:rPr>
          <w:b/>
          <w:sz w:val="28"/>
        </w:rPr>
        <w:t>photoelectrochemical performance</w:t>
      </w:r>
      <w:r w:rsidR="00057096" w:rsidRPr="00DC431D">
        <w:rPr>
          <w:b/>
          <w:sz w:val="28"/>
        </w:rPr>
        <w:t xml:space="preserve"> </w:t>
      </w:r>
    </w:p>
    <w:p w14:paraId="595F359D" w14:textId="77777777" w:rsidR="00325004" w:rsidRPr="00DC431D" w:rsidRDefault="00325004" w:rsidP="00E0716D">
      <w:pPr>
        <w:jc w:val="center"/>
        <w:rPr>
          <w:b/>
          <w:sz w:val="28"/>
        </w:rPr>
      </w:pPr>
    </w:p>
    <w:p w14:paraId="21A4ABA2" w14:textId="77777777" w:rsidR="00B8357E" w:rsidRPr="00DC431D" w:rsidRDefault="00B8357E" w:rsidP="00B8357E">
      <w:pPr>
        <w:jc w:val="center"/>
      </w:pPr>
      <w:r w:rsidRPr="00DC431D">
        <w:rPr>
          <w:u w:val="single"/>
        </w:rPr>
        <w:t>Katarzyna Rzepka</w:t>
      </w:r>
      <w:r w:rsidRPr="00DC431D">
        <w:rPr>
          <w:vertAlign w:val="superscript"/>
        </w:rPr>
        <w:t>1,2</w:t>
      </w:r>
      <w:r w:rsidRPr="00DC431D">
        <w:t>, Grzegorz D. Sulka</w:t>
      </w:r>
      <w:r w:rsidRPr="00DC431D">
        <w:rPr>
          <w:vertAlign w:val="superscript"/>
        </w:rPr>
        <w:t>1</w:t>
      </w:r>
    </w:p>
    <w:p w14:paraId="3E2F5B08" w14:textId="799BBD1A" w:rsidR="009A1900" w:rsidRPr="00E36E56" w:rsidRDefault="009A1900" w:rsidP="009A1900">
      <w:pPr>
        <w:jc w:val="center"/>
        <w:rPr>
          <w:i/>
          <w:iCs/>
        </w:rPr>
      </w:pPr>
      <w:r w:rsidRPr="00E36E56">
        <w:rPr>
          <w:i/>
          <w:iCs/>
          <w:vertAlign w:val="superscript"/>
        </w:rPr>
        <w:t>1</w:t>
      </w:r>
      <w:r w:rsidRPr="00E36E56">
        <w:rPr>
          <w:i/>
          <w:iCs/>
        </w:rPr>
        <w:t xml:space="preserve">Department of Physical Chemistry and Electrochemistry, Faculty of Chemistry, Jagiellonian University </w:t>
      </w:r>
      <w:proofErr w:type="spellStart"/>
      <w:r w:rsidRPr="00E36E56">
        <w:rPr>
          <w:i/>
          <w:iCs/>
        </w:rPr>
        <w:t>Gronostajowa</w:t>
      </w:r>
      <w:proofErr w:type="spellEnd"/>
      <w:r w:rsidRPr="00E36E56">
        <w:rPr>
          <w:i/>
          <w:iCs/>
        </w:rPr>
        <w:t xml:space="preserve"> 2, 30-387 Krakow, Poland</w:t>
      </w:r>
    </w:p>
    <w:p w14:paraId="4673A7C8" w14:textId="66B2916B" w:rsidR="00B0072E" w:rsidRPr="00E36E56" w:rsidRDefault="009A1900" w:rsidP="009A1900">
      <w:pPr>
        <w:jc w:val="center"/>
        <w:rPr>
          <w:i/>
          <w:iCs/>
        </w:rPr>
      </w:pPr>
      <w:r w:rsidRPr="00E36E56">
        <w:rPr>
          <w:i/>
          <w:iCs/>
          <w:vertAlign w:val="superscript"/>
        </w:rPr>
        <w:t>2</w:t>
      </w:r>
      <w:r w:rsidRPr="00E36E56">
        <w:rPr>
          <w:i/>
          <w:iCs/>
        </w:rPr>
        <w:t>Doctoral School of Exact and Natural Sciences, Jagiellonian University</w:t>
      </w:r>
    </w:p>
    <w:p w14:paraId="595F35A0" w14:textId="7A96A75A" w:rsidR="00325004" w:rsidRPr="00DC431D" w:rsidRDefault="009A1900" w:rsidP="009A1900">
      <w:pPr>
        <w:jc w:val="center"/>
        <w:rPr>
          <w:lang w:val="pl-PL"/>
        </w:rPr>
      </w:pPr>
      <w:r w:rsidRPr="00DC431D">
        <w:rPr>
          <w:i/>
          <w:iCs/>
        </w:rPr>
        <w:t xml:space="preserve"> </w:t>
      </w:r>
      <w:proofErr w:type="spellStart"/>
      <w:r w:rsidRPr="00DC431D">
        <w:rPr>
          <w:i/>
          <w:iCs/>
          <w:lang w:val="pl-PL"/>
        </w:rPr>
        <w:t>Lojasiewicza</w:t>
      </w:r>
      <w:proofErr w:type="spellEnd"/>
      <w:r w:rsidRPr="00DC431D">
        <w:rPr>
          <w:i/>
          <w:iCs/>
          <w:lang w:val="pl-PL"/>
        </w:rPr>
        <w:t xml:space="preserve"> 11, 30-348 </w:t>
      </w:r>
      <w:proofErr w:type="spellStart"/>
      <w:r w:rsidRPr="00DC431D">
        <w:rPr>
          <w:i/>
          <w:iCs/>
          <w:lang w:val="pl-PL"/>
        </w:rPr>
        <w:t>Krakow</w:t>
      </w:r>
      <w:proofErr w:type="spellEnd"/>
      <w:r w:rsidRPr="00DC431D">
        <w:rPr>
          <w:i/>
          <w:iCs/>
          <w:lang w:val="pl-PL"/>
        </w:rPr>
        <w:t>, Poland</w:t>
      </w:r>
    </w:p>
    <w:p w14:paraId="595F35A1" w14:textId="6CEA7093" w:rsidR="00685C1A" w:rsidRPr="00DC431D" w:rsidRDefault="00FD3354" w:rsidP="00E0716D">
      <w:pPr>
        <w:jc w:val="center"/>
        <w:rPr>
          <w:i/>
          <w:lang w:val="pl-PL"/>
        </w:rPr>
      </w:pPr>
      <w:proofErr w:type="spellStart"/>
      <w:r w:rsidRPr="00DC431D">
        <w:rPr>
          <w:i/>
          <w:lang w:val="pl-PL"/>
        </w:rPr>
        <w:t>katarzyna.rzepka@doctoral.uj.edu.pl</w:t>
      </w:r>
      <w:proofErr w:type="spellEnd"/>
    </w:p>
    <w:p w14:paraId="41EDA10F" w14:textId="77777777" w:rsidR="00F14B3B" w:rsidRPr="00DC431D" w:rsidRDefault="00F14B3B" w:rsidP="00B070DC">
      <w:pPr>
        <w:jc w:val="both"/>
        <w:rPr>
          <w:lang w:val="pl-PL"/>
        </w:rPr>
      </w:pPr>
    </w:p>
    <w:p w14:paraId="2C707EBF" w14:textId="4B7CAF7C" w:rsidR="00B070DC" w:rsidRPr="00DC431D" w:rsidRDefault="00B070DC" w:rsidP="00B070DC">
      <w:pPr>
        <w:jc w:val="both"/>
      </w:pPr>
      <w:r w:rsidRPr="00DC431D">
        <w:t xml:space="preserve">Photoelectrochemical (PEC) water-splitting cells </w:t>
      </w:r>
      <w:r w:rsidR="00E36E56">
        <w:t>represent one of</w:t>
      </w:r>
      <w:r w:rsidRPr="00DC431D">
        <w:t xml:space="preserve"> the most promising approaches </w:t>
      </w:r>
      <w:r w:rsidR="00E36E56">
        <w:t>for</w:t>
      </w:r>
      <w:r w:rsidR="00E36E56" w:rsidRPr="00DC431D">
        <w:t xml:space="preserve"> </w:t>
      </w:r>
      <w:r w:rsidRPr="00DC431D">
        <w:t xml:space="preserve">solar energy conversion, enabling the direct generation of hydrogen without the formation of harmful by-products or additional waste [1]. Progressive environmental degradation, rapidly increasing </w:t>
      </w:r>
      <w:r w:rsidR="00E36E56">
        <w:t xml:space="preserve">global </w:t>
      </w:r>
      <w:r w:rsidRPr="00DC431D">
        <w:t>energy demand, and the use of fossil fuel</w:t>
      </w:r>
      <w:r w:rsidR="00E36E56">
        <w:t xml:space="preserve"> resource</w:t>
      </w:r>
      <w:r w:rsidRPr="00DC431D">
        <w:t xml:space="preserve">s as </w:t>
      </w:r>
      <w:r w:rsidR="00E36E56">
        <w:t xml:space="preserve">instruments of </w:t>
      </w:r>
      <w:r w:rsidRPr="00DC431D">
        <w:t>economic and political influence are just a</w:t>
      </w:r>
      <w:r w:rsidR="00820A77">
        <w:t> </w:t>
      </w:r>
      <w:r w:rsidRPr="00DC431D">
        <w:t xml:space="preserve">few prominent examples underscoring the importance of </w:t>
      </w:r>
      <w:r w:rsidR="00E36E56">
        <w:t>developing</w:t>
      </w:r>
      <w:r w:rsidRPr="00DC431D">
        <w:t xml:space="preserve"> advanced technologies for high-efficiency energy generation and effective energy storage. Despite extensive </w:t>
      </w:r>
      <w:r w:rsidR="00E36E56">
        <w:t>efforts focused</w:t>
      </w:r>
      <w:r w:rsidR="00E36E56" w:rsidRPr="00DC431D">
        <w:t xml:space="preserve"> </w:t>
      </w:r>
      <w:r w:rsidRPr="00DC431D">
        <w:t xml:space="preserve">on semiconducting photoelectrode materials, controlled doping strategies, and engineered surface architectures, </w:t>
      </w:r>
      <w:r w:rsidR="00E36E56">
        <w:t xml:space="preserve">the performance of </w:t>
      </w:r>
      <w:r w:rsidRPr="00DC431D">
        <w:t>PEC device</w:t>
      </w:r>
      <w:r w:rsidR="00E36E56">
        <w:t>s</w:t>
      </w:r>
      <w:r w:rsidRPr="00DC431D">
        <w:t xml:space="preserve"> remains limited, primarily due to the rapid recombination of photogenerated charge carriers [2].</w:t>
      </w:r>
    </w:p>
    <w:p w14:paraId="29DF9A7E" w14:textId="77777777" w:rsidR="00B070DC" w:rsidRPr="00DC431D" w:rsidRDefault="00B070DC" w:rsidP="00B070DC">
      <w:pPr>
        <w:jc w:val="both"/>
      </w:pPr>
    </w:p>
    <w:p w14:paraId="72BB24A0" w14:textId="32019E9F" w:rsidR="00B070DC" w:rsidRPr="00820A77" w:rsidRDefault="00B070DC" w:rsidP="00B070DC">
      <w:pPr>
        <w:jc w:val="both"/>
      </w:pPr>
      <w:r w:rsidRPr="00DC431D">
        <w:t xml:space="preserve">The formation of nanostructured heterojunctions based on two mutually complementary materials enables the effective </w:t>
      </w:r>
      <w:r w:rsidR="00E36E56" w:rsidRPr="00E36E56">
        <w:t>utilization</w:t>
      </w:r>
      <w:r w:rsidRPr="00DC431D">
        <w:t xml:space="preserve"> of their desirable properties while mitigating their individual limitations through the intrinsic characteristics of the counterpart. </w:t>
      </w:r>
      <w:r w:rsidR="00E36E56">
        <w:t>In this work, o</w:t>
      </w:r>
      <w:r w:rsidRPr="00DC431D">
        <w:t xml:space="preserve">ur approach to addressing this </w:t>
      </w:r>
      <w:r w:rsidR="00215554">
        <w:t>challenge</w:t>
      </w:r>
      <w:r w:rsidR="00E36E56" w:rsidRPr="00DC431D">
        <w:t xml:space="preserve"> </w:t>
      </w:r>
      <w:r w:rsidRPr="00DC431D">
        <w:t xml:space="preserve">involves the development of novel heterojunction photoanodes composed of well-established anodic WO₃ [3,4] coupled with promising yet still insufficiently explored FeVO₄, whose bandgap is expected to enable high solar-to-hydrogen conversion efficiency [5]. </w:t>
      </w:r>
      <w:r w:rsidR="00E36E56">
        <w:t>However, the development of such systems introduces an additional</w:t>
      </w:r>
      <w:r w:rsidRPr="00DC431D">
        <w:t xml:space="preserve"> challenge associated wit</w:t>
      </w:r>
      <w:r w:rsidR="00DC431D">
        <w:t>h</w:t>
      </w:r>
      <w:r w:rsidRPr="00DC431D">
        <w:t xml:space="preserve"> their increasing </w:t>
      </w:r>
      <w:r w:rsidR="00E36E56">
        <w:t xml:space="preserve">structural </w:t>
      </w:r>
      <w:r w:rsidRPr="00DC431D">
        <w:t xml:space="preserve">complexity. The construction of multicomponent photoanodes, intended to </w:t>
      </w:r>
      <w:r w:rsidR="00E36E56">
        <w:t xml:space="preserve">operate as </w:t>
      </w:r>
      <w:r w:rsidR="00215554">
        <w:t xml:space="preserve">elements </w:t>
      </w:r>
      <w:r w:rsidRPr="00DC431D">
        <w:t xml:space="preserve">of even more </w:t>
      </w:r>
      <w:r w:rsidR="00215554">
        <w:t>sophisticated</w:t>
      </w:r>
      <w:r w:rsidR="00215554" w:rsidRPr="00DC431D">
        <w:t xml:space="preserve"> </w:t>
      </w:r>
      <w:r w:rsidR="00215554">
        <w:t>architectures</w:t>
      </w:r>
      <w:r w:rsidRPr="00DC431D">
        <w:t xml:space="preserve">, </w:t>
      </w:r>
      <w:r w:rsidR="00215554">
        <w:t>results in</w:t>
      </w:r>
      <w:r w:rsidRPr="00DC431D">
        <w:t xml:space="preserve"> numerous interdependent variables that significantly influence the final morphology and overall performance. </w:t>
      </w:r>
      <w:r w:rsidR="00215554">
        <w:t>Therefore, a</w:t>
      </w:r>
      <w:r w:rsidRPr="00DC431D">
        <w:t xml:space="preserve"> comprehensive study requires the identification and </w:t>
      </w:r>
      <w:r w:rsidR="00215554" w:rsidRPr="00215554">
        <w:t>optimization</w:t>
      </w:r>
      <w:r w:rsidRPr="00820A77">
        <w:t xml:space="preserve"> of the most critical individual parameters</w:t>
      </w:r>
      <w:r w:rsidR="00215554">
        <w:t xml:space="preserve"> prior to the </w:t>
      </w:r>
      <w:r w:rsidRPr="00820A77">
        <w:t xml:space="preserve">gradual expansion </w:t>
      </w:r>
      <w:r w:rsidR="00215554">
        <w:t xml:space="preserve">of the system using </w:t>
      </w:r>
      <w:r w:rsidRPr="00820A77">
        <w:t>the best-performing components.</w:t>
      </w:r>
    </w:p>
    <w:p w14:paraId="05D79B69" w14:textId="77777777" w:rsidR="00B070DC" w:rsidRPr="00820A77" w:rsidRDefault="00B070DC" w:rsidP="00B070DC">
      <w:pPr>
        <w:jc w:val="both"/>
      </w:pPr>
    </w:p>
    <w:p w14:paraId="1078F3A8" w14:textId="62B6F616" w:rsidR="00B070DC" w:rsidRPr="00820A77" w:rsidRDefault="007E2345" w:rsidP="00B070DC">
      <w:pPr>
        <w:jc w:val="both"/>
      </w:pPr>
      <w:r w:rsidRPr="007E2345">
        <w:t xml:space="preserve">The </w:t>
      </w:r>
      <w:r>
        <w:t>results</w:t>
      </w:r>
      <w:r w:rsidRPr="007E2345">
        <w:t xml:space="preserve"> presented in this </w:t>
      </w:r>
      <w:r>
        <w:t xml:space="preserve">work </w:t>
      </w:r>
      <w:r w:rsidRPr="007E2345">
        <w:t xml:space="preserve">represent the initial stage of this investigation, focusing on the relationship between </w:t>
      </w:r>
      <w:proofErr w:type="spellStart"/>
      <w:r>
        <w:t>FeVO</w:t>
      </w:r>
      <w:r w:rsidRPr="00820A77">
        <w:rPr>
          <w:vertAlign w:val="subscript"/>
        </w:rPr>
        <w:t>4</w:t>
      </w:r>
      <w:proofErr w:type="spellEnd"/>
      <w:r w:rsidRPr="007E2345">
        <w:t xml:space="preserve"> layer morphology and its </w:t>
      </w:r>
      <w:r w:rsidRPr="00820A77">
        <w:t xml:space="preserve">photoelectrochemical </w:t>
      </w:r>
      <w:r>
        <w:t>performance in water splitting processes</w:t>
      </w:r>
      <w:r w:rsidRPr="00820A77">
        <w:t>.</w:t>
      </w:r>
      <w:r>
        <w:t xml:space="preserve"> </w:t>
      </w:r>
      <w:r w:rsidR="00B070DC" w:rsidRPr="00820A77">
        <w:t xml:space="preserve">The application of a straightforward hydrothermal synthesis method, combined with systematic variation of reaction parameters, enabled the </w:t>
      </w:r>
      <w:r w:rsidR="00215554">
        <w:t>formation</w:t>
      </w:r>
      <w:r w:rsidR="00215554" w:rsidRPr="00820A77">
        <w:t xml:space="preserve"> </w:t>
      </w:r>
      <w:r w:rsidR="00B070DC" w:rsidRPr="00820A77">
        <w:t xml:space="preserve">of diverse </w:t>
      </w:r>
      <w:r w:rsidR="00215554">
        <w:t xml:space="preserve">nanostructures </w:t>
      </w:r>
      <w:r w:rsidR="00B070DC" w:rsidRPr="00E36E56">
        <w:t>and</w:t>
      </w:r>
      <w:r>
        <w:t xml:space="preserve"> </w:t>
      </w:r>
      <w:r w:rsidR="00215554" w:rsidRPr="00E36E56">
        <w:t>identif</w:t>
      </w:r>
      <w:r w:rsidR="00215554">
        <w:t>ication of architectures most suitable for the intended application</w:t>
      </w:r>
      <w:r w:rsidR="00B070DC" w:rsidRPr="00820A77">
        <w:t xml:space="preserve">. A systematic study of nanostructured </w:t>
      </w:r>
      <w:proofErr w:type="spellStart"/>
      <w:r w:rsidR="00B070DC" w:rsidRPr="00820A77">
        <w:t>FeVO</w:t>
      </w:r>
      <w:proofErr w:type="spellEnd"/>
      <w:r w:rsidR="00B070DC" w:rsidRPr="00820A77">
        <w:t xml:space="preserve">₄ for PEC water-splitting </w:t>
      </w:r>
      <w:r w:rsidR="00215554">
        <w:t>applications</w:t>
      </w:r>
      <w:r w:rsidR="00B070DC" w:rsidRPr="00820A77">
        <w:t xml:space="preserve">, </w:t>
      </w:r>
      <w:r w:rsidR="00215554">
        <w:t>combined</w:t>
      </w:r>
      <w:r w:rsidR="00215554" w:rsidRPr="00820A77">
        <w:t xml:space="preserve"> </w:t>
      </w:r>
      <w:r w:rsidR="00B070DC" w:rsidRPr="00820A77">
        <w:t xml:space="preserve">with the well-established properties of anodic WO₃, may provide a new pathway toward the development of advanced </w:t>
      </w:r>
      <w:r w:rsidR="00215554">
        <w:t xml:space="preserve">photoelectrodes </w:t>
      </w:r>
      <w:r w:rsidR="00B070DC" w:rsidRPr="00820A77">
        <w:t xml:space="preserve">capable of </w:t>
      </w:r>
      <w:r w:rsidR="00215554">
        <w:t xml:space="preserve">suppressing </w:t>
      </w:r>
      <w:r w:rsidR="00B070DC" w:rsidRPr="00820A77">
        <w:t xml:space="preserve">detrimental electron–hole recombination. </w:t>
      </w:r>
      <w:r w:rsidR="00215554">
        <w:t>F</w:t>
      </w:r>
      <w:r w:rsidR="00B070DC" w:rsidRPr="00820A77">
        <w:t xml:space="preserve">undamental </w:t>
      </w:r>
      <w:r w:rsidR="00215554">
        <w:t>studies</w:t>
      </w:r>
      <w:r w:rsidR="00B070DC" w:rsidRPr="00820A77">
        <w:t xml:space="preserve"> beginning with the </w:t>
      </w:r>
      <w:r w:rsidR="00215554">
        <w:t xml:space="preserve">detailed characterization </w:t>
      </w:r>
      <w:r w:rsidR="00A02DD6">
        <w:t xml:space="preserve">(SEM, EDS, XRD, Raman spectroscopy, etc.) </w:t>
      </w:r>
      <w:r w:rsidR="00B070DC" w:rsidRPr="00820A77">
        <w:t>of individual component</w:t>
      </w:r>
      <w:r w:rsidR="00215554">
        <w:t>s</w:t>
      </w:r>
      <w:r w:rsidR="00B070DC" w:rsidRPr="00820A77">
        <w:t xml:space="preserve"> will </w:t>
      </w:r>
      <w:r w:rsidR="00215554">
        <w:t xml:space="preserve">contribute </w:t>
      </w:r>
      <w:r w:rsidR="00A02DD6">
        <w:t xml:space="preserve">to </w:t>
      </w:r>
      <w:r w:rsidR="00B070DC" w:rsidRPr="00820A77">
        <w:t xml:space="preserve">a deeper understanding of the </w:t>
      </w:r>
      <w:r w:rsidR="00A02DD6">
        <w:t>resulting</w:t>
      </w:r>
      <w:r w:rsidR="00A02DD6" w:rsidRPr="00820A77">
        <w:t xml:space="preserve"> </w:t>
      </w:r>
      <w:r w:rsidR="00B070DC" w:rsidRPr="00820A77">
        <w:t>complex system</w:t>
      </w:r>
      <w:r w:rsidR="00A02DD6">
        <w:t>s</w:t>
      </w:r>
      <w:r w:rsidR="00B070DC" w:rsidRPr="00820A77">
        <w:t xml:space="preserve"> and </w:t>
      </w:r>
      <w:r w:rsidR="00A02DD6">
        <w:t>facilitate the</w:t>
      </w:r>
      <w:r w:rsidR="00A02DD6" w:rsidRPr="00820A77">
        <w:t xml:space="preserve"> identif</w:t>
      </w:r>
      <w:r w:rsidR="00A02DD6">
        <w:t>ication of</w:t>
      </w:r>
      <w:r w:rsidR="00B070DC" w:rsidRPr="00820A77">
        <w:t xml:space="preserve"> key factors limiting </w:t>
      </w:r>
      <w:r w:rsidR="00A02DD6">
        <w:t>device</w:t>
      </w:r>
      <w:r w:rsidR="00A02DD6" w:rsidRPr="00820A77">
        <w:t xml:space="preserve"> </w:t>
      </w:r>
      <w:r w:rsidR="00B070DC" w:rsidRPr="00820A77">
        <w:t>efficiency.</w:t>
      </w:r>
    </w:p>
    <w:p w14:paraId="15ECDF75" w14:textId="77777777" w:rsidR="00B070DC" w:rsidRPr="00820A77" w:rsidRDefault="00B070DC" w:rsidP="00B070DC">
      <w:pPr>
        <w:jc w:val="both"/>
      </w:pPr>
    </w:p>
    <w:p w14:paraId="28EF70E5" w14:textId="77777777" w:rsidR="009216B3" w:rsidRPr="00820A77" w:rsidRDefault="009216B3" w:rsidP="00605BC0">
      <w:pPr>
        <w:jc w:val="both"/>
      </w:pPr>
    </w:p>
    <w:p w14:paraId="4F3B62F2" w14:textId="222BD4E1" w:rsidR="00605BC0" w:rsidRPr="00820A77" w:rsidRDefault="00605BC0" w:rsidP="00820A77">
      <w:pPr>
        <w:pStyle w:val="EndNoteBibliography"/>
        <w:spacing w:after="0"/>
        <w:ind w:left="284" w:hanging="283"/>
        <w:rPr>
          <w:rFonts w:ascii="Times New Roman" w:hAnsi="Times New Roman" w:cs="Times New Roman"/>
          <w:noProof w:val="0"/>
          <w:sz w:val="20"/>
          <w:szCs w:val="20"/>
        </w:rPr>
      </w:pPr>
      <w:r w:rsidRPr="00820A77">
        <w:rPr>
          <w:rFonts w:ascii="Times New Roman" w:hAnsi="Times New Roman" w:cs="Times New Roman"/>
          <w:noProof w:val="0"/>
          <w:sz w:val="20"/>
          <w:szCs w:val="20"/>
        </w:rPr>
        <w:t>1.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ab/>
      </w:r>
      <w:proofErr w:type="spellStart"/>
      <w:r w:rsidRPr="00820A77">
        <w:rPr>
          <w:rFonts w:ascii="Times New Roman" w:hAnsi="Times New Roman" w:cs="Times New Roman"/>
          <w:noProof w:val="0"/>
          <w:sz w:val="20"/>
          <w:szCs w:val="20"/>
        </w:rPr>
        <w:t>Zhebo</w:t>
      </w:r>
      <w:proofErr w:type="spellEnd"/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 Chen, Huyen N. Dinh, Eric Miller, </w:t>
      </w:r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>Photoelectrochemical Water Splitting. Standards, Experimental Methods, and Protocols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. </w:t>
      </w:r>
      <w:proofErr w:type="spellStart"/>
      <w:r w:rsidRPr="00820A77">
        <w:rPr>
          <w:rFonts w:ascii="Times New Roman" w:hAnsi="Times New Roman" w:cs="Times New Roman"/>
          <w:noProof w:val="0"/>
          <w:sz w:val="20"/>
          <w:szCs w:val="20"/>
        </w:rPr>
        <w:t>SpringerBriefs</w:t>
      </w:r>
      <w:proofErr w:type="spellEnd"/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 in Energy. 2013: Springer New York, NY. 126.</w:t>
      </w:r>
    </w:p>
    <w:p w14:paraId="344FBA27" w14:textId="77777777" w:rsidR="00605BC0" w:rsidRPr="00820A77" w:rsidRDefault="00605BC0" w:rsidP="00820A77">
      <w:pPr>
        <w:pStyle w:val="EndNoteBibliography"/>
        <w:spacing w:after="0"/>
        <w:ind w:left="284" w:hanging="283"/>
        <w:rPr>
          <w:rFonts w:ascii="Times New Roman" w:hAnsi="Times New Roman" w:cs="Times New Roman"/>
          <w:noProof w:val="0"/>
          <w:sz w:val="20"/>
          <w:szCs w:val="20"/>
        </w:rPr>
      </w:pPr>
      <w:r w:rsidRPr="00820A77">
        <w:rPr>
          <w:rFonts w:ascii="Times New Roman" w:hAnsi="Times New Roman" w:cs="Times New Roman"/>
          <w:noProof w:val="0"/>
          <w:sz w:val="20"/>
          <w:szCs w:val="20"/>
        </w:rPr>
        <w:t>2.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ab/>
        <w:t xml:space="preserve">Dhiman, </w:t>
      </w:r>
      <w:proofErr w:type="gramStart"/>
      <w:r w:rsidRPr="00820A77">
        <w:rPr>
          <w:rFonts w:ascii="Times New Roman" w:hAnsi="Times New Roman" w:cs="Times New Roman"/>
          <w:noProof w:val="0"/>
          <w:sz w:val="20"/>
          <w:szCs w:val="20"/>
        </w:rPr>
        <w:t>V.,</w:t>
      </w:r>
      <w:proofErr w:type="gramEnd"/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 et al., </w:t>
      </w:r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>Nanomaterials for photo-electrochemical water splitting: A review.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 Environmental Science and Pollution Research, 2025. </w:t>
      </w:r>
      <w:r w:rsidRPr="00820A77">
        <w:rPr>
          <w:rFonts w:ascii="Times New Roman" w:hAnsi="Times New Roman" w:cs="Times New Roman"/>
          <w:b/>
          <w:noProof w:val="0"/>
          <w:sz w:val="20"/>
          <w:szCs w:val="20"/>
        </w:rPr>
        <w:t>32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>(22): p. 13299-13312.</w:t>
      </w:r>
    </w:p>
    <w:p w14:paraId="71A534A5" w14:textId="77777777" w:rsidR="00605BC0" w:rsidRPr="00820A77" w:rsidRDefault="00605BC0" w:rsidP="00820A77">
      <w:pPr>
        <w:pStyle w:val="EndNoteBibliography"/>
        <w:spacing w:after="0"/>
        <w:ind w:left="284" w:hanging="283"/>
        <w:rPr>
          <w:rFonts w:ascii="Times New Roman" w:hAnsi="Times New Roman" w:cs="Times New Roman"/>
          <w:noProof w:val="0"/>
          <w:sz w:val="20"/>
          <w:szCs w:val="20"/>
        </w:rPr>
      </w:pPr>
      <w:r w:rsidRPr="00820A77">
        <w:rPr>
          <w:rFonts w:ascii="Times New Roman" w:hAnsi="Times New Roman" w:cs="Times New Roman"/>
          <w:noProof w:val="0"/>
          <w:sz w:val="20"/>
          <w:szCs w:val="20"/>
        </w:rPr>
        <w:t>3.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ab/>
        <w:t xml:space="preserve">Syrek, K., et al., </w:t>
      </w:r>
      <w:proofErr w:type="gramStart"/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>The</w:t>
      </w:r>
      <w:proofErr w:type="gramEnd"/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 xml:space="preserve"> effect of anodization conditions on the morphology of porous tungsten oxide layers formed in aqueous solution.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 Journal of Electroanalytical Chemistry, 2018. </w:t>
      </w:r>
      <w:r w:rsidRPr="00820A77">
        <w:rPr>
          <w:rFonts w:ascii="Times New Roman" w:hAnsi="Times New Roman" w:cs="Times New Roman"/>
          <w:b/>
          <w:noProof w:val="0"/>
          <w:sz w:val="20"/>
          <w:szCs w:val="20"/>
        </w:rPr>
        <w:t>829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>: p. 106-115.</w:t>
      </w:r>
    </w:p>
    <w:p w14:paraId="69E18CE8" w14:textId="77777777" w:rsidR="00605BC0" w:rsidRPr="00820A77" w:rsidRDefault="00605BC0" w:rsidP="00820A77">
      <w:pPr>
        <w:pStyle w:val="EndNoteBibliography"/>
        <w:spacing w:after="0"/>
        <w:ind w:left="284" w:hanging="283"/>
        <w:rPr>
          <w:rFonts w:ascii="Times New Roman" w:hAnsi="Times New Roman" w:cs="Times New Roman"/>
          <w:noProof w:val="0"/>
          <w:sz w:val="20"/>
          <w:szCs w:val="20"/>
        </w:rPr>
      </w:pPr>
      <w:r w:rsidRPr="00820A77">
        <w:rPr>
          <w:rFonts w:ascii="Times New Roman" w:hAnsi="Times New Roman" w:cs="Times New Roman"/>
          <w:noProof w:val="0"/>
          <w:sz w:val="20"/>
          <w:szCs w:val="20"/>
        </w:rPr>
        <w:t>4.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ab/>
        <w:t xml:space="preserve">Zych, M., et al., </w:t>
      </w:r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>Synthesis and characterization of anodic WO</w:t>
      </w:r>
      <w:r w:rsidRPr="00820A77">
        <w:rPr>
          <w:rFonts w:ascii="Times New Roman" w:hAnsi="Times New Roman" w:cs="Times New Roman"/>
          <w:i/>
          <w:noProof w:val="0"/>
          <w:sz w:val="20"/>
          <w:szCs w:val="20"/>
          <w:vertAlign w:val="subscript"/>
        </w:rPr>
        <w:t>3</w:t>
      </w:r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 xml:space="preserve"> layers in situ doped with C, N during anodization.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20A77">
        <w:rPr>
          <w:rFonts w:ascii="Times New Roman" w:hAnsi="Times New Roman" w:cs="Times New Roman"/>
          <w:noProof w:val="0"/>
          <w:sz w:val="20"/>
          <w:szCs w:val="20"/>
        </w:rPr>
        <w:t>Electrochimica</w:t>
      </w:r>
      <w:proofErr w:type="spellEnd"/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 Acta, 2022. </w:t>
      </w:r>
      <w:r w:rsidRPr="00820A77">
        <w:rPr>
          <w:rFonts w:ascii="Times New Roman" w:hAnsi="Times New Roman" w:cs="Times New Roman"/>
          <w:b/>
          <w:noProof w:val="0"/>
          <w:sz w:val="20"/>
          <w:szCs w:val="20"/>
        </w:rPr>
        <w:t>411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>: p. 140061.</w:t>
      </w:r>
    </w:p>
    <w:p w14:paraId="595F35B5" w14:textId="27F27A0F" w:rsidR="00E0716D" w:rsidRPr="00820A77" w:rsidRDefault="00605BC0" w:rsidP="00820A77">
      <w:pPr>
        <w:pStyle w:val="EndNoteBibliography"/>
        <w:ind w:left="284" w:hanging="283"/>
        <w:rPr>
          <w:rFonts w:ascii="Times New Roman" w:hAnsi="Times New Roman" w:cs="Times New Roman"/>
          <w:noProof w:val="0"/>
          <w:sz w:val="20"/>
          <w:szCs w:val="20"/>
        </w:rPr>
      </w:pPr>
      <w:r w:rsidRPr="00820A77">
        <w:rPr>
          <w:rFonts w:ascii="Times New Roman" w:hAnsi="Times New Roman" w:cs="Times New Roman"/>
          <w:noProof w:val="0"/>
          <w:sz w:val="20"/>
          <w:szCs w:val="20"/>
        </w:rPr>
        <w:t>5.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ab/>
        <w:t xml:space="preserve">Chang, S., et al., </w:t>
      </w:r>
      <w:proofErr w:type="spellStart"/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>FeVO</w:t>
      </w:r>
      <w:r w:rsidRPr="00820A77">
        <w:rPr>
          <w:rFonts w:ascii="Times New Roman" w:hAnsi="Times New Roman" w:cs="Times New Roman"/>
          <w:i/>
          <w:noProof w:val="0"/>
          <w:sz w:val="20"/>
          <w:szCs w:val="20"/>
          <w:vertAlign w:val="subscript"/>
        </w:rPr>
        <w:t>4</w:t>
      </w:r>
      <w:proofErr w:type="spellEnd"/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 xml:space="preserve"> </w:t>
      </w:r>
      <w:proofErr w:type="spellStart"/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>nanopolyhedron</w:t>
      </w:r>
      <w:proofErr w:type="spellEnd"/>
      <w:r w:rsidRPr="00820A77">
        <w:rPr>
          <w:rFonts w:ascii="Times New Roman" w:hAnsi="Times New Roman" w:cs="Times New Roman"/>
          <w:i/>
          <w:noProof w:val="0"/>
          <w:sz w:val="20"/>
          <w:szCs w:val="20"/>
        </w:rPr>
        <w:t xml:space="preserve"> photoelectrodes for stable and efficient water splitting.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20A77">
        <w:rPr>
          <w:rFonts w:ascii="Times New Roman" w:hAnsi="Times New Roman" w:cs="Times New Roman"/>
          <w:noProof w:val="0"/>
          <w:sz w:val="20"/>
          <w:szCs w:val="20"/>
        </w:rPr>
        <w:t>ChemSusChem</w:t>
      </w:r>
      <w:proofErr w:type="spellEnd"/>
      <w:r w:rsidRPr="00820A77">
        <w:rPr>
          <w:rFonts w:ascii="Times New Roman" w:hAnsi="Times New Roman" w:cs="Times New Roman"/>
          <w:noProof w:val="0"/>
          <w:sz w:val="20"/>
          <w:szCs w:val="20"/>
        </w:rPr>
        <w:t xml:space="preserve">, 2021. </w:t>
      </w:r>
      <w:r w:rsidRPr="00820A77">
        <w:rPr>
          <w:rFonts w:ascii="Times New Roman" w:hAnsi="Times New Roman" w:cs="Times New Roman"/>
          <w:b/>
          <w:noProof w:val="0"/>
          <w:sz w:val="20"/>
          <w:szCs w:val="20"/>
        </w:rPr>
        <w:t>14</w:t>
      </w:r>
      <w:r w:rsidRPr="00820A77">
        <w:rPr>
          <w:rFonts w:ascii="Times New Roman" w:hAnsi="Times New Roman" w:cs="Times New Roman"/>
          <w:noProof w:val="0"/>
          <w:sz w:val="20"/>
          <w:szCs w:val="20"/>
        </w:rPr>
        <w:t>(14): p. 3010-3017.</w:t>
      </w:r>
    </w:p>
    <w:sectPr w:rsidR="00E0716D" w:rsidRPr="00820A77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28209" w14:textId="77777777" w:rsidR="00413EA0" w:rsidRDefault="00413EA0" w:rsidP="00302676">
      <w:r>
        <w:separator/>
      </w:r>
    </w:p>
  </w:endnote>
  <w:endnote w:type="continuationSeparator" w:id="0">
    <w:p w14:paraId="7E6A574C" w14:textId="77777777" w:rsidR="00413EA0" w:rsidRDefault="00413EA0" w:rsidP="0030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FCB4D" w14:textId="77777777" w:rsidR="00413EA0" w:rsidRDefault="00413EA0" w:rsidP="00302676">
      <w:r>
        <w:separator/>
      </w:r>
    </w:p>
  </w:footnote>
  <w:footnote w:type="continuationSeparator" w:id="0">
    <w:p w14:paraId="395E7348" w14:textId="77777777" w:rsidR="00413EA0" w:rsidRDefault="00413EA0" w:rsidP="00302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25004"/>
    <w:rsid w:val="00041EFD"/>
    <w:rsid w:val="00057096"/>
    <w:rsid w:val="000659F8"/>
    <w:rsid w:val="000666FC"/>
    <w:rsid w:val="000D4BA4"/>
    <w:rsid w:val="000E1544"/>
    <w:rsid w:val="000F4814"/>
    <w:rsid w:val="00106B0C"/>
    <w:rsid w:val="001B181C"/>
    <w:rsid w:val="001D51AB"/>
    <w:rsid w:val="00215554"/>
    <w:rsid w:val="002239B8"/>
    <w:rsid w:val="00226BC0"/>
    <w:rsid w:val="002637F6"/>
    <w:rsid w:val="00270AB5"/>
    <w:rsid w:val="002933B8"/>
    <w:rsid w:val="002C6255"/>
    <w:rsid w:val="00302676"/>
    <w:rsid w:val="00313D31"/>
    <w:rsid w:val="00325004"/>
    <w:rsid w:val="00346845"/>
    <w:rsid w:val="0037696C"/>
    <w:rsid w:val="00413EA0"/>
    <w:rsid w:val="0041694C"/>
    <w:rsid w:val="00427C5D"/>
    <w:rsid w:val="004367EE"/>
    <w:rsid w:val="00493F37"/>
    <w:rsid w:val="004C71E0"/>
    <w:rsid w:val="00536366"/>
    <w:rsid w:val="0054298F"/>
    <w:rsid w:val="00550CBA"/>
    <w:rsid w:val="005927FC"/>
    <w:rsid w:val="005A1FD2"/>
    <w:rsid w:val="005B5BB2"/>
    <w:rsid w:val="005C2057"/>
    <w:rsid w:val="005D78C4"/>
    <w:rsid w:val="005E3617"/>
    <w:rsid w:val="005F75E0"/>
    <w:rsid w:val="00605BC0"/>
    <w:rsid w:val="00645EFF"/>
    <w:rsid w:val="00656074"/>
    <w:rsid w:val="00685C1A"/>
    <w:rsid w:val="00686F4F"/>
    <w:rsid w:val="006A14FD"/>
    <w:rsid w:val="006E6338"/>
    <w:rsid w:val="0074516C"/>
    <w:rsid w:val="00750666"/>
    <w:rsid w:val="007534B1"/>
    <w:rsid w:val="007861F6"/>
    <w:rsid w:val="007C2288"/>
    <w:rsid w:val="007C774F"/>
    <w:rsid w:val="007E2345"/>
    <w:rsid w:val="00811D40"/>
    <w:rsid w:val="00820A77"/>
    <w:rsid w:val="00840FFB"/>
    <w:rsid w:val="008436EF"/>
    <w:rsid w:val="008D5222"/>
    <w:rsid w:val="009216B3"/>
    <w:rsid w:val="00936853"/>
    <w:rsid w:val="009373BD"/>
    <w:rsid w:val="00962FD3"/>
    <w:rsid w:val="00991FA6"/>
    <w:rsid w:val="009A1900"/>
    <w:rsid w:val="009E573B"/>
    <w:rsid w:val="00A02DD6"/>
    <w:rsid w:val="00A2340E"/>
    <w:rsid w:val="00A263B9"/>
    <w:rsid w:val="00A432C8"/>
    <w:rsid w:val="00A9298B"/>
    <w:rsid w:val="00AE1D08"/>
    <w:rsid w:val="00AF1744"/>
    <w:rsid w:val="00B0072E"/>
    <w:rsid w:val="00B070DC"/>
    <w:rsid w:val="00B8357E"/>
    <w:rsid w:val="00BA08FB"/>
    <w:rsid w:val="00BC23FD"/>
    <w:rsid w:val="00BF1F50"/>
    <w:rsid w:val="00C21449"/>
    <w:rsid w:val="00C4031A"/>
    <w:rsid w:val="00C909AB"/>
    <w:rsid w:val="00CA2D02"/>
    <w:rsid w:val="00CE1DC1"/>
    <w:rsid w:val="00CE2D09"/>
    <w:rsid w:val="00D46B11"/>
    <w:rsid w:val="00D475CE"/>
    <w:rsid w:val="00D9256B"/>
    <w:rsid w:val="00DA7209"/>
    <w:rsid w:val="00DB0317"/>
    <w:rsid w:val="00DC431D"/>
    <w:rsid w:val="00DD4B7B"/>
    <w:rsid w:val="00DE3E6E"/>
    <w:rsid w:val="00DF6F73"/>
    <w:rsid w:val="00E0716D"/>
    <w:rsid w:val="00E16DC3"/>
    <w:rsid w:val="00E36E56"/>
    <w:rsid w:val="00E977D5"/>
    <w:rsid w:val="00EC04D2"/>
    <w:rsid w:val="00ED5B0D"/>
    <w:rsid w:val="00EE3235"/>
    <w:rsid w:val="00EF2DF7"/>
    <w:rsid w:val="00F02ED8"/>
    <w:rsid w:val="00F10784"/>
    <w:rsid w:val="00F1433E"/>
    <w:rsid w:val="00F14B3B"/>
    <w:rsid w:val="00F151B3"/>
    <w:rsid w:val="00F60D80"/>
    <w:rsid w:val="00F97641"/>
    <w:rsid w:val="00FB67CF"/>
    <w:rsid w:val="00FD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5F359C"/>
  <w14:defaultImageDpi w14:val="300"/>
  <w15:docId w15:val="{F1C6BBC2-7CD1-4DD4-91CB-777F12E0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2676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2676"/>
    <w:rPr>
      <w:snapToGrid w:val="0"/>
    </w:rPr>
  </w:style>
  <w:style w:type="paragraph" w:styleId="Stopka">
    <w:name w:val="footer"/>
    <w:basedOn w:val="Normalny"/>
    <w:link w:val="StopkaZnak"/>
    <w:uiPriority w:val="99"/>
    <w:unhideWhenUsed/>
    <w:rsid w:val="00302676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2676"/>
    <w:rPr>
      <w:snapToGrid w:val="0"/>
    </w:rPr>
  </w:style>
  <w:style w:type="paragraph" w:customStyle="1" w:styleId="EndNoteBibliography">
    <w:name w:val="EndNote Bibliography"/>
    <w:basedOn w:val="Normalny"/>
    <w:link w:val="EndNoteBibliographyChar"/>
    <w:rsid w:val="00605BC0"/>
    <w:pPr>
      <w:widowControl/>
      <w:spacing w:after="160"/>
      <w:jc w:val="both"/>
    </w:pPr>
    <w:rPr>
      <w:rFonts w:ascii="Aptos" w:eastAsiaTheme="minorHAnsi" w:hAnsi="Aptos" w:cstheme="minorBidi"/>
      <w:noProof/>
      <w:snapToGrid/>
      <w:kern w:val="2"/>
      <w:sz w:val="24"/>
      <w:szCs w:val="24"/>
      <w14:ligatures w14:val="standardContextual"/>
    </w:rPr>
  </w:style>
  <w:style w:type="character" w:customStyle="1" w:styleId="EndNoteBibliographyChar">
    <w:name w:val="EndNote Bibliography Char"/>
    <w:basedOn w:val="Domylnaczcionkaakapitu"/>
    <w:link w:val="EndNoteBibliography"/>
    <w:rsid w:val="00605BC0"/>
    <w:rPr>
      <w:rFonts w:ascii="Aptos" w:eastAsiaTheme="minorHAnsi" w:hAnsi="Aptos" w:cstheme="minorBidi"/>
      <w:noProof/>
      <w:kern w:val="2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E36E56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CBAA8-401E-46D2-A1EA-CCACA5777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3722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Katarzyna Rzepka</cp:lastModifiedBy>
  <cp:revision>2</cp:revision>
  <cp:lastPrinted>2013-10-21T12:07:00Z</cp:lastPrinted>
  <dcterms:created xsi:type="dcterms:W3CDTF">2026-05-26T18:25:00Z</dcterms:created>
  <dcterms:modified xsi:type="dcterms:W3CDTF">2026-05-26T18:25:00Z</dcterms:modified>
</cp:coreProperties>
</file>