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8E401" w14:textId="5211D395" w:rsidR="00325004" w:rsidRPr="00A86EB9" w:rsidRDefault="002938DE" w:rsidP="00E0716D">
      <w:pPr>
        <w:jc w:val="center"/>
        <w:rPr>
          <w:b/>
          <w:sz w:val="28"/>
        </w:rPr>
      </w:pPr>
      <w:r w:rsidRPr="002938DE">
        <w:rPr>
          <w:b/>
          <w:sz w:val="28"/>
        </w:rPr>
        <w:t>Activated Carbon Fibers for</w:t>
      </w:r>
      <w:r w:rsidR="00633637">
        <w:rPr>
          <w:b/>
          <w:sz w:val="28"/>
        </w:rPr>
        <w:t xml:space="preserve"> Understanding Charge Storage in</w:t>
      </w:r>
      <w:r w:rsidRPr="002938DE">
        <w:rPr>
          <w:b/>
          <w:sz w:val="28"/>
        </w:rPr>
        <w:t xml:space="preserve"> Aqueous Zinc-Ion Hybrid Capacitors</w:t>
      </w:r>
    </w:p>
    <w:p w14:paraId="147FBA5B" w14:textId="73A2EFE2" w:rsidR="00325004" w:rsidRPr="00895587" w:rsidRDefault="00223C46" w:rsidP="00E0716D">
      <w:pPr>
        <w:jc w:val="center"/>
        <w:rPr>
          <w:u w:val="single"/>
        </w:rPr>
      </w:pPr>
      <w:r w:rsidRPr="00223C46">
        <w:rPr>
          <w:u w:val="single"/>
        </w:rPr>
        <w:t>Sara González-Martínez</w:t>
      </w:r>
      <w:r w:rsidR="00325004">
        <w:t xml:space="preserve">, </w:t>
      </w:r>
      <w:r w:rsidRPr="00223C46">
        <w:t>Alberto Castro-</w:t>
      </w:r>
      <w:proofErr w:type="spellStart"/>
      <w:r w:rsidRPr="00223C46">
        <w:t>Muñiz</w:t>
      </w:r>
      <w:proofErr w:type="spellEnd"/>
      <w:r>
        <w:t xml:space="preserve">, </w:t>
      </w:r>
      <w:bookmarkStart w:id="0" w:name="bau3-profile"/>
      <w:r w:rsidR="00895587" w:rsidRPr="00895587">
        <w:fldChar w:fldCharType="begin"/>
      </w:r>
      <w:r w:rsidR="00895587" w:rsidRPr="00895587">
        <w:instrText>HYPERLINK "https://www.sciencedirect.com/author/6603771552/silvia-villar-rodil"</w:instrText>
      </w:r>
      <w:r w:rsidR="00895587" w:rsidRPr="00895587">
        <w:fldChar w:fldCharType="separate"/>
      </w:r>
      <w:r w:rsidR="00895587" w:rsidRPr="00895587">
        <w:t>Silvia Villar-</w:t>
      </w:r>
      <w:proofErr w:type="spellStart"/>
      <w:r w:rsidR="00895587" w:rsidRPr="00895587">
        <w:t>Rodil</w:t>
      </w:r>
      <w:proofErr w:type="spellEnd"/>
      <w:r w:rsidR="00895587" w:rsidRPr="00895587">
        <w:fldChar w:fldCharType="end"/>
      </w:r>
      <w:bookmarkEnd w:id="0"/>
      <w:r w:rsidR="00895587">
        <w:t>,</w:t>
      </w:r>
      <w:bookmarkStart w:id="1" w:name="bau4-profile"/>
      <w:r w:rsidR="00426645">
        <w:t xml:space="preserve"> </w:t>
      </w:r>
      <w:hyperlink r:id="rId4" w:history="1">
        <w:r w:rsidR="00895587" w:rsidRPr="00895587">
          <w:t>Teresa A. Centeno</w:t>
        </w:r>
      </w:hyperlink>
      <w:bookmarkEnd w:id="1"/>
      <w:r w:rsidR="00895587" w:rsidRPr="00426645">
        <w:t xml:space="preserve">, </w:t>
      </w:r>
      <w:bookmarkStart w:id="2" w:name="bau5-profile"/>
      <w:r w:rsidR="00895587" w:rsidRPr="00895587">
        <w:rPr>
          <w:u w:val="single"/>
        </w:rPr>
        <w:fldChar w:fldCharType="begin"/>
      </w:r>
      <w:r w:rsidR="00895587" w:rsidRPr="00895587">
        <w:rPr>
          <w:u w:val="single"/>
        </w:rPr>
        <w:instrText>HYPERLINK "https://www.sciencedirect.com/author/55924968900/fabian-suarez-garcia"</w:instrText>
      </w:r>
      <w:r w:rsidR="00895587" w:rsidRPr="00895587">
        <w:rPr>
          <w:u w:val="single"/>
        </w:rPr>
      </w:r>
      <w:r w:rsidR="00895587" w:rsidRPr="00895587">
        <w:rPr>
          <w:u w:val="single"/>
        </w:rPr>
        <w:fldChar w:fldCharType="separate"/>
      </w:r>
      <w:r w:rsidR="00895587" w:rsidRPr="00895587">
        <w:t>Fabián Suárez-García</w:t>
      </w:r>
      <w:r w:rsidR="00895587" w:rsidRPr="00895587">
        <w:rPr>
          <w:u w:val="single"/>
        </w:rPr>
        <w:fldChar w:fldCharType="end"/>
      </w:r>
      <w:bookmarkEnd w:id="2"/>
      <w:r w:rsidR="00895587" w:rsidRPr="00895587">
        <w:t xml:space="preserve"> and</w:t>
      </w:r>
      <w:r w:rsidR="00895587" w:rsidRPr="00895587">
        <w:rPr>
          <w:u w:val="single"/>
        </w:rPr>
        <w:t xml:space="preserve"> </w:t>
      </w:r>
      <w:bookmarkStart w:id="3" w:name="bau6-profile"/>
      <w:r w:rsidR="00895587" w:rsidRPr="00895587">
        <w:rPr>
          <w:u w:val="single"/>
        </w:rPr>
        <w:fldChar w:fldCharType="begin"/>
      </w:r>
      <w:r w:rsidR="00895587" w:rsidRPr="00895587">
        <w:rPr>
          <w:u w:val="single"/>
        </w:rPr>
        <w:instrText>HYPERLINK "https://www.sciencedirect.com/author/7004818543/juan-ignacio-paredes"</w:instrText>
      </w:r>
      <w:r w:rsidR="00895587" w:rsidRPr="00895587">
        <w:rPr>
          <w:u w:val="single"/>
        </w:rPr>
      </w:r>
      <w:r w:rsidR="00895587" w:rsidRPr="00895587">
        <w:rPr>
          <w:u w:val="single"/>
        </w:rPr>
        <w:fldChar w:fldCharType="separate"/>
      </w:r>
      <w:r w:rsidR="00895587" w:rsidRPr="00895587">
        <w:t>Juan I. Paredes</w:t>
      </w:r>
      <w:r w:rsidR="00895587" w:rsidRPr="00895587">
        <w:rPr>
          <w:u w:val="single"/>
        </w:rPr>
        <w:fldChar w:fldCharType="end"/>
      </w:r>
      <w:bookmarkEnd w:id="3"/>
    </w:p>
    <w:p w14:paraId="23F2EF72" w14:textId="77777777" w:rsidR="00895587" w:rsidRPr="002938DE" w:rsidRDefault="00895587" w:rsidP="00E0716D">
      <w:pPr>
        <w:jc w:val="center"/>
        <w:rPr>
          <w:i/>
          <w:iCs/>
        </w:rPr>
      </w:pPr>
      <w:r w:rsidRPr="002938DE">
        <w:rPr>
          <w:i/>
          <w:iCs/>
        </w:rPr>
        <w:t xml:space="preserve">Instituto de </w:t>
      </w:r>
      <w:proofErr w:type="spellStart"/>
      <w:r w:rsidRPr="002938DE">
        <w:rPr>
          <w:i/>
          <w:iCs/>
        </w:rPr>
        <w:t>Ciencia</w:t>
      </w:r>
      <w:proofErr w:type="spellEnd"/>
      <w:r w:rsidRPr="002938DE">
        <w:rPr>
          <w:i/>
          <w:iCs/>
        </w:rPr>
        <w:t xml:space="preserve"> y </w:t>
      </w:r>
      <w:proofErr w:type="spellStart"/>
      <w:r w:rsidRPr="002938DE">
        <w:rPr>
          <w:i/>
          <w:iCs/>
        </w:rPr>
        <w:t>Tecnología</w:t>
      </w:r>
      <w:proofErr w:type="spellEnd"/>
      <w:r w:rsidRPr="002938DE">
        <w:rPr>
          <w:i/>
          <w:iCs/>
        </w:rPr>
        <w:t xml:space="preserve"> del </w:t>
      </w:r>
      <w:proofErr w:type="spellStart"/>
      <w:r w:rsidRPr="002938DE">
        <w:rPr>
          <w:i/>
          <w:iCs/>
        </w:rPr>
        <w:t>Carbono</w:t>
      </w:r>
      <w:proofErr w:type="spellEnd"/>
      <w:r w:rsidRPr="002938DE">
        <w:rPr>
          <w:i/>
          <w:iCs/>
        </w:rPr>
        <w:t xml:space="preserve">, INCAR-CSIC </w:t>
      </w:r>
    </w:p>
    <w:p w14:paraId="5EE54A91" w14:textId="77777777" w:rsidR="00895587" w:rsidRPr="002938DE" w:rsidRDefault="00895587" w:rsidP="00E0716D">
      <w:pPr>
        <w:jc w:val="center"/>
        <w:rPr>
          <w:i/>
          <w:iCs/>
        </w:rPr>
      </w:pPr>
      <w:r w:rsidRPr="002938DE">
        <w:rPr>
          <w:i/>
          <w:iCs/>
        </w:rPr>
        <w:t xml:space="preserve">C/Francisco Pintado Fe 26, 33011, Oviedo, </w:t>
      </w:r>
      <w:proofErr w:type="spellStart"/>
      <w:r w:rsidRPr="002938DE">
        <w:rPr>
          <w:i/>
          <w:iCs/>
        </w:rPr>
        <w:t>España</w:t>
      </w:r>
      <w:proofErr w:type="spellEnd"/>
      <w:r w:rsidRPr="002938DE">
        <w:rPr>
          <w:i/>
          <w:iCs/>
        </w:rPr>
        <w:t xml:space="preserve"> </w:t>
      </w:r>
    </w:p>
    <w:p w14:paraId="7F78EAA9" w14:textId="224E33F3" w:rsidR="00685C1A" w:rsidRPr="002938DE" w:rsidRDefault="00895587" w:rsidP="00E0716D">
      <w:pPr>
        <w:jc w:val="center"/>
        <w:rPr>
          <w:i/>
          <w:iCs/>
        </w:rPr>
      </w:pPr>
      <w:r w:rsidRPr="002938DE">
        <w:rPr>
          <w:i/>
          <w:iCs/>
        </w:rPr>
        <w:t>Sara.gonzalez@incar.csic.es</w:t>
      </w:r>
    </w:p>
    <w:p w14:paraId="5CCF51D7" w14:textId="77777777" w:rsidR="00325004" w:rsidRDefault="00325004" w:rsidP="00C22BBB">
      <w:pPr>
        <w:jc w:val="both"/>
      </w:pPr>
    </w:p>
    <w:p w14:paraId="30284AD4" w14:textId="23A4D85A" w:rsidR="00C22BBB" w:rsidRDefault="00C22BBB" w:rsidP="00C22BBB">
      <w:pPr>
        <w:jc w:val="both"/>
        <w:rPr>
          <w:lang w:val="es-ES"/>
        </w:rPr>
      </w:pPr>
      <w:proofErr w:type="spellStart"/>
      <w:r w:rsidRPr="00C22BBB">
        <w:rPr>
          <w:lang w:val="es-ES"/>
        </w:rPr>
        <w:t>Porous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carbons</w:t>
      </w:r>
      <w:proofErr w:type="spellEnd"/>
      <w:r w:rsidRPr="00C22BBB">
        <w:rPr>
          <w:lang w:val="es-ES"/>
        </w:rPr>
        <w:t xml:space="preserve"> are </w:t>
      </w:r>
      <w:proofErr w:type="spellStart"/>
      <w:r w:rsidRPr="00C22BBB">
        <w:rPr>
          <w:lang w:val="es-ES"/>
        </w:rPr>
        <w:t>widely</w:t>
      </w:r>
      <w:proofErr w:type="spellEnd"/>
      <w:r w:rsidRPr="00C22BBB">
        <w:rPr>
          <w:lang w:val="es-ES"/>
        </w:rPr>
        <w:t xml:space="preserve"> </w:t>
      </w:r>
      <w:proofErr w:type="spellStart"/>
      <w:r w:rsidR="001D5B06">
        <w:rPr>
          <w:lang w:val="es-ES"/>
        </w:rPr>
        <w:t>studied</w:t>
      </w:r>
      <w:proofErr w:type="spellEnd"/>
      <w:r w:rsidRPr="00C22BBB">
        <w:rPr>
          <w:lang w:val="es-ES"/>
        </w:rPr>
        <w:t xml:space="preserve"> as </w:t>
      </w:r>
      <w:proofErr w:type="spellStart"/>
      <w:r w:rsidRPr="00C22BBB">
        <w:rPr>
          <w:lang w:val="es-ES"/>
        </w:rPr>
        <w:t>cathode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materials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for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aqueous</w:t>
      </w:r>
      <w:proofErr w:type="spellEnd"/>
      <w:r w:rsidRPr="00C22BBB">
        <w:rPr>
          <w:lang w:val="es-ES"/>
        </w:rPr>
        <w:t xml:space="preserve"> zinc-ion </w:t>
      </w:r>
      <w:proofErr w:type="spellStart"/>
      <w:r w:rsidRPr="00C22BBB">
        <w:rPr>
          <w:lang w:val="es-ES"/>
        </w:rPr>
        <w:t>hybrid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capacitors</w:t>
      </w:r>
      <w:proofErr w:type="spellEnd"/>
      <w:r w:rsidRPr="00C22BBB">
        <w:rPr>
          <w:lang w:val="es-ES"/>
        </w:rPr>
        <w:t xml:space="preserve"> (</w:t>
      </w:r>
      <w:proofErr w:type="spellStart"/>
      <w:r w:rsidRPr="00C22BBB">
        <w:rPr>
          <w:lang w:val="es-ES"/>
        </w:rPr>
        <w:t>AZICs</w:t>
      </w:r>
      <w:proofErr w:type="spellEnd"/>
      <w:r w:rsidRPr="00C22BBB">
        <w:rPr>
          <w:lang w:val="es-ES"/>
        </w:rPr>
        <w:t xml:space="preserve">) </w:t>
      </w:r>
      <w:proofErr w:type="spellStart"/>
      <w:r w:rsidRPr="00C22BBB">
        <w:rPr>
          <w:lang w:val="es-ES"/>
        </w:rPr>
        <w:t>due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to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their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high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surface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area</w:t>
      </w:r>
      <w:proofErr w:type="spellEnd"/>
      <w:r w:rsidRPr="00C22BBB">
        <w:rPr>
          <w:lang w:val="es-ES"/>
        </w:rPr>
        <w:t xml:space="preserve"> and </w:t>
      </w:r>
      <w:proofErr w:type="spellStart"/>
      <w:r w:rsidRPr="00C22BBB">
        <w:rPr>
          <w:lang w:val="es-ES"/>
        </w:rPr>
        <w:t>tunable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pore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structure</w:t>
      </w:r>
      <w:proofErr w:type="spellEnd"/>
      <w:r w:rsidRPr="00C22BBB">
        <w:rPr>
          <w:lang w:val="es-ES"/>
        </w:rPr>
        <w:t xml:space="preserve">. </w:t>
      </w:r>
      <w:proofErr w:type="spellStart"/>
      <w:r w:rsidRPr="00C22BBB">
        <w:rPr>
          <w:lang w:val="es-ES"/>
        </w:rPr>
        <w:t>However</w:t>
      </w:r>
      <w:proofErr w:type="spellEnd"/>
      <w:r w:rsidRPr="00C22BBB">
        <w:rPr>
          <w:lang w:val="es-ES"/>
        </w:rPr>
        <w:t xml:space="preserve">,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minimum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pore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size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effectively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involved</w:t>
      </w:r>
      <w:proofErr w:type="spellEnd"/>
      <w:r w:rsidRPr="00C22BBB">
        <w:rPr>
          <w:lang w:val="es-ES"/>
        </w:rPr>
        <w:t xml:space="preserve"> in </w:t>
      </w:r>
      <w:proofErr w:type="spellStart"/>
      <w:r w:rsidRPr="00C22BBB">
        <w:rPr>
          <w:lang w:val="es-ES"/>
        </w:rPr>
        <w:t>charge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storage</w:t>
      </w:r>
      <w:proofErr w:type="spellEnd"/>
      <w:r w:rsidRPr="00C22BBB">
        <w:rPr>
          <w:lang w:val="es-ES"/>
        </w:rPr>
        <w:t xml:space="preserve"> and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influence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of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pore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size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on</w:t>
      </w:r>
      <w:proofErr w:type="spellEnd"/>
      <w:r w:rsidRPr="00C22BBB">
        <w:rPr>
          <w:lang w:val="es-ES"/>
        </w:rPr>
        <w:t xml:space="preserve"> ion </w:t>
      </w:r>
      <w:proofErr w:type="spellStart"/>
      <w:r w:rsidRPr="00C22BBB">
        <w:rPr>
          <w:lang w:val="es-ES"/>
        </w:rPr>
        <w:t>transport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remain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insufficiently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understood</w:t>
      </w:r>
      <w:proofErr w:type="spellEnd"/>
      <w:r w:rsidRPr="00C22BBB">
        <w:rPr>
          <w:lang w:val="es-ES"/>
        </w:rPr>
        <w:t>.</w:t>
      </w:r>
    </w:p>
    <w:p w14:paraId="18571179" w14:textId="77777777" w:rsidR="00C22BBB" w:rsidRPr="00C22BBB" w:rsidRDefault="00C22BBB" w:rsidP="00C22BBB">
      <w:pPr>
        <w:jc w:val="both"/>
        <w:rPr>
          <w:lang w:val="es-ES"/>
        </w:rPr>
      </w:pPr>
    </w:p>
    <w:p w14:paraId="0A6346B3" w14:textId="576E0008" w:rsidR="00416A3E" w:rsidRDefault="000D0F27" w:rsidP="00C22BBB">
      <w:pPr>
        <w:jc w:val="both"/>
      </w:pPr>
      <w:r>
        <w:t xml:space="preserve">To address this issue, we </w:t>
      </w:r>
      <w:r w:rsidR="00CC1A10">
        <w:t>synthesized and characterized</w:t>
      </w:r>
      <w:r>
        <w:t xml:space="preserve"> a series of</w:t>
      </w:r>
      <w:r w:rsidR="00416A3E" w:rsidRPr="00416A3E">
        <w:t xml:space="preserve"> porous carbons </w:t>
      </w:r>
      <w:r w:rsidR="00416A3E">
        <w:t>with</w:t>
      </w:r>
      <w:r w:rsidR="00416A3E" w:rsidRPr="00416A3E">
        <w:t xml:space="preserve"> pore </w:t>
      </w:r>
      <w:r w:rsidR="004E210F">
        <w:t>structures</w:t>
      </w:r>
      <w:r w:rsidR="00416A3E" w:rsidRPr="00416A3E">
        <w:t xml:space="preserve"> </w:t>
      </w:r>
      <w:r w:rsidR="00416A3E">
        <w:t>within</w:t>
      </w:r>
      <w:r w:rsidR="00416A3E" w:rsidRPr="00416A3E">
        <w:t xml:space="preserve"> the relevant microporous range </w:t>
      </w:r>
      <w:r w:rsidR="00CC1A10">
        <w:t xml:space="preserve">and investigated their performance </w:t>
      </w:r>
      <w:r w:rsidR="00416A3E" w:rsidRPr="00416A3E">
        <w:t xml:space="preserve">as AZIC cathodes. Combined N₂/CO₂ adsorption and dual NLDFT analysis enabled accurate determination of </w:t>
      </w:r>
      <w:r w:rsidR="004E210F">
        <w:t>their</w:t>
      </w:r>
      <w:r w:rsidR="00B70C07">
        <w:t xml:space="preserve"> pore size distributions, from which the surface area associated with different cut-off pore widths was calculated</w:t>
      </w:r>
      <w:r w:rsidR="00416A3E" w:rsidRPr="00416A3E">
        <w:t xml:space="preserve">. </w:t>
      </w:r>
    </w:p>
    <w:p w14:paraId="5EB09C81" w14:textId="23D533E9" w:rsidR="00C22BBB" w:rsidRPr="000D0F27" w:rsidRDefault="00416A3E" w:rsidP="00C22BBB">
      <w:pPr>
        <w:jc w:val="both"/>
      </w:pPr>
      <w:r w:rsidRPr="00416A3E">
        <w:t xml:space="preserve">Capacities measured at very low current densities, where </w:t>
      </w:r>
      <w:r w:rsidR="00B70C07">
        <w:t xml:space="preserve">the influence of </w:t>
      </w:r>
      <w:r w:rsidRPr="00416A3E">
        <w:t xml:space="preserve">ion transport and </w:t>
      </w:r>
      <w:r w:rsidR="00B70C07">
        <w:t xml:space="preserve">electrical </w:t>
      </w:r>
      <w:r w:rsidRPr="00416A3E">
        <w:t xml:space="preserve">conductivity </w:t>
      </w:r>
      <w:r w:rsidR="00B70C07">
        <w:t xml:space="preserve">is </w:t>
      </w:r>
      <w:r w:rsidR="00B70C07" w:rsidRPr="00416A3E">
        <w:t>minimized</w:t>
      </w:r>
      <w:r w:rsidRPr="00416A3E">
        <w:t xml:space="preserve">, were correlated with the surface area associated with pores above progressively increasing cut-off widths. Since charge storage is expected to be proportional to the accessible surface area under these conditions, the correlation should </w:t>
      </w:r>
      <w:r w:rsidR="000D0F27">
        <w:t>rea</w:t>
      </w:r>
      <w:r w:rsidRPr="00416A3E">
        <w:t xml:space="preserve">ch a maximum when the cut-off width matches the minimum pore size involved in charge storage. The highest Pearson correlation coefficient was obtained </w:t>
      </w:r>
      <w:r w:rsidR="00B70C07">
        <w:t>for a cut-off pore width of</w:t>
      </w:r>
      <w:r w:rsidRPr="00416A3E">
        <w:t xml:space="preserve"> ~0.65 nm (p &lt; 0.05), identifying this value as the minimum pore size accessible to charge storage in AZIC carbon cathodes</w:t>
      </w:r>
      <w:r w:rsidRPr="00416A3E">
        <w:rPr>
          <w:lang w:val="es-ES"/>
        </w:rPr>
        <w:t xml:space="preserve"> </w:t>
      </w:r>
      <w:r w:rsidR="00C22BBB">
        <w:rPr>
          <w:lang w:val="es-ES"/>
        </w:rPr>
        <w:t>[1]</w:t>
      </w:r>
      <w:r w:rsidR="00C22BBB" w:rsidRPr="00C22BBB">
        <w:rPr>
          <w:lang w:val="es-ES"/>
        </w:rPr>
        <w:t>.</w:t>
      </w:r>
    </w:p>
    <w:p w14:paraId="1CFA80F0" w14:textId="77777777" w:rsidR="00C22BBB" w:rsidRPr="00C22BBB" w:rsidRDefault="00C22BBB" w:rsidP="00C22BBB">
      <w:pPr>
        <w:jc w:val="both"/>
        <w:rPr>
          <w:lang w:val="es-ES"/>
        </w:rPr>
      </w:pPr>
    </w:p>
    <w:p w14:paraId="3870EA23" w14:textId="77777777" w:rsidR="00C22BBB" w:rsidRPr="00C22BBB" w:rsidRDefault="00C22BBB" w:rsidP="00C22BBB">
      <w:pPr>
        <w:jc w:val="both"/>
        <w:rPr>
          <w:lang w:val="es-ES"/>
        </w:rPr>
      </w:pPr>
      <w:proofErr w:type="spellStart"/>
      <w:r w:rsidRPr="00C22BBB">
        <w:rPr>
          <w:lang w:val="es-ES"/>
        </w:rPr>
        <w:t>This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value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is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consistent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with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dimensions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of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hydrated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ions</w:t>
      </w:r>
      <w:proofErr w:type="spellEnd"/>
      <w:r w:rsidRPr="00C22BBB">
        <w:rPr>
          <w:lang w:val="es-ES"/>
        </w:rPr>
        <w:t xml:space="preserve"> in </w:t>
      </w:r>
      <w:proofErr w:type="spellStart"/>
      <w:r w:rsidRPr="00C22BBB">
        <w:rPr>
          <w:lang w:val="es-ES"/>
        </w:rPr>
        <w:t>aqueous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ZnSO</w:t>
      </w:r>
      <w:proofErr w:type="spellEnd"/>
      <w:r w:rsidRPr="00C22BBB">
        <w:rPr>
          <w:lang w:val="es-ES"/>
        </w:rPr>
        <w:t xml:space="preserve">₄ </w:t>
      </w:r>
      <w:proofErr w:type="spellStart"/>
      <w:r w:rsidRPr="00C22BBB">
        <w:rPr>
          <w:lang w:val="es-ES"/>
        </w:rPr>
        <w:t>electrolytes</w:t>
      </w:r>
      <w:proofErr w:type="spellEnd"/>
      <w:r w:rsidRPr="00C22BBB">
        <w:rPr>
          <w:lang w:val="es-ES"/>
        </w:rPr>
        <w:t xml:space="preserve"> and </w:t>
      </w:r>
      <w:proofErr w:type="spellStart"/>
      <w:r w:rsidRPr="00C22BBB">
        <w:rPr>
          <w:lang w:val="es-ES"/>
        </w:rPr>
        <w:t>suggests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that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hydrated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protons</w:t>
      </w:r>
      <w:proofErr w:type="spellEnd"/>
      <w:r w:rsidRPr="00C22BBB">
        <w:rPr>
          <w:lang w:val="es-ES"/>
        </w:rPr>
        <w:t xml:space="preserve"> can </w:t>
      </w:r>
      <w:proofErr w:type="spellStart"/>
      <w:r w:rsidRPr="00C22BBB">
        <w:rPr>
          <w:lang w:val="es-ES"/>
        </w:rPr>
        <w:t>readily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participate</w:t>
      </w:r>
      <w:proofErr w:type="spellEnd"/>
      <w:r w:rsidRPr="00C22BBB">
        <w:rPr>
          <w:lang w:val="es-ES"/>
        </w:rPr>
        <w:t xml:space="preserve"> in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storage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process</w:t>
      </w:r>
      <w:proofErr w:type="spellEnd"/>
      <w:r w:rsidRPr="00C22BBB">
        <w:rPr>
          <w:lang w:val="es-ES"/>
        </w:rPr>
        <w:t xml:space="preserve">, </w:t>
      </w:r>
      <w:proofErr w:type="spellStart"/>
      <w:r w:rsidRPr="00C22BBB">
        <w:rPr>
          <w:lang w:val="es-ES"/>
        </w:rPr>
        <w:t>while</w:t>
      </w:r>
      <w:proofErr w:type="spellEnd"/>
      <w:r w:rsidRPr="00C22BBB">
        <w:rPr>
          <w:lang w:val="es-ES"/>
        </w:rPr>
        <w:t xml:space="preserve"> Zn²⁺ and SO₄²⁻ </w:t>
      </w:r>
      <w:proofErr w:type="spellStart"/>
      <w:r w:rsidRPr="00C22BBB">
        <w:rPr>
          <w:lang w:val="es-ES"/>
        </w:rPr>
        <w:t>ions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may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access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narrow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porosity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through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partial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dehydration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or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structural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distortion</w:t>
      </w:r>
      <w:proofErr w:type="spellEnd"/>
      <w:r w:rsidRPr="00C22BBB">
        <w:rPr>
          <w:lang w:val="es-ES"/>
        </w:rPr>
        <w:t xml:space="preserve">. </w:t>
      </w:r>
      <w:proofErr w:type="spellStart"/>
      <w:r w:rsidRPr="00C22BBB">
        <w:rPr>
          <w:lang w:val="es-ES"/>
        </w:rPr>
        <w:t>Post-mortem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analyses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further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supported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participation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of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proton-related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processes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during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cycling</w:t>
      </w:r>
      <w:proofErr w:type="spellEnd"/>
      <w:r w:rsidRPr="00C22BBB">
        <w:rPr>
          <w:lang w:val="es-ES"/>
        </w:rPr>
        <w:t>.</w:t>
      </w:r>
    </w:p>
    <w:p w14:paraId="5ED3226B" w14:textId="77777777" w:rsidR="00C22BBB" w:rsidRDefault="00C22BBB" w:rsidP="00C22BBB">
      <w:pPr>
        <w:jc w:val="both"/>
        <w:rPr>
          <w:lang w:val="es-ES"/>
        </w:rPr>
      </w:pP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study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also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revealed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that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pore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size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distribution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strongly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affects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rate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capability</w:t>
      </w:r>
      <w:proofErr w:type="spellEnd"/>
      <w:r w:rsidRPr="00C22BBB">
        <w:rPr>
          <w:lang w:val="es-ES"/>
        </w:rPr>
        <w:t xml:space="preserve">. </w:t>
      </w:r>
      <w:proofErr w:type="spellStart"/>
      <w:r w:rsidRPr="00C22BBB">
        <w:rPr>
          <w:lang w:val="es-ES"/>
        </w:rPr>
        <w:t>Supermicropores</w:t>
      </w:r>
      <w:proofErr w:type="spellEnd"/>
      <w:r w:rsidRPr="00C22BBB">
        <w:rPr>
          <w:lang w:val="es-ES"/>
        </w:rPr>
        <w:t xml:space="preserve"> (0.7–2 nm) </w:t>
      </w:r>
      <w:proofErr w:type="spellStart"/>
      <w:r w:rsidRPr="00C22BBB">
        <w:rPr>
          <w:lang w:val="es-ES"/>
        </w:rPr>
        <w:t>contributed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to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charge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storage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only</w:t>
      </w:r>
      <w:proofErr w:type="spellEnd"/>
      <w:r w:rsidRPr="00C22BBB">
        <w:rPr>
          <w:lang w:val="es-ES"/>
        </w:rPr>
        <w:t xml:space="preserve"> at </w:t>
      </w:r>
      <w:proofErr w:type="spellStart"/>
      <w:r w:rsidRPr="00C22BBB">
        <w:rPr>
          <w:lang w:val="es-ES"/>
        </w:rPr>
        <w:t>moderate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current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densities</w:t>
      </w:r>
      <w:proofErr w:type="spellEnd"/>
      <w:r w:rsidRPr="00C22BBB">
        <w:rPr>
          <w:lang w:val="es-ES"/>
        </w:rPr>
        <w:t xml:space="preserve">, </w:t>
      </w:r>
      <w:proofErr w:type="spellStart"/>
      <w:r w:rsidRPr="00C22BBB">
        <w:rPr>
          <w:lang w:val="es-ES"/>
        </w:rPr>
        <w:t>whereas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presence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of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small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mesopores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was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necessary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to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maintain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significant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capacity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retention</w:t>
      </w:r>
      <w:proofErr w:type="spellEnd"/>
      <w:r w:rsidRPr="00C22BBB">
        <w:rPr>
          <w:lang w:val="es-ES"/>
        </w:rPr>
        <w:t xml:space="preserve"> at </w:t>
      </w:r>
      <w:proofErr w:type="spellStart"/>
      <w:r w:rsidRPr="00C22BBB">
        <w:rPr>
          <w:lang w:val="es-ES"/>
        </w:rPr>
        <w:t>high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currents</w:t>
      </w:r>
      <w:proofErr w:type="spellEnd"/>
      <w:r w:rsidRPr="00C22BBB">
        <w:rPr>
          <w:lang w:val="es-ES"/>
        </w:rPr>
        <w:t xml:space="preserve">. In </w:t>
      </w:r>
      <w:proofErr w:type="spellStart"/>
      <w:r w:rsidRPr="00C22BBB">
        <w:rPr>
          <w:lang w:val="es-ES"/>
        </w:rPr>
        <w:t>contrast</w:t>
      </w:r>
      <w:proofErr w:type="spellEnd"/>
      <w:r w:rsidRPr="00C22BBB">
        <w:rPr>
          <w:lang w:val="es-ES"/>
        </w:rPr>
        <w:t xml:space="preserve">,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hydrophilicity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of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carbons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showed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little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influence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on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electrochemical</w:t>
      </w:r>
      <w:proofErr w:type="spellEnd"/>
      <w:r w:rsidRPr="00C22BBB">
        <w:rPr>
          <w:lang w:val="es-ES"/>
        </w:rPr>
        <w:t xml:space="preserve"> performance </w:t>
      </w:r>
      <w:proofErr w:type="spellStart"/>
      <w:r w:rsidRPr="00C22BBB">
        <w:rPr>
          <w:lang w:val="es-ES"/>
        </w:rPr>
        <w:t>within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investigated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range</w:t>
      </w:r>
      <w:proofErr w:type="spellEnd"/>
      <w:r w:rsidRPr="00C22BBB">
        <w:rPr>
          <w:lang w:val="es-ES"/>
        </w:rPr>
        <w:t>.</w:t>
      </w:r>
    </w:p>
    <w:p w14:paraId="670AA43F" w14:textId="77777777" w:rsidR="00C22BBB" w:rsidRPr="00C22BBB" w:rsidRDefault="00C22BBB" w:rsidP="00C22BBB">
      <w:pPr>
        <w:jc w:val="both"/>
        <w:rPr>
          <w:lang w:val="es-ES"/>
        </w:rPr>
      </w:pPr>
    </w:p>
    <w:p w14:paraId="64DC5DAD" w14:textId="77777777" w:rsidR="00C22BBB" w:rsidRDefault="00C22BBB" w:rsidP="00C22BBB">
      <w:pPr>
        <w:jc w:val="both"/>
        <w:rPr>
          <w:lang w:val="es-ES"/>
        </w:rPr>
      </w:pPr>
      <w:proofErr w:type="spellStart"/>
      <w:r w:rsidRPr="00C22BBB">
        <w:rPr>
          <w:lang w:val="es-ES"/>
        </w:rPr>
        <w:t>These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results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provide</w:t>
      </w:r>
      <w:proofErr w:type="spellEnd"/>
      <w:r w:rsidRPr="00C22BBB">
        <w:rPr>
          <w:lang w:val="es-ES"/>
        </w:rPr>
        <w:t xml:space="preserve"> fundamental </w:t>
      </w:r>
      <w:proofErr w:type="spellStart"/>
      <w:r w:rsidRPr="00C22BBB">
        <w:rPr>
          <w:lang w:val="es-ES"/>
        </w:rPr>
        <w:t>insight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into</w:t>
      </w:r>
      <w:proofErr w:type="spellEnd"/>
      <w:r w:rsidRPr="00C22BBB">
        <w:rPr>
          <w:lang w:val="es-ES"/>
        </w:rPr>
        <w:t xml:space="preserve"> ion </w:t>
      </w:r>
      <w:proofErr w:type="spellStart"/>
      <w:r w:rsidRPr="00C22BBB">
        <w:rPr>
          <w:lang w:val="es-ES"/>
        </w:rPr>
        <w:t>confinement</w:t>
      </w:r>
      <w:proofErr w:type="spellEnd"/>
      <w:r w:rsidRPr="00C22BBB">
        <w:rPr>
          <w:lang w:val="es-ES"/>
        </w:rPr>
        <w:t xml:space="preserve"> and </w:t>
      </w:r>
      <w:proofErr w:type="spellStart"/>
      <w:r w:rsidRPr="00C22BBB">
        <w:rPr>
          <w:lang w:val="es-ES"/>
        </w:rPr>
        <w:t>charge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storage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mechanisms</w:t>
      </w:r>
      <w:proofErr w:type="spellEnd"/>
      <w:r w:rsidRPr="00C22BBB">
        <w:rPr>
          <w:lang w:val="es-ES"/>
        </w:rPr>
        <w:t xml:space="preserve"> in </w:t>
      </w:r>
      <w:proofErr w:type="spellStart"/>
      <w:r w:rsidRPr="00C22BBB">
        <w:rPr>
          <w:lang w:val="es-ES"/>
        </w:rPr>
        <w:t>nanoporous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carbons</w:t>
      </w:r>
      <w:proofErr w:type="spellEnd"/>
      <w:r w:rsidRPr="00C22BBB">
        <w:rPr>
          <w:lang w:val="es-ES"/>
        </w:rPr>
        <w:t xml:space="preserve"> and </w:t>
      </w:r>
      <w:proofErr w:type="spellStart"/>
      <w:r w:rsidRPr="00C22BBB">
        <w:rPr>
          <w:lang w:val="es-ES"/>
        </w:rPr>
        <w:t>establish</w:t>
      </w:r>
      <w:proofErr w:type="spellEnd"/>
      <w:r w:rsidRPr="00C22BBB">
        <w:rPr>
          <w:lang w:val="es-ES"/>
        </w:rPr>
        <w:t xml:space="preserve"> a general </w:t>
      </w:r>
      <w:proofErr w:type="spellStart"/>
      <w:r w:rsidRPr="00C22BBB">
        <w:rPr>
          <w:lang w:val="es-ES"/>
        </w:rPr>
        <w:t>methodology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that</w:t>
      </w:r>
      <w:proofErr w:type="spellEnd"/>
      <w:r w:rsidRPr="00C22BBB">
        <w:rPr>
          <w:lang w:val="es-ES"/>
        </w:rPr>
        <w:t xml:space="preserve"> can be extended </w:t>
      </w:r>
      <w:proofErr w:type="spellStart"/>
      <w:r w:rsidRPr="00C22BBB">
        <w:rPr>
          <w:lang w:val="es-ES"/>
        </w:rPr>
        <w:t>to</w:t>
      </w:r>
      <w:proofErr w:type="spellEnd"/>
      <w:r w:rsidRPr="00C22BBB">
        <w:rPr>
          <w:lang w:val="es-ES"/>
        </w:rPr>
        <w:t xml:space="preserve"> </w:t>
      </w:r>
      <w:proofErr w:type="spellStart"/>
      <w:r w:rsidRPr="00C22BBB">
        <w:rPr>
          <w:lang w:val="es-ES"/>
        </w:rPr>
        <w:t>other</w:t>
      </w:r>
      <w:proofErr w:type="spellEnd"/>
      <w:r w:rsidRPr="00C22BBB">
        <w:rPr>
          <w:lang w:val="es-ES"/>
        </w:rPr>
        <w:t xml:space="preserve"> capacitor </w:t>
      </w:r>
      <w:proofErr w:type="spellStart"/>
      <w:r w:rsidRPr="00C22BBB">
        <w:rPr>
          <w:lang w:val="es-ES"/>
        </w:rPr>
        <w:t>systems</w:t>
      </w:r>
      <w:proofErr w:type="spellEnd"/>
      <w:r w:rsidRPr="00C22BBB">
        <w:rPr>
          <w:lang w:val="es-ES"/>
        </w:rPr>
        <w:t xml:space="preserve"> and </w:t>
      </w:r>
      <w:proofErr w:type="spellStart"/>
      <w:r w:rsidRPr="00C22BBB">
        <w:rPr>
          <w:lang w:val="es-ES"/>
        </w:rPr>
        <w:t>electrolytes</w:t>
      </w:r>
      <w:proofErr w:type="spellEnd"/>
      <w:r w:rsidRPr="00C22BBB">
        <w:rPr>
          <w:lang w:val="es-ES"/>
        </w:rPr>
        <w:t>.</w:t>
      </w:r>
    </w:p>
    <w:p w14:paraId="61C01F51" w14:textId="77777777" w:rsidR="00C22BBB" w:rsidRPr="00C22BBB" w:rsidRDefault="00C22BBB" w:rsidP="00C22BBB">
      <w:pPr>
        <w:jc w:val="both"/>
        <w:rPr>
          <w:lang w:val="es-ES"/>
        </w:rPr>
      </w:pPr>
    </w:p>
    <w:p w14:paraId="252DED35" w14:textId="55F1CB16" w:rsidR="00E0716D" w:rsidRDefault="005C54FF" w:rsidP="00E0716D">
      <w:pPr>
        <w:jc w:val="both"/>
        <w:rPr>
          <w:lang w:val="es-ES"/>
        </w:rPr>
      </w:pPr>
      <w:r>
        <w:rPr>
          <w:noProof/>
        </w:rPr>
        <w:drawing>
          <wp:anchor distT="0" distB="0" distL="114300" distR="114300" simplePos="0" relativeHeight="251663358" behindDoc="0" locked="0" layoutInCell="1" allowOverlap="1" wp14:anchorId="6FBAA7AF" wp14:editId="20ADD41C">
            <wp:simplePos x="0" y="0"/>
            <wp:positionH relativeFrom="column">
              <wp:posOffset>2672080</wp:posOffset>
            </wp:positionH>
            <wp:positionV relativeFrom="paragraph">
              <wp:posOffset>564779</wp:posOffset>
            </wp:positionV>
            <wp:extent cx="1764000" cy="1490400"/>
            <wp:effectExtent l="0" t="0" r="8255" b="0"/>
            <wp:wrapNone/>
            <wp:docPr id="32" name="Imagen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n 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149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3" behindDoc="0" locked="0" layoutInCell="1" allowOverlap="1" wp14:anchorId="550BBB49" wp14:editId="62C7FA31">
            <wp:simplePos x="0" y="0"/>
            <wp:positionH relativeFrom="column">
              <wp:posOffset>800423</wp:posOffset>
            </wp:positionH>
            <wp:positionV relativeFrom="paragraph">
              <wp:posOffset>568362</wp:posOffset>
            </wp:positionV>
            <wp:extent cx="1763841" cy="1492148"/>
            <wp:effectExtent l="0" t="0" r="825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 preferRelativeResize="0"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2382" cy="1499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8DE">
        <w:rPr>
          <w:lang w:val="es-ES"/>
        </w:rPr>
        <w:t xml:space="preserve">[1] </w:t>
      </w:r>
      <w:r w:rsidR="002938DE" w:rsidRPr="002938DE">
        <w:rPr>
          <w:lang w:val="es-ES"/>
        </w:rPr>
        <w:t>S. González-Martínez, A. Castro-Muñiz, S. Villar-Rodil, T. A. Centeno, F. Suárez-García, and J. I. Paredes, “</w:t>
      </w:r>
      <w:proofErr w:type="spellStart"/>
      <w:r w:rsidR="002938DE" w:rsidRPr="002938DE">
        <w:rPr>
          <w:lang w:val="es-ES"/>
        </w:rPr>
        <w:t>Evaluating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the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influence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of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physicochemical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characteristics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of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porous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carbons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on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their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cathode</w:t>
      </w:r>
      <w:proofErr w:type="spellEnd"/>
      <w:r w:rsidR="002938DE" w:rsidRPr="002938DE">
        <w:rPr>
          <w:lang w:val="es-ES"/>
        </w:rPr>
        <w:t xml:space="preserve"> performance in </w:t>
      </w:r>
      <w:proofErr w:type="spellStart"/>
      <w:r w:rsidR="002938DE" w:rsidRPr="002938DE">
        <w:rPr>
          <w:lang w:val="es-ES"/>
        </w:rPr>
        <w:t>aqueous</w:t>
      </w:r>
      <w:proofErr w:type="spellEnd"/>
      <w:r w:rsidR="002938DE" w:rsidRPr="002938DE">
        <w:rPr>
          <w:lang w:val="es-ES"/>
        </w:rPr>
        <w:t xml:space="preserve"> zinc-ion </w:t>
      </w:r>
      <w:proofErr w:type="spellStart"/>
      <w:r w:rsidR="002938DE" w:rsidRPr="002938DE">
        <w:rPr>
          <w:lang w:val="es-ES"/>
        </w:rPr>
        <w:t>hybrid</w:t>
      </w:r>
      <w:proofErr w:type="spellEnd"/>
      <w:r w:rsidR="002938DE" w:rsidRPr="002938DE">
        <w:rPr>
          <w:lang w:val="es-ES"/>
        </w:rPr>
        <w:t xml:space="preserve"> </w:t>
      </w:r>
      <w:proofErr w:type="spellStart"/>
      <w:r w:rsidR="002938DE" w:rsidRPr="002938DE">
        <w:rPr>
          <w:lang w:val="es-ES"/>
        </w:rPr>
        <w:t>capacitors</w:t>
      </w:r>
      <w:proofErr w:type="spellEnd"/>
      <w:r w:rsidR="002938DE" w:rsidRPr="002938DE">
        <w:rPr>
          <w:lang w:val="es-ES"/>
        </w:rPr>
        <w:t xml:space="preserve">,” </w:t>
      </w:r>
      <w:proofErr w:type="spellStart"/>
      <w:r w:rsidR="002938DE" w:rsidRPr="002938DE">
        <w:rPr>
          <w:lang w:val="es-ES"/>
        </w:rPr>
        <w:t>Carbon</w:t>
      </w:r>
      <w:proofErr w:type="spellEnd"/>
      <w:r w:rsidR="002938DE" w:rsidRPr="002938DE">
        <w:rPr>
          <w:lang w:val="es-ES"/>
        </w:rPr>
        <w:t xml:space="preserve"> N Y, vol. 237, p. 120123, </w:t>
      </w:r>
      <w:proofErr w:type="spellStart"/>
      <w:r w:rsidR="002938DE" w:rsidRPr="002938DE">
        <w:rPr>
          <w:lang w:val="es-ES"/>
        </w:rPr>
        <w:t>Apr</w:t>
      </w:r>
      <w:proofErr w:type="spellEnd"/>
      <w:r w:rsidR="002938DE" w:rsidRPr="002938DE">
        <w:rPr>
          <w:lang w:val="es-ES"/>
        </w:rPr>
        <w:t xml:space="preserve">. 2025, </w:t>
      </w:r>
      <w:proofErr w:type="spellStart"/>
      <w:r w:rsidR="002938DE" w:rsidRPr="002938DE">
        <w:rPr>
          <w:lang w:val="es-ES"/>
        </w:rPr>
        <w:t>doi</w:t>
      </w:r>
      <w:proofErr w:type="spellEnd"/>
      <w:r w:rsidR="002938DE" w:rsidRPr="002938DE">
        <w:rPr>
          <w:lang w:val="es-ES"/>
        </w:rPr>
        <w:t>: 10.1016/J.CARBON.2025.120123</w:t>
      </w:r>
      <w:r w:rsidR="008E6480">
        <w:rPr>
          <w:lang w:val="es-ES"/>
        </w:rPr>
        <w:t>.</w:t>
      </w:r>
    </w:p>
    <w:p w14:paraId="3E7D8DDB" w14:textId="1DC97DF4" w:rsidR="00C22BBB" w:rsidRPr="00A71FB5" w:rsidRDefault="005C54FF" w:rsidP="00E0716D">
      <w:pPr>
        <w:jc w:val="both"/>
        <w:rPr>
          <w:lang w:val="es-ES"/>
        </w:rPr>
      </w:pPr>
      <w:r w:rsidRPr="002938DE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8876E1" wp14:editId="663B1003">
                <wp:simplePos x="0" y="0"/>
                <wp:positionH relativeFrom="column">
                  <wp:posOffset>6350</wp:posOffset>
                </wp:positionH>
                <wp:positionV relativeFrom="paragraph">
                  <wp:posOffset>1473200</wp:posOffset>
                </wp:positionV>
                <wp:extent cx="5539740" cy="948690"/>
                <wp:effectExtent l="0" t="0" r="3810" b="381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9740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F76C9" w14:textId="559B10DA" w:rsidR="005C54FF" w:rsidRPr="005C54FF" w:rsidRDefault="008E6480" w:rsidP="005C54FF">
                            <w:pPr>
                              <w:jc w:val="both"/>
                              <w:rPr>
                                <w:lang w:val="es-ES"/>
                              </w:rPr>
                            </w:pPr>
                            <w:r w:rsidRPr="008E6480">
                              <w:rPr>
                                <w:lang w:val="es-ES"/>
                              </w:rPr>
                              <w:t>Figure 1. (a</w:t>
                            </w:r>
                            <w:r w:rsidR="005C54FF">
                              <w:rPr>
                                <w:lang w:val="es-ES"/>
                              </w:rPr>
                              <w:t>)</w:t>
                            </w:r>
                            <w:r w:rsidRPr="008E6480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Values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of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Pearson’s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correlation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coefficient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(R) vs.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different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cut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-off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pore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sizes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for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linear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correlation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between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capacities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of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AZIC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cathodes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and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their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surface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areas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above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those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cut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>-off</w:t>
                            </w:r>
                            <w:r w:rsid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>
                              <w:rPr>
                                <w:lang w:val="es-ES"/>
                              </w:rPr>
                              <w:t>pore</w:t>
                            </w:r>
                            <w:proofErr w:type="spellEnd"/>
                            <w:r w:rsid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>
                              <w:rPr>
                                <w:lang w:val="es-ES"/>
                              </w:rPr>
                              <w:t>sizes</w:t>
                            </w:r>
                            <w:proofErr w:type="spellEnd"/>
                            <w:r w:rsidR="005C54FF">
                              <w:rPr>
                                <w:lang w:val="es-ES"/>
                              </w:rPr>
                              <w:t>.</w:t>
                            </w:r>
                            <w:r w:rsidR="005C54FF" w:rsidRPr="005C54FF">
                              <w:rPr>
                                <w:lang w:val="es-ES"/>
                              </w:rPr>
                              <w:t xml:space="preserve"> R=0.95 has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been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added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as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reference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(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dotted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line).</w:t>
                            </w:r>
                            <w:r w:rsidR="005C54FF">
                              <w:rPr>
                                <w:lang w:val="es-ES"/>
                              </w:rPr>
                              <w:t xml:space="preserve"> </w:t>
                            </w:r>
                            <w:r w:rsidR="005C54FF" w:rsidRPr="005C54FF">
                              <w:rPr>
                                <w:lang w:val="es-ES"/>
                              </w:rPr>
                              <w:t>(b) p-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values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corresponding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to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previous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correlations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.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area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for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p-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values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above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0.05 (non-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significant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correlation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) has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been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5C54FF" w:rsidRPr="005C54FF">
                              <w:rPr>
                                <w:lang w:val="es-ES"/>
                              </w:rPr>
                              <w:t>shadowed</w:t>
                            </w:r>
                            <w:proofErr w:type="spellEnd"/>
                            <w:r w:rsidR="005C54FF" w:rsidRPr="005C54FF">
                              <w:rPr>
                                <w:lang w:val="es-ES"/>
                              </w:rPr>
                              <w:t xml:space="preserve"> in gray.</w:t>
                            </w:r>
                          </w:p>
                          <w:p w14:paraId="4EF9C61A" w14:textId="4A23F210" w:rsidR="002938DE" w:rsidRPr="005C54FF" w:rsidRDefault="002938DE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876E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.5pt;margin-top:116pt;width:436.2pt;height:74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" stroked="f">
                <v:textbox>
                  <w:txbxContent>
                    <w:p w14:paraId="5F3F76C9" w14:textId="559B10DA" w:rsidR="005C54FF" w:rsidRPr="005C54FF" w:rsidRDefault="008E6480" w:rsidP="005C54FF">
                      <w:pPr>
                        <w:jc w:val="both"/>
                        <w:rPr>
                          <w:lang w:val="es-ES"/>
                        </w:rPr>
                      </w:pPr>
                      <w:r w:rsidRPr="008E6480">
                        <w:rPr>
                          <w:lang w:val="es-ES"/>
                        </w:rPr>
                        <w:t>Figure 1. (a</w:t>
                      </w:r>
                      <w:r w:rsidR="005C54FF">
                        <w:rPr>
                          <w:lang w:val="es-ES"/>
                        </w:rPr>
                        <w:t>)</w:t>
                      </w:r>
                      <w:r w:rsidRPr="008E6480">
                        <w:rPr>
                          <w:lang w:val="es-ES"/>
                        </w:rPr>
                        <w:t xml:space="preserve"> </w:t>
                      </w:r>
                      <w:r w:rsidR="005C54FF" w:rsidRPr="005C54FF">
                        <w:rPr>
                          <w:lang w:val="es-ES"/>
                        </w:rPr>
                        <w:t>Values of Pearson’s correlation coefficient (R) vs. different cut-off pore sizes for linear correlation between the capacities of the AZIC cathodes and their surface areas above those cut-off</w:t>
                      </w:r>
                      <w:r w:rsidR="005C54FF">
                        <w:rPr>
                          <w:lang w:val="es-ES"/>
                        </w:rPr>
                        <w:t xml:space="preserve"> pore sizes.</w:t>
                      </w:r>
                      <w:r w:rsidR="005C54FF" w:rsidRPr="005C54FF">
                        <w:rPr>
                          <w:lang w:val="es-ES"/>
                        </w:rPr>
                        <w:t xml:space="preserve"> R=0.95 has been added as reference (dotted line).</w:t>
                      </w:r>
                      <w:r w:rsidR="005C54FF">
                        <w:rPr>
                          <w:lang w:val="es-ES"/>
                        </w:rPr>
                        <w:t xml:space="preserve"> </w:t>
                      </w:r>
                      <w:r w:rsidR="005C54FF" w:rsidRPr="005C54FF">
                        <w:rPr>
                          <w:lang w:val="es-ES"/>
                        </w:rPr>
                        <w:t>(b) p-values corresponding to the previous correlations. The area for p-values above 0.05 (non-significant correlation) has been shadowed in gray.</w:t>
                      </w:r>
                    </w:p>
                    <w:p w14:paraId="4EF9C61A" w14:textId="4A23F210" w:rsidR="002938DE" w:rsidRPr="005C54FF" w:rsidRDefault="002938DE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22BBB" w:rsidRPr="00A71FB5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781DB34" wp14:editId="0164A75B">
                <wp:simplePos x="0" y="0"/>
                <wp:positionH relativeFrom="column">
                  <wp:posOffset>3169082</wp:posOffset>
                </wp:positionH>
                <wp:positionV relativeFrom="paragraph">
                  <wp:posOffset>187960</wp:posOffset>
                </wp:positionV>
                <wp:extent cx="327025" cy="248285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" cy="248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885D4" w14:textId="05B3A0A5" w:rsidR="00A71FB5" w:rsidRDefault="00A71FB5" w:rsidP="00A71FB5">
                            <w:r>
                              <w:t>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1DB34" id="_x0000_s1027" type="#_x0000_t202" style="position:absolute;left:0;text-align:left;margin-left:249.55pt;margin-top:14.8pt;width:25.75pt;height:19.5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" filled="f" stroked="f">
                <v:textbox>
                  <w:txbxContent>
                    <w:p w14:paraId="7C1885D4" w14:textId="05B3A0A5" w:rsidR="00A71FB5" w:rsidRDefault="00A71FB5" w:rsidP="00A71FB5">
                      <w:r>
                        <w:t>b)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2BBB" w:rsidRPr="00A71FB5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D76ED94" wp14:editId="5B203B45">
                <wp:simplePos x="0" y="0"/>
                <wp:positionH relativeFrom="column">
                  <wp:posOffset>553887</wp:posOffset>
                </wp:positionH>
                <wp:positionV relativeFrom="paragraph">
                  <wp:posOffset>126413</wp:posOffset>
                </wp:positionV>
                <wp:extent cx="315595" cy="248285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" cy="248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3074B" w14:textId="0AF6CBEA" w:rsidR="00A71FB5" w:rsidRDefault="00A71FB5">
                            <w: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6ED94" id="_x0000_s1028" type="#_x0000_t202" style="position:absolute;left:0;text-align:left;margin-left:43.6pt;margin-top:9.95pt;width:24.85pt;height:19.5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" filled="f" stroked="f">
                <v:textbox>
                  <w:txbxContent>
                    <w:p w14:paraId="4EB3074B" w14:textId="0AF6CBEA" w:rsidR="00A71FB5" w:rsidRDefault="00A71FB5">
                      <w:r>
                        <w:t>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22BBB" w:rsidRPr="00A71FB5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792A"/>
    <w:rsid w:val="00041EFD"/>
    <w:rsid w:val="00052AD3"/>
    <w:rsid w:val="000D0F27"/>
    <w:rsid w:val="001D5B06"/>
    <w:rsid w:val="00223C46"/>
    <w:rsid w:val="002938DE"/>
    <w:rsid w:val="00325004"/>
    <w:rsid w:val="00416A3E"/>
    <w:rsid w:val="00426645"/>
    <w:rsid w:val="004E210F"/>
    <w:rsid w:val="00536366"/>
    <w:rsid w:val="005C54FF"/>
    <w:rsid w:val="00633637"/>
    <w:rsid w:val="00685C1A"/>
    <w:rsid w:val="00895587"/>
    <w:rsid w:val="008E6480"/>
    <w:rsid w:val="00A71FB5"/>
    <w:rsid w:val="00B70C07"/>
    <w:rsid w:val="00C22BBB"/>
    <w:rsid w:val="00CC1A10"/>
    <w:rsid w:val="00D84CE5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D88162A"/>
  <w14:defaultImageDpi w14:val="300"/>
  <w15:docId w15:val="{A328AC31-BD61-484F-BB5E-052F3741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9558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95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sciencedirect.com/author/6603741271/teresa-a-cent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532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Sara González Martínez</cp:lastModifiedBy>
  <cp:revision>13</cp:revision>
  <cp:lastPrinted>2013-10-21T12:07:00Z</cp:lastPrinted>
  <dcterms:created xsi:type="dcterms:W3CDTF">2026-05-25T08:37:00Z</dcterms:created>
  <dcterms:modified xsi:type="dcterms:W3CDTF">2026-06-01T07:35:00Z</dcterms:modified>
</cp:coreProperties>
</file>