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37E71" w14:textId="77777777" w:rsidR="00C626FB" w:rsidRPr="00C626FB" w:rsidRDefault="00C626FB" w:rsidP="00C626FB">
      <w:pPr>
        <w:jc w:val="center"/>
        <w:rPr>
          <w:b/>
          <w:sz w:val="28"/>
          <w:szCs w:val="28"/>
        </w:rPr>
      </w:pPr>
      <w:proofErr w:type="spellStart"/>
      <w:r w:rsidRPr="00C626FB">
        <w:rPr>
          <w:b/>
          <w:sz w:val="28"/>
          <w:szCs w:val="28"/>
        </w:rPr>
        <w:t>Au@Ag</w:t>
      </w:r>
      <w:proofErr w:type="spellEnd"/>
      <w:r w:rsidRPr="00C626FB">
        <w:rPr>
          <w:b/>
          <w:sz w:val="28"/>
          <w:szCs w:val="28"/>
        </w:rPr>
        <w:t xml:space="preserve"> Core-shell Nanostructures for Enhanced Nitrate </w:t>
      </w:r>
    </w:p>
    <w:p w14:paraId="428E1A23" w14:textId="1A869EED" w:rsidR="00325004" w:rsidRPr="00C626FB" w:rsidRDefault="00C626FB" w:rsidP="00C626FB">
      <w:pPr>
        <w:jc w:val="center"/>
        <w:rPr>
          <w:b/>
          <w:sz w:val="28"/>
          <w:szCs w:val="28"/>
        </w:rPr>
      </w:pPr>
      <w:r w:rsidRPr="00C626FB">
        <w:rPr>
          <w:b/>
          <w:sz w:val="28"/>
          <w:szCs w:val="28"/>
        </w:rPr>
        <w:t>Electroreduction to Ammonia</w:t>
      </w:r>
    </w:p>
    <w:p w14:paraId="333CA1E9" w14:textId="50B87923" w:rsidR="00325004" w:rsidRPr="00A86EB9" w:rsidRDefault="00C626FB" w:rsidP="00E0716D">
      <w:pPr>
        <w:jc w:val="center"/>
        <w:rPr>
          <w:i/>
        </w:rPr>
      </w:pPr>
      <w:r w:rsidRPr="00C626FB">
        <w:rPr>
          <w:u w:val="single"/>
        </w:rPr>
        <w:t xml:space="preserve">Jian </w:t>
      </w:r>
      <w:proofErr w:type="spellStart"/>
      <w:proofErr w:type="gramStart"/>
      <w:r w:rsidRPr="00C626FB">
        <w:rPr>
          <w:u w:val="single"/>
        </w:rPr>
        <w:t>Zhou,a</w:t>
      </w:r>
      <w:proofErr w:type="spellEnd"/>
      <w:proofErr w:type="gramEnd"/>
      <w:r w:rsidRPr="00C626FB">
        <w:rPr>
          <w:u w:val="single"/>
        </w:rPr>
        <w:t xml:space="preserve"> Qingdian </w:t>
      </w:r>
      <w:proofErr w:type="spellStart"/>
      <w:proofErr w:type="gramStart"/>
      <w:r w:rsidRPr="00C626FB">
        <w:rPr>
          <w:u w:val="single"/>
        </w:rPr>
        <w:t>Liao,a</w:t>
      </w:r>
      <w:proofErr w:type="spellEnd"/>
      <w:proofErr w:type="gramEnd"/>
      <w:r w:rsidRPr="00C626FB">
        <w:rPr>
          <w:u w:val="single"/>
        </w:rPr>
        <w:t xml:space="preserve">  Elena </w:t>
      </w:r>
      <w:proofErr w:type="spellStart"/>
      <w:proofErr w:type="gramStart"/>
      <w:r w:rsidRPr="00C626FB">
        <w:rPr>
          <w:u w:val="single"/>
        </w:rPr>
        <w:t>Gubanova,a</w:t>
      </w:r>
      <w:proofErr w:type="spellEnd"/>
      <w:proofErr w:type="gramEnd"/>
      <w:r w:rsidRPr="00C626FB">
        <w:rPr>
          <w:u w:val="single"/>
        </w:rPr>
        <w:t xml:space="preserve"> Aliaksandr </w:t>
      </w:r>
      <w:proofErr w:type="spellStart"/>
      <w:proofErr w:type="gramStart"/>
      <w:r w:rsidRPr="00C626FB">
        <w:rPr>
          <w:u w:val="single"/>
        </w:rPr>
        <w:t>Bandarenkaa,b</w:t>
      </w:r>
      <w:proofErr w:type="spellEnd"/>
      <w:proofErr w:type="gramEnd"/>
      <w:r w:rsidRPr="00C626FB">
        <w:rPr>
          <w:u w:val="single"/>
        </w:rPr>
        <w:t>*</w:t>
      </w:r>
      <w:r w:rsidR="00325004" w:rsidRPr="00A86EB9">
        <w:rPr>
          <w:i/>
        </w:rPr>
        <w:t>Affiliation</w:t>
      </w:r>
    </w:p>
    <w:p w14:paraId="27552B2B" w14:textId="204E244A" w:rsidR="00C626FB" w:rsidRPr="00C626FB" w:rsidRDefault="00C626FB" w:rsidP="00C626FB">
      <w:pPr>
        <w:jc w:val="center"/>
        <w:rPr>
          <w:i/>
        </w:rPr>
      </w:pPr>
      <w:proofErr w:type="spellStart"/>
      <w:r w:rsidRPr="00C626FB">
        <w:rPr>
          <w:i/>
          <w:vertAlign w:val="superscript"/>
        </w:rPr>
        <w:t>a</w:t>
      </w:r>
      <w:r w:rsidRPr="00C626FB">
        <w:rPr>
          <w:i/>
        </w:rPr>
        <w:t>Physics</w:t>
      </w:r>
      <w:proofErr w:type="spellEnd"/>
      <w:r w:rsidRPr="00C626FB">
        <w:rPr>
          <w:i/>
        </w:rPr>
        <w:t xml:space="preserve"> of Energy Conversion and Storage, Technical University of Munich, James-Franck-Str. 1, 85748 </w:t>
      </w:r>
      <w:proofErr w:type="spellStart"/>
      <w:r w:rsidRPr="00C626FB">
        <w:rPr>
          <w:i/>
        </w:rPr>
        <w:t>Garching</w:t>
      </w:r>
      <w:proofErr w:type="spellEnd"/>
      <w:r w:rsidRPr="00C626FB">
        <w:rPr>
          <w:i/>
        </w:rPr>
        <w:t xml:space="preserve">, Germany </w:t>
      </w:r>
    </w:p>
    <w:p w14:paraId="0965CB4B" w14:textId="77777777" w:rsidR="00C626FB" w:rsidRPr="00C626FB" w:rsidRDefault="00C626FB" w:rsidP="00C626FB">
      <w:pPr>
        <w:jc w:val="center"/>
        <w:rPr>
          <w:i/>
        </w:rPr>
      </w:pPr>
      <w:proofErr w:type="spellStart"/>
      <w:r w:rsidRPr="00C626FB">
        <w:rPr>
          <w:i/>
          <w:vertAlign w:val="superscript"/>
        </w:rPr>
        <w:t>b</w:t>
      </w:r>
      <w:r w:rsidRPr="00C626FB">
        <w:rPr>
          <w:i/>
        </w:rPr>
        <w:t>Catalysis</w:t>
      </w:r>
      <w:proofErr w:type="spellEnd"/>
      <w:r w:rsidRPr="00C626FB">
        <w:rPr>
          <w:i/>
        </w:rPr>
        <w:t xml:space="preserve"> Research Center TUM, Ernst-Otto-Fischer-Str. 1, 85748 </w:t>
      </w:r>
      <w:proofErr w:type="spellStart"/>
      <w:r w:rsidRPr="00C626FB">
        <w:rPr>
          <w:i/>
        </w:rPr>
        <w:t>Garching</w:t>
      </w:r>
      <w:proofErr w:type="spellEnd"/>
      <w:r w:rsidRPr="00C626FB">
        <w:rPr>
          <w:i/>
        </w:rPr>
        <w:t>, Germany</w:t>
      </w:r>
    </w:p>
    <w:p w14:paraId="381C3EF0" w14:textId="2134B857" w:rsidR="00325004" w:rsidRDefault="00C626FB" w:rsidP="00C626FB">
      <w:pPr>
        <w:jc w:val="center"/>
      </w:pPr>
      <w:r w:rsidRPr="00C626FB">
        <w:rPr>
          <w:i/>
        </w:rPr>
        <w:t xml:space="preserve"> Jian.zhou@tum.de</w:t>
      </w:r>
    </w:p>
    <w:p w14:paraId="628672F3" w14:textId="77777777" w:rsidR="00325004" w:rsidRDefault="00325004" w:rsidP="00E0716D">
      <w:pPr>
        <w:jc w:val="center"/>
      </w:pPr>
    </w:p>
    <w:p w14:paraId="1DE8C0B4" w14:textId="22CE60A1" w:rsidR="00C626FB" w:rsidRPr="00C626FB" w:rsidRDefault="00C9463F" w:rsidP="00C626FB">
      <w:pPr>
        <w:spacing w:line="312" w:lineRule="auto"/>
        <w:ind w:firstLineChars="200" w:firstLine="402"/>
        <w:jc w:val="both"/>
      </w:pPr>
      <w:r w:rsidRPr="00C9463F">
        <w:rPr>
          <w:b/>
          <w:bCs/>
          <w:noProof/>
          <w:lang w:eastAsia="zh-CN"/>
        </w:rPr>
        <w:drawing>
          <wp:anchor distT="0" distB="0" distL="114300" distR="114300" simplePos="0" relativeHeight="251659264" behindDoc="0" locked="0" layoutInCell="1" allowOverlap="1" wp14:anchorId="6761D406" wp14:editId="58B3A6B9">
            <wp:simplePos x="0" y="0"/>
            <wp:positionH relativeFrom="column">
              <wp:posOffset>152400</wp:posOffset>
            </wp:positionH>
            <wp:positionV relativeFrom="paragraph">
              <wp:posOffset>3016423</wp:posOffset>
            </wp:positionV>
            <wp:extent cx="5005070" cy="1280160"/>
            <wp:effectExtent l="0" t="0" r="5080" b="0"/>
            <wp:wrapTopAndBottom/>
            <wp:docPr id="19600640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05070" cy="1280160"/>
                    </a:xfrm>
                    <a:prstGeom prst="rect">
                      <a:avLst/>
                    </a:prstGeom>
                    <a:noFill/>
                    <a:ln>
                      <a:noFill/>
                    </a:ln>
                  </pic:spPr>
                </pic:pic>
              </a:graphicData>
            </a:graphic>
            <wp14:sizeRelH relativeFrom="page">
              <wp14:pctWidth>0</wp14:pctWidth>
            </wp14:sizeRelH>
            <wp14:sizeRelV relativeFrom="page">
              <wp14:pctHeight>0</wp14:pctHeight>
            </wp14:sizeRelV>
          </wp:anchor>
        </w:drawing>
      </w:r>
      <w:r w:rsidR="00C626FB" w:rsidRPr="00C626FB">
        <w:t>Ammonia (NH₃), an efficient carbon-free energy carrier with high energy density, also serves as a vital nitrogen source in agriculture, textiles, pharmaceuticals, and plastics.</w:t>
      </w:r>
      <w:r w:rsidR="00C626FB" w:rsidRPr="00C626FB">
        <w:fldChar w:fldCharType="begin"/>
      </w:r>
      <w:r w:rsidR="00C626FB" w:rsidRPr="00C626FB">
        <w:instrText xml:space="preserve"> ADDIN EN.CITE &lt;EndNote&gt;&lt;Cite&gt;&lt;Author&gt;Fan&lt;/Author&gt;&lt;Year&gt;2024&lt;/Year&gt;&lt;RecNum&gt;2147&lt;/RecNum&gt;&lt;DisplayText&gt;&lt;style face="superscript"&gt;[1]&lt;/style&gt;&lt;/DisplayText&gt;&lt;record&gt;&lt;rec-number&gt;2147&lt;/rec-number&gt;&lt;foreign-keys&gt;&lt;key app="EN" db-id="w52v5e0zt90a5zeaxe9xsxz09rt2x5zp5vat" timestamp="1739464432"&gt;2147&lt;/key&gt;&lt;/foreign-keys&gt;&lt;ref-type name="Journal Article"&gt;17&lt;/ref-type&gt;&lt;contributors&gt;&lt;authors&gt;&lt;author&gt;Fan, Z.&lt;/author&gt;&lt;author&gt;Cao, C.&lt;/author&gt;&lt;author&gt;Yang, X.&lt;/author&gt;&lt;author&gt;Yuan, W.&lt;/author&gt;&lt;author&gt;Qin, F.&lt;/author&gt;&lt;author&gt;Hu, Y.&lt;/author&gt;&lt;author&gt;Sun, X.&lt;/author&gt;&lt;author&gt;Liu, G.&lt;/author&gt;&lt;author&gt;Tian, Y.&lt;/author&gt;&lt;author&gt;Xu, L.&lt;/author&gt;&lt;/authors&gt;&lt;/contributors&gt;&lt;auth-address&gt;School of Chemical Engineering, Zhengzhou University, Zhengzhou, 450001, P. R. China.&lt;/auth-address&gt;&lt;titles&gt;&lt;title&gt;Interfacial Electronic Interactions Promoted Activation for Nitrate Electroreduction to Ammonia over Ag-Modified Co(3)O(4)&lt;/title&gt;&lt;secondary-title&gt;Angew Chem Int Ed Engl&lt;/secondary-title&gt;&lt;/titles&gt;&lt;periodical&gt;&lt;full-title&gt;Angew Chem Int Ed Engl&lt;/full-title&gt;&lt;/periodical&gt;&lt;pages&gt;e202410356&lt;/pages&gt;&lt;volume&gt;63&lt;/volume&gt;&lt;number&gt;44&lt;/number&gt;&lt;edition&gt;2024/08/07&lt;/edition&gt;&lt;keywords&gt;&lt;keyword&gt;Ammonia synthesis&lt;/keyword&gt;&lt;keyword&gt;Electrocatalysis&lt;/keyword&gt;&lt;keyword&gt;Interfacial electronic interactions&lt;/keyword&gt;&lt;keyword&gt;Nitrate reduction&lt;/keyword&gt;&lt;/keywords&gt;&lt;dates&gt;&lt;year&gt;2024&lt;/year&gt;&lt;pub-dates&gt;&lt;date&gt;Oct 24&lt;/date&gt;&lt;/pub-dates&gt;&lt;/dates&gt;&lt;isbn&gt;1521-3773 (Electronic)&amp;#xD;1433-7851 (Linking)&lt;/isbn&gt;&lt;accession-num&gt;39107253&lt;/accession-num&gt;&lt;urls&gt;&lt;related-urls&gt;&lt;url&gt;https://www.ncbi.nlm.nih.gov/pubmed/39107253&lt;/url&gt;&lt;/related-urls&gt;&lt;/urls&gt;&lt;electronic-resource-num&gt;10.1002/anie.202410356&lt;/electronic-resource-num&gt;&lt;/record&gt;&lt;/Cite&gt;&lt;/EndNote&gt;</w:instrText>
      </w:r>
      <w:r w:rsidR="00C626FB" w:rsidRPr="00C626FB">
        <w:fldChar w:fldCharType="separate"/>
      </w:r>
      <w:r w:rsidR="00C626FB" w:rsidRPr="00C626FB">
        <w:rPr>
          <w:vertAlign w:val="superscript"/>
        </w:rPr>
        <w:t>[1]</w:t>
      </w:r>
      <w:r w:rsidR="00C626FB" w:rsidRPr="00C626FB">
        <w:fldChar w:fldCharType="end"/>
      </w:r>
      <w:r w:rsidR="00C626FB" w:rsidRPr="00C626FB">
        <w:t xml:space="preserve"> The electrochemical reduction of nitrate to ammonia (NO</w:t>
      </w:r>
      <w:r w:rsidR="00C626FB" w:rsidRPr="00C626FB">
        <w:rPr>
          <w:vertAlign w:val="subscript"/>
        </w:rPr>
        <w:t>3</w:t>
      </w:r>
      <w:r w:rsidR="00C626FB" w:rsidRPr="00C626FB">
        <w:rPr>
          <w:vertAlign w:val="superscript"/>
        </w:rPr>
        <w:t>-</w:t>
      </w:r>
      <w:r w:rsidR="00C626FB" w:rsidRPr="00C626FB">
        <w:t>RR) provides a promising approach for efficient nitrate removal and the sustainable generation of valuable nitrogen-based compounds.</w:t>
      </w:r>
      <w:r w:rsidR="00C626FB" w:rsidRPr="00C626FB">
        <w:fldChar w:fldCharType="begin">
          <w:fldData xml:space="preserve">PEVuZE5vdGU+PENpdGU+PEF1dGhvcj5TdW48L0F1dGhvcj48WWVhcj4yMDI0PC9ZZWFyPjxSZWNO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</w:fldData>
        </w:fldChar>
      </w:r>
      <w:r w:rsidR="00C626FB" w:rsidRPr="00C626FB">
        <w:instrText xml:space="preserve"> ADDIN EN.CITE </w:instrText>
      </w:r>
      <w:r w:rsidR="00C626FB" w:rsidRPr="00C626FB">
        <w:fldChar w:fldCharType="begin">
          <w:fldData xml:space="preserve">PEVuZE5vdGU+PENpdGU+PEF1dGhvcj5TdW48L0F1dGhvcj48WWVhcj4yMDI0PC9ZZWFyPjxSZWNO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</w:fldData>
        </w:fldChar>
      </w:r>
      <w:r w:rsidR="00C626FB" w:rsidRPr="00C626FB">
        <w:instrText xml:space="preserve"> ADDIN EN.CITE.DATA </w:instrText>
      </w:r>
      <w:r w:rsidR="00C626FB" w:rsidRPr="00C626FB">
        <w:fldChar w:fldCharType="end"/>
      </w:r>
      <w:r w:rsidR="00C626FB" w:rsidRPr="00C626FB">
        <w:fldChar w:fldCharType="separate"/>
      </w:r>
      <w:r w:rsidR="00C626FB" w:rsidRPr="00C626FB">
        <w:rPr>
          <w:vertAlign w:val="superscript"/>
        </w:rPr>
        <w:t>[2]</w:t>
      </w:r>
      <w:r w:rsidR="00C626FB" w:rsidRPr="00C626FB">
        <w:fldChar w:fldCharType="end"/>
      </w:r>
      <w:r w:rsidR="00C626FB" w:rsidRPr="00C626FB">
        <w:t xml:space="preserve"> However, its efficiency is significantly limited by the complicated eight electron transfer process involving the formation of nitrite, nitric oxide, nitrous oxide, dinitrogen, and hydrogen, as well as ammonia.</w:t>
      </w:r>
      <w:r w:rsidR="00C626FB" w:rsidRPr="00C626FB">
        <w:fldChar w:fldCharType="begin"/>
      </w:r>
      <w:r w:rsidR="00C626FB" w:rsidRPr="00C626FB">
        <w:instrText xml:space="preserve"> ADDIN EN.CITE &lt;EndNote&gt;&lt;Cite&gt;&lt;Author&gt;Calle-Vallejo&lt;/Author&gt;&lt;Year&gt;2013&lt;/Year&gt;&lt;RecNum&gt;1887&lt;/RecNum&gt;&lt;DisplayText&gt;&lt;style face="superscript"&gt;[3]&lt;/style&gt;&lt;/DisplayText&gt;&lt;record&gt;&lt;rec-number&gt;1887&lt;/rec-number&gt;&lt;foreign-keys&gt;&lt;key app="EN" db-id="w52v5e0zt90a5zeaxe9xsxz09rt2x5zp5vat" timestamp="1705563597"&gt;1887&lt;/key&gt;&lt;/foreign-keys&gt;&lt;ref-type name="Journal Article"&gt;17&lt;/ref-type&gt;&lt;contributors&gt;&lt;authors&gt;&lt;author&gt;Calle-Vallejo, F.&lt;/author&gt;&lt;author&gt;Huang, M.&lt;/author&gt;&lt;author&gt;Henry, J. B.&lt;/author&gt;&lt;author&gt;Koper, M. T.&lt;/author&gt;&lt;author&gt;Bandarenka, A. S.&lt;/author&gt;&lt;/authors&gt;&lt;/contributors&gt;&lt;auth-address&gt;Leiden Institute of Chemistry, Leiden University, PO box 9502, 2300 RA Leiden, The Netherlands.&lt;/auth-address&gt;&lt;titles&gt;&lt;title&gt;Theoretical design and experimental implementation of Ag/Au electrodes for the electrochemical reduction of nitrate&lt;/title&gt;&lt;secondary-title&gt;Phys Chem Chem Phys&lt;/secondary-title&gt;&lt;/titles&gt;&lt;periodical&gt;&lt;full-title&gt;Phys Chem Chem Phys&lt;/full-title&gt;&lt;/periodical&gt;&lt;pages&gt;3196-202&lt;/pages&gt;&lt;volume&gt;15&lt;/volume&gt;&lt;number&gt;9&lt;/number&gt;&lt;edition&gt;2013/01/25&lt;/edition&gt;&lt;dates&gt;&lt;year&gt;2013&lt;/year&gt;&lt;pub-dates&gt;&lt;date&gt;Mar 7&lt;/date&gt;&lt;/pub-dates&gt;&lt;/dates&gt;&lt;isbn&gt;1463-9084 (Electronic)&amp;#xD;1463-9076 (Linking)&lt;/isbn&gt;&lt;accession-num&gt;23344855&lt;/accession-num&gt;&lt;urls&gt;&lt;related-urls&gt;&lt;url&gt;https://www.ncbi.nlm.nih.gov/pubmed/23344855&lt;/url&gt;&lt;/related-urls&gt;&lt;/urls&gt;&lt;electronic-resource-num&gt;10.1039/c2cp44620k&lt;/electronic-resource-num&gt;&lt;/record&gt;&lt;/Cite&gt;&lt;/EndNote&gt;</w:instrText>
      </w:r>
      <w:r w:rsidR="00C626FB" w:rsidRPr="00C626FB">
        <w:fldChar w:fldCharType="separate"/>
      </w:r>
      <w:r w:rsidR="00C626FB" w:rsidRPr="00C626FB">
        <w:rPr>
          <w:vertAlign w:val="superscript"/>
        </w:rPr>
        <w:t>[3]</w:t>
      </w:r>
      <w:r w:rsidR="00C626FB" w:rsidRPr="00C626FB">
        <w:fldChar w:fldCharType="end"/>
      </w:r>
      <w:r w:rsidR="00C626FB" w:rsidRPr="00C626FB">
        <w:t xml:space="preserve"> This complexity makes the identification of active sites highly challenging, which in turn hampers the elucidation of the explicit structure-activity relationship (SAR) in catalyzing NO₃</w:t>
      </w:r>
      <w:r w:rsidR="00C626FB" w:rsidRPr="00C626FB">
        <w:rPr>
          <w:vertAlign w:val="superscript"/>
        </w:rPr>
        <w:t>-</w:t>
      </w:r>
      <w:r w:rsidR="00C626FB" w:rsidRPr="00C626FB">
        <w:t>RR. Therefore, developing efficient NO</w:t>
      </w:r>
      <w:r w:rsidR="00C626FB" w:rsidRPr="00C626FB">
        <w:rPr>
          <w:vertAlign w:val="subscript"/>
        </w:rPr>
        <w:t>3</w:t>
      </w:r>
      <w:r w:rsidR="00C626FB" w:rsidRPr="00C626FB">
        <w:rPr>
          <w:vertAlign w:val="superscript"/>
        </w:rPr>
        <w:t>-</w:t>
      </w:r>
      <w:r w:rsidR="00C626FB" w:rsidRPr="00C626FB">
        <w:t>RR catalysts with well-defined structure and active unit to understand the reaction mechanism is of ongoing interest. Here, we propose a seed-mediated method to fabricate monodisperse Au cubes and Au octahedra with the size of 40 nm through adjusting the concentration of KBr.</w:t>
      </w:r>
      <w:r w:rsidR="00C626FB" w:rsidRPr="00C626FB">
        <w:fldChar w:fldCharType="begin"/>
      </w:r>
      <w:r w:rsidR="00C626FB" w:rsidRPr="00C626FB">
        <w:instrText xml:space="preserve"> ADDIN EN.CITE &lt;EndNote&gt;&lt;Cite&gt;&lt;Author&gt;Kirner&lt;/Author&gt;&lt;Year&gt;2020&lt;/Year&gt;&lt;RecNum&gt;2149&lt;/RecNum&gt;&lt;DisplayText&gt;&lt;style face="superscript"&gt;[4]&lt;/style&gt;&lt;/DisplayText&gt;&lt;record&gt;&lt;rec-number&gt;2149&lt;/rec-number&gt;&lt;foreign-keys&gt;&lt;key app="EN" db-id="w52v5e0zt90a5zeaxe9xsxz09rt2x5zp5vat" timestamp="1739464711"&gt;2149&lt;/key&gt;&lt;/foreign-keys&gt;&lt;ref-type name="Journal Article"&gt;17&lt;/ref-type&gt;&lt;contributors&gt;&lt;authors&gt;&lt;author&gt;Kirner, Felizitas&lt;/author&gt;&lt;author&gt;Potapov, Pavel&lt;/author&gt;&lt;author&gt;Schultz, Johannes&lt;/author&gt;&lt;author&gt;Geppert, Jessica&lt;/author&gt;&lt;author&gt;Müller, Magdalena&lt;/author&gt;&lt;author&gt;González-Rubio, Guillermo&lt;/author&gt;&lt;author&gt;Sturm, Sebastian&lt;/author&gt;&lt;author&gt;Lubk, Axel&lt;/author&gt;&lt;author&gt;Sturm, Elena&lt;/author&gt;&lt;/authors&gt;&lt;/contributors&gt;&lt;titles&gt;&lt;title&gt;Additive-controlled synthesis of monodisperse single crystalline gold nanoparticles: interplay of shape and surface plasmon resonance&lt;/title&gt;&lt;secondary-title&gt;Journal of Materials Chemistry C&lt;/secondary-title&gt;&lt;/titles&gt;&lt;periodical&gt;&lt;full-title&gt;Journal of Materials Chemistry C&lt;/full-title&gt;&lt;/periodical&gt;&lt;pages&gt;10844-10851&lt;/pages&gt;&lt;volume&gt;8&lt;/volume&gt;&lt;number&gt;31&lt;/number&gt;&lt;section&gt;10844&lt;/section&gt;&lt;dates&gt;&lt;year&gt;2020&lt;/year&gt;&lt;/dates&gt;&lt;isbn&gt;2050-7526&amp;#xD;2050-7534&lt;/isbn&gt;&lt;urls&gt;&lt;/urls&gt;&lt;electronic-resource-num&gt;10.1039/d0tc01748e&lt;/electronic-resource-num&gt;&lt;/record&gt;&lt;/Cite&gt;&lt;/EndNote&gt;</w:instrText>
      </w:r>
      <w:r w:rsidR="00C626FB" w:rsidRPr="00C626FB">
        <w:fldChar w:fldCharType="separate"/>
      </w:r>
      <w:r w:rsidR="00C626FB" w:rsidRPr="00C626FB">
        <w:rPr>
          <w:vertAlign w:val="superscript"/>
        </w:rPr>
        <w:t>[4]</w:t>
      </w:r>
      <w:r w:rsidR="00C626FB" w:rsidRPr="00C626FB">
        <w:fldChar w:fldCharType="end"/>
      </w:r>
      <w:r w:rsidR="00C626FB" w:rsidRPr="00C626FB">
        <w:t xml:space="preserve"> Subsequently, the desired </w:t>
      </w:r>
      <w:proofErr w:type="spellStart"/>
      <w:r w:rsidR="00C626FB" w:rsidRPr="00C626FB">
        <w:t>Au@Ag</w:t>
      </w:r>
      <w:proofErr w:type="spellEnd"/>
      <w:r w:rsidR="00C626FB" w:rsidRPr="00C626FB">
        <w:t xml:space="preserve"> core-shell structures with tunable shell thickness can be correspondingly synthesized through epitaxial growth of Ag on facetted Au nanoparticles. The combination of HRTEM and EDX mapping clearly demonstrates the successful formation and uniform distribution of Ag shell on the whole surface of Au nanoparticles (Figure 1). Finally, </w:t>
      </w:r>
      <w:proofErr w:type="spellStart"/>
      <w:r w:rsidR="00C626FB" w:rsidRPr="00C626FB">
        <w:t>Au@Ag</w:t>
      </w:r>
      <w:proofErr w:type="spellEnd"/>
      <w:r w:rsidR="00C626FB" w:rsidRPr="00C626FB">
        <w:t xml:space="preserve"> nanoparticles were immobilized on the Vulcan carbon with 20-wt.%. Electrochemical results indicate that the </w:t>
      </w:r>
      <w:proofErr w:type="spellStart"/>
      <w:r w:rsidR="00C626FB" w:rsidRPr="00C626FB">
        <w:t>Au@Ag</w:t>
      </w:r>
      <w:proofErr w:type="spellEnd"/>
      <w:r w:rsidR="00C626FB" w:rsidRPr="00C626FB">
        <w:t xml:space="preserve"> core-shell nanoparticles efficiently convert stable nitrate into nitrite in NO₃</w:t>
      </w:r>
      <w:r w:rsidR="00C626FB" w:rsidRPr="00C626FB">
        <w:rPr>
          <w:vertAlign w:val="superscript"/>
        </w:rPr>
        <w:t>-</w:t>
      </w:r>
      <w:r w:rsidR="00C626FB" w:rsidRPr="00C626FB">
        <w:t>RR.</w:t>
      </w:r>
    </w:p>
    <w:p w14:paraId="24F99EE6" w14:textId="21D92788" w:rsidR="00C626FB" w:rsidRDefault="00C626FB" w:rsidP="00C626FB">
      <w:pPr>
        <w:spacing w:beforeLines="50" w:before="120" w:afterLines="50" w:after="120" w:line="240" w:lineRule="exact"/>
        <w:jc w:val="both"/>
        <w:rPr>
          <w:lang w:eastAsia="zh-CN"/>
        </w:rPr>
      </w:pPr>
      <w:r>
        <w:rPr>
          <w:b/>
          <w:bCs/>
          <w:lang w:eastAsia="zh-CN"/>
        </w:rPr>
        <w:t>Figure 1.</w:t>
      </w:r>
      <w:r>
        <w:rPr>
          <w:lang w:eastAsia="zh-CN"/>
        </w:rPr>
        <w:t xml:space="preserve"> STEM study of </w:t>
      </w:r>
      <w:proofErr w:type="spellStart"/>
      <w:r>
        <w:rPr>
          <w:lang w:eastAsia="zh-CN"/>
        </w:rPr>
        <w:t>Au@Ag</w:t>
      </w:r>
      <w:proofErr w:type="spellEnd"/>
      <w:r>
        <w:rPr>
          <w:lang w:eastAsia="zh-CN"/>
        </w:rPr>
        <w:t xml:space="preserve"> core</w:t>
      </w:r>
      <w:r>
        <w:rPr>
          <w:rFonts w:hint="eastAsia"/>
          <w:lang w:eastAsia="zh-CN"/>
        </w:rPr>
        <w:t>-</w:t>
      </w:r>
      <w:r>
        <w:rPr>
          <w:lang w:eastAsia="zh-CN"/>
        </w:rPr>
        <w:t>shell nanoparticles:</w:t>
      </w:r>
      <w:r>
        <w:rPr>
          <w:rFonts w:hint="eastAsia"/>
          <w:lang w:eastAsia="zh-CN"/>
        </w:rPr>
        <w:t xml:space="preserve"> a</w:t>
      </w:r>
      <w:r>
        <w:rPr>
          <w:lang w:eastAsia="zh-CN"/>
        </w:rPr>
        <w:t xml:space="preserve">) HAADF STEM images and corresponding EDXS elemental maps. </w:t>
      </w:r>
      <w:r>
        <w:rPr>
          <w:rFonts w:hint="eastAsia"/>
          <w:lang w:eastAsia="zh-CN"/>
        </w:rPr>
        <w:t>b-d</w:t>
      </w:r>
      <w:r>
        <w:rPr>
          <w:lang w:eastAsia="zh-CN"/>
        </w:rPr>
        <w:t>) HAADF STEM images of nanoparticles.</w:t>
      </w:r>
    </w:p>
    <w:p w14:paraId="6596CE66" w14:textId="77777777" w:rsidR="00C626FB" w:rsidRPr="00C626FB" w:rsidRDefault="00C626FB" w:rsidP="00C626FB">
      <w:pPr>
        <w:spacing w:afterLines="20" w:after="48"/>
        <w:jc w:val="both"/>
      </w:pPr>
      <w:r w:rsidRPr="00C626FB">
        <w:rPr>
          <w:b/>
          <w:bCs/>
        </w:rPr>
        <w:t xml:space="preserve">Acknowledgement: </w:t>
      </w:r>
      <w:r w:rsidRPr="00C626FB">
        <w:rPr>
          <w:lang w:val="en-GB"/>
        </w:rPr>
        <w:t xml:space="preserve">Financial support from the German Research Foundation (DFG, </w:t>
      </w:r>
      <w:r w:rsidRPr="00C626FB">
        <w:t>No.</w:t>
      </w:r>
      <w:r w:rsidRPr="00C626FB">
        <w:rPr>
          <w:lang w:val="en-GB"/>
        </w:rPr>
        <w:t xml:space="preserve"> BA 5795/8-1) and the EU project (ICONIC</w:t>
      </w:r>
      <w:r w:rsidRPr="00C626FB">
        <w:t xml:space="preserve">, </w:t>
      </w:r>
      <w:r w:rsidRPr="00C626FB">
        <w:rPr>
          <w:lang w:val="en-GB"/>
        </w:rPr>
        <w:t>No. 101115204) is gratefully acknowledged.</w:t>
      </w:r>
    </w:p>
    <w:p w14:paraId="6578F931" w14:textId="77777777" w:rsidR="00C626FB" w:rsidRPr="00C626FB" w:rsidRDefault="00C626FB" w:rsidP="00C626FB">
      <w:pPr>
        <w:spacing w:line="312" w:lineRule="auto"/>
        <w:jc w:val="both"/>
        <w:rPr>
          <w:lang w:val="de-DE"/>
        </w:rPr>
      </w:pPr>
      <w:r w:rsidRPr="00C626FB">
        <w:fldChar w:fldCharType="begin"/>
      </w:r>
      <w:r w:rsidRPr="00C626FB">
        <w:instrText xml:space="preserve"> ADDIN EN.REFLIST </w:instrText>
      </w:r>
      <w:r w:rsidRPr="00C626FB">
        <w:fldChar w:fldCharType="separate"/>
      </w:r>
      <w:r w:rsidRPr="00C626FB">
        <w:t>[1]</w:t>
      </w:r>
      <w:r w:rsidRPr="00C626FB">
        <w:tab/>
        <w:t xml:space="preserve">Z. Fan, C. Cao, X. Yang, W. Yuan, F. Qin, Y. Hu, X. Sun, G. Liu, Y. Tian, L. Xu, </w:t>
      </w:r>
      <w:r w:rsidRPr="00C626FB">
        <w:rPr>
          <w:i/>
        </w:rPr>
        <w:t xml:space="preserve">Angew. </w:t>
      </w:r>
      <w:r w:rsidRPr="00C626FB">
        <w:rPr>
          <w:i/>
          <w:lang w:val="de-DE"/>
        </w:rPr>
        <w:t xml:space="preserve">Chem. Int. Ed. </w:t>
      </w:r>
      <w:r w:rsidRPr="00C626FB">
        <w:rPr>
          <w:b/>
          <w:lang w:val="de-DE"/>
        </w:rPr>
        <w:t>2024</w:t>
      </w:r>
      <w:r w:rsidRPr="00C626FB">
        <w:rPr>
          <w:lang w:val="de-DE"/>
        </w:rPr>
        <w:t xml:space="preserve">, </w:t>
      </w:r>
      <w:r w:rsidRPr="00C626FB">
        <w:rPr>
          <w:i/>
          <w:lang w:val="de-DE"/>
        </w:rPr>
        <w:t>63</w:t>
      </w:r>
      <w:r w:rsidRPr="00C626FB">
        <w:rPr>
          <w:lang w:val="de-DE"/>
        </w:rPr>
        <w:t xml:space="preserve">, e202410356. </w:t>
      </w:r>
    </w:p>
    <w:p w14:paraId="6CFCBA58" w14:textId="77777777" w:rsidR="00C626FB" w:rsidRPr="00C626FB" w:rsidRDefault="00C626FB" w:rsidP="00C626FB">
      <w:pPr>
        <w:spacing w:line="312" w:lineRule="auto"/>
        <w:jc w:val="both"/>
        <w:rPr>
          <w:lang w:val="de-DE"/>
        </w:rPr>
      </w:pPr>
      <w:r w:rsidRPr="00C626FB">
        <w:rPr>
          <w:lang w:val="de-DE"/>
        </w:rPr>
        <w:t>[2]</w:t>
      </w:r>
      <w:r w:rsidRPr="00C626FB">
        <w:rPr>
          <w:lang w:val="de-DE"/>
        </w:rPr>
        <w:tab/>
        <w:t xml:space="preserve">S. Sun, C. Dai, P. Zhao, S. Xi, Y. Ren, H. R. Tan, P. C. Lim, M. Lin, C. Diao, D. Zhang, C. Wu, A. Yu, J. C. J. Koh, W. Y. Lieu, D. H. L. Seng, L. Sun, Y. Li, T. L. Tan, J. Zhang, Z. J. Xu, Z. W. Seh, </w:t>
      </w:r>
      <w:r w:rsidRPr="00C626FB">
        <w:rPr>
          <w:i/>
          <w:lang w:val="de-DE"/>
        </w:rPr>
        <w:t xml:space="preserve">Nat. Commun. </w:t>
      </w:r>
      <w:r w:rsidRPr="00C626FB">
        <w:rPr>
          <w:b/>
          <w:lang w:val="de-DE"/>
        </w:rPr>
        <w:t>2024</w:t>
      </w:r>
      <w:r w:rsidRPr="00C626FB">
        <w:rPr>
          <w:lang w:val="de-DE"/>
        </w:rPr>
        <w:t xml:space="preserve">, </w:t>
      </w:r>
      <w:r w:rsidRPr="00C626FB">
        <w:rPr>
          <w:i/>
          <w:lang w:val="de-DE"/>
        </w:rPr>
        <w:t>15</w:t>
      </w:r>
      <w:r w:rsidRPr="00C626FB">
        <w:rPr>
          <w:lang w:val="de-DE"/>
        </w:rPr>
        <w:t>, 260.</w:t>
      </w:r>
    </w:p>
    <w:p w14:paraId="3685B13D" w14:textId="77777777" w:rsidR="00C626FB" w:rsidRPr="00C626FB" w:rsidRDefault="00C626FB" w:rsidP="00C626FB">
      <w:pPr>
        <w:spacing w:line="312" w:lineRule="auto"/>
        <w:jc w:val="both"/>
        <w:rPr>
          <w:lang w:val="de-DE"/>
        </w:rPr>
      </w:pPr>
      <w:r w:rsidRPr="00C626FB">
        <w:rPr>
          <w:lang w:val="de-DE"/>
        </w:rPr>
        <w:t>[3]</w:t>
      </w:r>
      <w:r w:rsidRPr="00C626FB">
        <w:rPr>
          <w:lang w:val="de-DE"/>
        </w:rPr>
        <w:tab/>
        <w:t xml:space="preserve">F. Calle-Vallejo, M. Huang, J. B. Henry, M. T. Koper, A. S. Bandarenka, </w:t>
      </w:r>
      <w:r w:rsidRPr="00C626FB">
        <w:rPr>
          <w:i/>
          <w:lang w:val="de-DE"/>
        </w:rPr>
        <w:t xml:space="preserve">Phys. Chem. Chem. Phys. </w:t>
      </w:r>
      <w:r w:rsidRPr="00C626FB">
        <w:rPr>
          <w:b/>
          <w:lang w:val="de-DE"/>
        </w:rPr>
        <w:t>2013</w:t>
      </w:r>
      <w:r w:rsidRPr="00C626FB">
        <w:rPr>
          <w:lang w:val="de-DE"/>
        </w:rPr>
        <w:t xml:space="preserve">, </w:t>
      </w:r>
      <w:r w:rsidRPr="00C626FB">
        <w:rPr>
          <w:i/>
          <w:lang w:val="de-DE"/>
        </w:rPr>
        <w:t>15</w:t>
      </w:r>
      <w:r w:rsidRPr="00C626FB">
        <w:rPr>
          <w:lang w:val="de-DE"/>
        </w:rPr>
        <w:t>, 3196-3202.</w:t>
      </w:r>
    </w:p>
    <w:p w14:paraId="41ED40F6" w14:textId="77777777" w:rsidR="00C626FB" w:rsidRPr="00C626FB" w:rsidRDefault="00C626FB" w:rsidP="00C626FB">
      <w:pPr>
        <w:spacing w:line="312" w:lineRule="auto"/>
        <w:jc w:val="both"/>
      </w:pPr>
      <w:r w:rsidRPr="00C626FB">
        <w:rPr>
          <w:lang w:val="de-DE"/>
        </w:rPr>
        <w:t>[4]</w:t>
      </w:r>
      <w:r w:rsidRPr="00C626FB">
        <w:rPr>
          <w:lang w:val="de-DE"/>
        </w:rPr>
        <w:tab/>
        <w:t xml:space="preserve">F. Kirner, P. Potapov, J. Schultz, J. Geppert, M. Müller, G. González-Rubio, S. Sturm, A. Lubk, E. Sturm, </w:t>
      </w:r>
      <w:r w:rsidRPr="00C626FB">
        <w:rPr>
          <w:i/>
          <w:lang w:val="de-DE"/>
        </w:rPr>
        <w:t xml:space="preserve">J. Mater. </w:t>
      </w:r>
      <w:r w:rsidRPr="00C626FB">
        <w:rPr>
          <w:i/>
        </w:rPr>
        <w:t xml:space="preserve">Chem. C </w:t>
      </w:r>
      <w:r w:rsidRPr="00C626FB">
        <w:rPr>
          <w:b/>
        </w:rPr>
        <w:t>2020</w:t>
      </w:r>
      <w:r w:rsidRPr="00C626FB">
        <w:t xml:space="preserve">, </w:t>
      </w:r>
      <w:r w:rsidRPr="00C626FB">
        <w:rPr>
          <w:i/>
        </w:rPr>
        <w:t>8</w:t>
      </w:r>
      <w:r w:rsidRPr="00C626FB">
        <w:t>, 10844-10851.</w:t>
      </w:r>
      <w:r w:rsidRPr="00C626FB">
        <w:fldChar w:fldCharType="end"/>
      </w:r>
    </w:p>
    <w:p w14:paraId="5AF4BC20" w14:textId="16CB146A" w:rsidR="00325004" w:rsidRDefault="00325004" w:rsidP="00E0716D">
      <w:pPr>
        <w:jc w:val="both"/>
      </w:pPr>
    </w:p>
    <w:sectPr w:rsidR="00325004"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E3MrIwtjSxMDEwNjJQ0lEKTi0uzszPAykwqgUAcUnwVywAAAA="/>
  </w:docVars>
  <w:rsids>
    <w:rsidRoot w:val="00325004"/>
    <w:rsid w:val="00041EFD"/>
    <w:rsid w:val="00325004"/>
    <w:rsid w:val="003314D1"/>
    <w:rsid w:val="004110AE"/>
    <w:rsid w:val="00423FF8"/>
    <w:rsid w:val="004C70AA"/>
    <w:rsid w:val="004D0F54"/>
    <w:rsid w:val="00536366"/>
    <w:rsid w:val="00602EFE"/>
    <w:rsid w:val="00685C1A"/>
    <w:rsid w:val="006E5CE4"/>
    <w:rsid w:val="00C626FB"/>
    <w:rsid w:val="00C9463F"/>
    <w:rsid w:val="00E0716D"/>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B0E4572"/>
  <w14:defaultImageDpi w14:val="96"/>
  <w15:docId w15:val="{51D60121-CC3F-4DB5-9DF3-84A55AC6E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716D"/>
    <w:pPr>
      <w:widowControl w:val="0"/>
    </w:pPr>
    <w:rPr>
      <w:snapToGrid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C626FB"/>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1113</Words>
  <Characters>6345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7444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jian zhou</cp:lastModifiedBy>
  <cp:revision>2</cp:revision>
  <cp:lastPrinted>2013-10-21T12:07:00Z</cp:lastPrinted>
  <dcterms:created xsi:type="dcterms:W3CDTF">2026-05-31T17:52:00Z</dcterms:created>
  <dcterms:modified xsi:type="dcterms:W3CDTF">2026-05-31T17:52:00Z</dcterms:modified>
</cp:coreProperties>
</file>