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3ED16" w14:textId="77733BF0" w:rsidR="00325004" w:rsidRDefault="004973D7" w:rsidP="00E0716D">
      <w:pPr>
        <w:jc w:val="center"/>
        <w:rPr>
          <w:b/>
          <w:sz w:val="28"/>
        </w:rPr>
      </w:pPr>
      <w:r w:rsidRPr="004973D7">
        <w:rPr>
          <w:b/>
          <w:sz w:val="28"/>
        </w:rPr>
        <w:t>Operando Electrochemical Interrogation of Dynamic Chemical Interfaces</w:t>
      </w:r>
    </w:p>
    <w:p w14:paraId="2334FD00" w14:textId="77777777" w:rsidR="00CF55C4" w:rsidRPr="00A86EB9" w:rsidRDefault="00CF55C4" w:rsidP="00E0716D">
      <w:pPr>
        <w:jc w:val="center"/>
        <w:rPr>
          <w:b/>
          <w:sz w:val="28"/>
        </w:rPr>
      </w:pPr>
    </w:p>
    <w:p w14:paraId="32574C5D" w14:textId="65E3304C" w:rsidR="00325004" w:rsidRDefault="004973D7" w:rsidP="00E0716D">
      <w:pPr>
        <w:jc w:val="center"/>
      </w:pPr>
      <w:r w:rsidRPr="004973D7">
        <w:rPr>
          <w:u w:val="single"/>
        </w:rPr>
        <w:t>Mohsen Khodadadiyazdi</w:t>
      </w:r>
      <w:r w:rsidR="00325004">
        <w:t xml:space="preserve">, </w:t>
      </w:r>
      <w:r w:rsidRPr="00563073">
        <w:t>Jacek Ryl</w:t>
      </w:r>
    </w:p>
    <w:p w14:paraId="3266DAB6" w14:textId="77777777" w:rsidR="000E5CAC" w:rsidRDefault="000E5CAC" w:rsidP="00E0716D">
      <w:pPr>
        <w:jc w:val="center"/>
        <w:rPr>
          <w:i/>
        </w:rPr>
      </w:pPr>
      <w:proofErr w:type="spellStart"/>
      <w:r w:rsidRPr="000E5CAC">
        <w:rPr>
          <w:i/>
        </w:rPr>
        <w:t>Gdańsk</w:t>
      </w:r>
      <w:proofErr w:type="spellEnd"/>
      <w:r w:rsidRPr="000E5CAC">
        <w:rPr>
          <w:i/>
        </w:rPr>
        <w:t xml:space="preserve"> University of Technology, Faculty of Applied Physics and Mathematics, Division of Electrochemistry and Surface Physical Chemistry, 11/12 G. </w:t>
      </w:r>
      <w:proofErr w:type="spellStart"/>
      <w:r w:rsidRPr="000E5CAC">
        <w:rPr>
          <w:i/>
        </w:rPr>
        <w:t>Narutowicza</w:t>
      </w:r>
      <w:proofErr w:type="spellEnd"/>
      <w:r w:rsidRPr="000E5CAC">
        <w:rPr>
          <w:i/>
        </w:rPr>
        <w:t xml:space="preserve"> St., 80-233 Gdansk, Poland</w:t>
      </w:r>
      <w:r>
        <w:rPr>
          <w:i/>
        </w:rPr>
        <w:t xml:space="preserve"> </w:t>
      </w:r>
    </w:p>
    <w:p w14:paraId="1B1DBB07" w14:textId="649139E4" w:rsidR="00685C1A" w:rsidRPr="000E5CAC" w:rsidRDefault="000E5CAC" w:rsidP="00E0716D">
      <w:pPr>
        <w:jc w:val="center"/>
        <w:rPr>
          <w:i/>
          <w:lang w:val="pt-BR"/>
        </w:rPr>
      </w:pPr>
      <w:r w:rsidRPr="000E5CAC">
        <w:rPr>
          <w:i/>
        </w:rPr>
        <w:t>E-mail: mohkhoda@pg.edu.pl (M.K), jacek.ryl@pg.edu.pl (J.R.)</w:t>
      </w:r>
    </w:p>
    <w:p w14:paraId="5E9CBAEE" w14:textId="77777777" w:rsidR="00325004" w:rsidRDefault="00325004" w:rsidP="00E0716D">
      <w:pPr>
        <w:jc w:val="center"/>
      </w:pPr>
    </w:p>
    <w:p w14:paraId="6A767441" w14:textId="0E2F73F0" w:rsidR="000E5CAC" w:rsidRDefault="000E5CAC" w:rsidP="000E5CAC">
      <w:pPr>
        <w:jc w:val="both"/>
      </w:pPr>
      <w:r>
        <w:t>Chemical interfaces govern the performance, stability, and functionality of a wide range of electrochemical and biomedical systems, including biosensors, bioelectronic devices, tissue-engineering scaffolds, and surface-engineered implants</w:t>
      </w:r>
      <w:r w:rsidR="00DA7521">
        <w:t xml:space="preserve"> </w:t>
      </w:r>
      <w:r w:rsidR="00DA7521">
        <w:fldChar w:fldCharType="begin"/>
      </w:r>
      <w:r w:rsidR="00DA7521">
        <w:instrText xml:space="preserve"> ADDIN EN.CITE &lt;EndNote&gt;&lt;Cite&gt;&lt;Author&gt;Kalita&lt;/Author&gt;&lt;Year&gt;2023&lt;/Year&gt;&lt;RecNum&gt;1&lt;/RecNum&gt;&lt;DisplayText&gt;[1, 2]&lt;/DisplayText&gt;&lt;record&gt;&lt;rec-number&gt;1&lt;/rec-number&gt;&lt;foreign-keys&gt;&lt;key app="EN" db-id="aaxf22rsn2at5ceee285xer9drtdvtadzvrt" timestamp="1780111874"&gt;1&lt;/key&gt;&lt;/foreign-keys&gt;&lt;ref-type name="Journal Article"&gt;17&lt;/ref-type&gt;&lt;contributors&gt;&lt;authors&gt;&lt;author&gt;Kalita, Nabajyoti&lt;/author&gt;&lt;author&gt;Gogoi, Sudarshan&lt;/author&gt;&lt;author&gt;Minteer, Shelley D&lt;/author&gt;&lt;author&gt;Goswami, Pranab&lt;/author&gt;&lt;/authors&gt;&lt;/contributors&gt;&lt;titles&gt;&lt;title&gt;Advances in bioelectrode design for developing electrochemical biosensors&lt;/title&gt;&lt;secondary-title&gt;ACS Measurement Science Au&lt;/secondary-title&gt;&lt;/titles&gt;&lt;periodical&gt;&lt;full-title&gt;ACS Measurement Science Au&lt;/full-title&gt;&lt;/periodical&gt;&lt;pages&gt;404-433&lt;/pages&gt;&lt;volume&gt;3&lt;/volume&gt;&lt;number&gt;6&lt;/number&gt;&lt;dates&gt;&lt;year&gt;2023&lt;/year&gt;&lt;/dates&gt;&lt;isbn&gt;2694-250X&lt;/isbn&gt;&lt;urls&gt;&lt;/urls&gt;&lt;/record&gt;&lt;/Cite&gt;&lt;Cite&gt;&lt;Author&gt;Li&lt;/Author&gt;&lt;Year&gt;2026&lt;/Year&gt;&lt;RecNum&gt;2&lt;/RecNum&gt;&lt;record&gt;&lt;rec-number&gt;2&lt;/rec-number&gt;&lt;foreign-keys&gt;&lt;key app="EN" db-id="aaxf22rsn2at5ceee285xer9drtdvtadzvrt" timestamp="1780111914"&gt;2&lt;/key&gt;&lt;/foreign-keys&gt;&lt;ref-type name="Journal Article"&gt;17&lt;/ref-type&gt;&lt;contributors&gt;&lt;authors&gt;&lt;author&gt;Li, Jiahong&lt;/author&gt;&lt;author&gt;Qu, Jin&lt;/author&gt;&lt;author&gt;Gao, Wei&lt;/author&gt;&lt;/authors&gt;&lt;/contributors&gt;&lt;titles&gt;&lt;title&gt;Tissue-bioelectronics interfaces&lt;/title&gt;&lt;secondary-title&gt;Chemical Society Reviews&lt;/secondary-title&gt;&lt;/titles&gt;&lt;periodical&gt;&lt;full-title&gt;Chemical Society Reviews&lt;/full-title&gt;&lt;/periodical&gt;&lt;dates&gt;&lt;year&gt;2026&lt;/year&gt;&lt;/dates&gt;&lt;urls&gt;&lt;/urls&gt;&lt;/record&gt;&lt;/Cite&gt;&lt;/EndNote&gt;</w:instrText>
      </w:r>
      <w:r w:rsidR="00DA7521">
        <w:fldChar w:fldCharType="separate"/>
      </w:r>
      <w:r w:rsidR="00DA7521">
        <w:rPr>
          <w:noProof/>
        </w:rPr>
        <w:t>[1, 2]</w:t>
      </w:r>
      <w:r w:rsidR="00DA7521">
        <w:fldChar w:fldCharType="end"/>
      </w:r>
      <w:r>
        <w:t>. However, the investigation of interfacial processes remains challenging because conventional characterization methods are predominantly based on ex situ and discontinuous analyses, which are often time-consuming, labor-intensive, and incapable of resolving transient interfacial evolution under realistic operating conditions. These limitations become particularly critical for dynamic and stimuli-responsive interfaces whose physicochemical properties continuously evolve in response to environmental factors such as pH, temperature, ionic strength, hydration state, and electrochemical polarization</w:t>
      </w:r>
      <w:r w:rsidR="00DA7521">
        <w:t xml:space="preserve"> </w:t>
      </w:r>
      <w:r w:rsidR="00DA7521">
        <w:fldChar w:fldCharType="begin"/>
      </w:r>
      <w:r w:rsidR="00DA7521">
        <w:instrText xml:space="preserve"> ADDIN EN.CITE &lt;EndNote&gt;&lt;Cite&gt;&lt;Author&gt;Zhou&lt;/Author&gt;&lt;Year&gt;2006&lt;/Year&gt;&lt;RecNum&gt;5&lt;/RecNum&gt;&lt;DisplayText&gt;[3]&lt;/DisplayText&gt;&lt;record&gt;&lt;rec-number&gt;5&lt;/rec-number&gt;&lt;foreign-keys&gt;&lt;key app="EN" db-id="aaxf22rsn2at5ceee285xer9drtdvtadzvrt" timestamp="1780112186"&gt;5&lt;/key&gt;&lt;/foreign-keys&gt;&lt;ref-type name="Journal Article"&gt;17&lt;/ref-type&gt;&lt;contributors&gt;&lt;authors&gt;&lt;author&gt;Zhou, Jianhua&lt;/author&gt;&lt;author&gt;Wang, Geng&lt;/author&gt;&lt;author&gt;Hu, Jianqiang&lt;/author&gt;&lt;author&gt;Lu, Xianbo&lt;/author&gt;&lt;author&gt;Li, Jinghong&lt;/author&gt;&lt;/authors&gt;&lt;/contributors&gt;&lt;titles&gt;&lt;title&gt;Temperature, ionic strength and pH induced electrochemical switching of smart polymer interfaces&lt;/title&gt;&lt;secondary-title&gt;Chemical Communications&lt;/secondary-title&gt;&lt;/titles&gt;&lt;periodical&gt;&lt;full-title&gt;Chemical Communications&lt;/full-title&gt;&lt;/periodical&gt;&lt;pages&gt;4820-4822&lt;/pages&gt;&lt;number&gt;46&lt;/number&gt;&lt;dates&gt;&lt;year&gt;2006&lt;/year&gt;&lt;/dates&gt;&lt;urls&gt;&lt;/urls&gt;&lt;/record&gt;&lt;/Cite&gt;&lt;/EndNote&gt;</w:instrText>
      </w:r>
      <w:r w:rsidR="00DA7521">
        <w:fldChar w:fldCharType="separate"/>
      </w:r>
      <w:r w:rsidR="00DA7521">
        <w:rPr>
          <w:noProof/>
        </w:rPr>
        <w:t>[3]</w:t>
      </w:r>
      <w:r w:rsidR="00DA7521">
        <w:fldChar w:fldCharType="end"/>
      </w:r>
      <w:r>
        <w:t>.</w:t>
      </w:r>
    </w:p>
    <w:p w14:paraId="5D56D36E" w14:textId="1800A7E5" w:rsidR="000E5CAC" w:rsidRDefault="000E5CAC" w:rsidP="000E5CAC">
      <w:pPr>
        <w:jc w:val="both"/>
      </w:pPr>
      <w:r>
        <w:t xml:space="preserve">In many functional systems, including self-assembled monolayers (SAMs), polymer brushes, aptamer-functionalized electrodes, and soft </w:t>
      </w:r>
      <w:proofErr w:type="spellStart"/>
      <w:r>
        <w:t>biointerfaces</w:t>
      </w:r>
      <w:proofErr w:type="spellEnd"/>
      <w:r>
        <w:t>, subtle interfacial rearrangements, degradation, swelling, conformational changes, or desorption processes can significantly alter charge-transfer characteristics and ultimately lead to device drift, instability, or malfunction</w:t>
      </w:r>
      <w:r w:rsidR="00DA7521">
        <w:t xml:space="preserve"> </w:t>
      </w:r>
      <w:r w:rsidR="00DA7521">
        <w:fldChar w:fldCharType="begin"/>
      </w:r>
      <w:r w:rsidR="00DA7521">
        <w:instrText xml:space="preserve"> ADDIN EN.CITE &lt;EndNote&gt;&lt;Cite&gt;&lt;Author&gt;Leung&lt;/Author&gt;&lt;Year&gt;2021&lt;/Year&gt;&lt;RecNum&gt;34&lt;/RecNum&gt;&lt;DisplayText&gt;[4]&lt;/DisplayText&gt;&lt;record&gt;&lt;rec-number&gt;34&lt;/rec-number&gt;&lt;foreign-keys&gt;&lt;key app="EN" db-id="vaf9wvre5wz59wev0apvtsd1zxp2rv9s9zpd" timestamp="1771817663"&gt;34&lt;/key&gt;&lt;/foreign-keys&gt;&lt;ref-type name="Journal Article"&gt;17&lt;/ref-type&gt;&lt;contributors&gt;&lt;authors&gt;&lt;author&gt;Leung, Kaylyn K&lt;/author&gt;&lt;author&gt;Downs, Alex M&lt;/author&gt;&lt;author&gt;Ortega, Gabriel&lt;/author&gt;&lt;author&gt;Kurnik, Martin&lt;/author&gt;&lt;author&gt;Plaxco, Kevin W&lt;/author&gt;&lt;/authors&gt;&lt;/contributors&gt;&lt;titles&gt;&lt;title&gt;Elucidating the mechanisms underlying the signal drift of electrochemical aptamer-based sensors in whole blood&lt;/title&gt;&lt;secondary-title&gt;ACS sensors&lt;/secondary-title&gt;&lt;/titles&gt;&lt;periodical&gt;&lt;full-title&gt;ACS sensors&lt;/full-title&gt;&lt;/periodical&gt;&lt;pages&gt;3340-3347&lt;/pages&gt;&lt;volume&gt;6&lt;/volume&gt;&lt;number&gt;9&lt;/number&gt;&lt;dates&gt;&lt;year&gt;2021&lt;/year&gt;&lt;/dates&gt;&lt;isbn&gt;2379-3694&lt;/isbn&gt;&lt;urls&gt;&lt;/urls&gt;&lt;/record&gt;&lt;/Cite&gt;&lt;/EndNote&gt;</w:instrText>
      </w:r>
      <w:r w:rsidR="00DA7521">
        <w:fldChar w:fldCharType="separate"/>
      </w:r>
      <w:r w:rsidR="00DA7521">
        <w:rPr>
          <w:noProof/>
        </w:rPr>
        <w:t>[4]</w:t>
      </w:r>
      <w:r w:rsidR="00DA7521">
        <w:fldChar w:fldCharType="end"/>
      </w:r>
      <w:r>
        <w:t>. Therefore, the development of operando methodologies capable of continuously interrogating evolving chemical interfaces with high sensitivity and minimal perturbation is of considerable importance</w:t>
      </w:r>
      <w:r w:rsidR="00CA5CFC">
        <w:t xml:space="preserve"> </w:t>
      </w:r>
      <w:r w:rsidR="00CA5CFC">
        <w:fldChar w:fldCharType="begin"/>
      </w:r>
      <w:r w:rsidR="00CA5CFC">
        <w:instrText xml:space="preserve"> ADDIN EN.CITE &lt;EndNote&gt;&lt;Cite&gt;&lt;Author&gt;Gourdin&lt;/Author&gt;&lt;Year&gt;2021&lt;/Year&gt;&lt;RecNum&gt;6&lt;/RecNum&gt;&lt;DisplayText&gt;[5]&lt;/DisplayText&gt;&lt;record&gt;&lt;rec-number&gt;6&lt;/rec-number&gt;&lt;foreign-keys&gt;&lt;key app="EN" db-id="aaxf22rsn2at5ceee285xer9drtdvtadzvrt" timestamp="1780112502"&gt;6&lt;/key&gt;&lt;/foreign-keys&gt;&lt;ref-type name="Journal Article"&gt;17&lt;/ref-type&gt;&lt;contributors&gt;&lt;authors&gt;&lt;author&gt;Gourdin, Gerald&lt;/author&gt;&lt;author&gt;Doan-Nguyen, Vicky&lt;/author&gt;&lt;/authors&gt;&lt;/contributors&gt;&lt;titles&gt;&lt;title&gt;In situ, operando characterization of materials for electrochemical devices&lt;/title&gt;&lt;secondary-title&gt;Cell Reports Physical Science&lt;/secondary-title&gt;&lt;/titles&gt;&lt;periodical&gt;&lt;full-title&gt;Cell Reports Physical Science&lt;/full-title&gt;&lt;/periodical&gt;&lt;volume&gt;2&lt;/volume&gt;&lt;number&gt;12&lt;/number&gt;&lt;dates&gt;&lt;year&gt;2021&lt;/year&gt;&lt;/dates&gt;&lt;isbn&gt;2666-3864&lt;/isbn&gt;&lt;urls&gt;&lt;/urls&gt;&lt;/record&gt;&lt;/Cite&gt;&lt;/EndNote&gt;</w:instrText>
      </w:r>
      <w:r w:rsidR="00CA5CFC">
        <w:fldChar w:fldCharType="separate"/>
      </w:r>
      <w:r w:rsidR="00CA5CFC">
        <w:rPr>
          <w:noProof/>
        </w:rPr>
        <w:t>[5]</w:t>
      </w:r>
      <w:r w:rsidR="00CA5CFC">
        <w:fldChar w:fldCharType="end"/>
      </w:r>
      <w:r>
        <w:t>.</w:t>
      </w:r>
    </w:p>
    <w:p w14:paraId="66F9F96D" w14:textId="3046C5BE" w:rsidR="000E5CAC" w:rsidRDefault="000E5CAC" w:rsidP="000E5CAC">
      <w:pPr>
        <w:jc w:val="both"/>
      </w:pPr>
      <w:r>
        <w:t>In this work, we demonstrate the capability of Dynamic Electrochemical Impedance Spectroscopy (DEIS) as an advanced operando electrochemical tool for monitoring the formation, evolution, and degradation of complex chemical interfaces</w:t>
      </w:r>
      <w:r w:rsidR="00CA5CFC">
        <w:t xml:space="preserve"> </w:t>
      </w:r>
      <w:r w:rsidR="00CA5CFC">
        <w:fldChar w:fldCharType="begin"/>
      </w:r>
      <w:r w:rsidR="00CA5CFC">
        <w:instrText xml:space="preserve"> ADDIN EN.CITE &lt;EndNote&gt;&lt;Cite&gt;&lt;Author&gt;Slepski&lt;/Author&gt;&lt;Year&gt;2024&lt;/Year&gt;&lt;RecNum&gt;7&lt;/RecNum&gt;&lt;DisplayText&gt;[6]&lt;/DisplayText&gt;&lt;record&gt;&lt;rec-number&gt;7&lt;/rec-number&gt;&lt;foreign-keys&gt;&lt;key app="EN" db-id="aaxf22rsn2at5ceee285xer9drtdvtadzvrt" timestamp="1780112797"&gt;7&lt;/key&gt;&lt;/foreign-keys&gt;&lt;ref-type name="Journal Article"&gt;17&lt;/ref-type&gt;&lt;contributors&gt;&lt;authors&gt;&lt;author&gt;Slepski, Pawel&lt;/author&gt;&lt;author&gt;Gerengi, Husnu&lt;/author&gt;&lt;author&gt;Parasinska, Dominika&lt;/author&gt;&lt;author&gt;Gawel, Lukasz&lt;/author&gt;&lt;/authors&gt;&lt;/contributors&gt;&lt;titles&gt;&lt;title&gt;Application of Galvanostatic Non-Linear Impedance Spectroscopy to the Analysis of Metallic Material Degradation&lt;/title&gt;&lt;secondary-title&gt;Materials&lt;/secondary-title&gt;&lt;/titles&gt;&lt;periodical&gt;&lt;full-title&gt;Materials&lt;/full-title&gt;&lt;/periodical&gt;&lt;pages&gt;4985&lt;/pages&gt;&lt;volume&gt;17&lt;/volume&gt;&lt;number&gt;20&lt;/number&gt;&lt;dates&gt;&lt;year&gt;2024&lt;/year&gt;&lt;/dates&gt;&lt;isbn&gt;1996-1944&lt;/isbn&gt;&lt;urls&gt;&lt;/urls&gt;&lt;/record&gt;&lt;/Cite&gt;&lt;/EndNote&gt;</w:instrText>
      </w:r>
      <w:r w:rsidR="00CA5CFC">
        <w:fldChar w:fldCharType="separate"/>
      </w:r>
      <w:r w:rsidR="00CA5CFC">
        <w:rPr>
          <w:noProof/>
        </w:rPr>
        <w:t>[6]</w:t>
      </w:r>
      <w:r w:rsidR="00CA5CFC">
        <w:fldChar w:fldCharType="end"/>
      </w:r>
      <w:r>
        <w:t>. Using representative systems including pyrene adsorption on carbon surfaces, thiol-based self-assembly on gold electrodes, and stimuli-responsive polymer brushes such as poly(N-isopropylacrylamide) (</w:t>
      </w:r>
      <w:proofErr w:type="spellStart"/>
      <w:r>
        <w:t>pNIPAM</w:t>
      </w:r>
      <w:proofErr w:type="spellEnd"/>
      <w:r>
        <w:t>) and poly(</w:t>
      </w:r>
      <w:proofErr w:type="spellStart"/>
      <w:r>
        <w:t>dimethylaminoethyl</w:t>
      </w:r>
      <w:proofErr w:type="spellEnd"/>
      <w:r>
        <w:t xml:space="preserve"> methacrylate) (PDMAEMA), we show how DEIS enables real-time tracking of interfacial kinetics and physicochemical transformations during both surface functionalization and external stimulation.</w:t>
      </w:r>
    </w:p>
    <w:p w14:paraId="3DBC2FED" w14:textId="4D64FF36" w:rsidR="00325004" w:rsidRDefault="000E5CAC" w:rsidP="000E5CAC">
      <w:pPr>
        <w:jc w:val="both"/>
      </w:pPr>
      <w:r>
        <w:t>Furthermore, we demonstrate how dynamic electrochemical interrogation under controlled stressors including temperature and pH variations provides mechanistic insight into interfacial restructuring, transport modulation, and charge-transfer evolution. The obtained results highlight the potential of operando DEIS for establishing direct relationships between molecular-scale interfacial dynamics and macroscopic electrochemical behavior. This approach provides a versatile platform for the rational design, optimization, and reliability assessment of advanced electrochemical and bioelectronic interfaces.</w:t>
      </w:r>
    </w:p>
    <w:p w14:paraId="77876D69" w14:textId="77777777" w:rsidR="00325004" w:rsidRDefault="00325004" w:rsidP="00E0716D">
      <w:pPr>
        <w:jc w:val="both"/>
      </w:pPr>
    </w:p>
    <w:p w14:paraId="0DF3209D" w14:textId="77777777" w:rsidR="00325004" w:rsidRDefault="00325004" w:rsidP="00E0716D">
      <w:pPr>
        <w:jc w:val="both"/>
      </w:pPr>
    </w:p>
    <w:p w14:paraId="204A66CB" w14:textId="72E11C47" w:rsidR="00DA7521" w:rsidRPr="00B02521" w:rsidRDefault="00CA5CFC" w:rsidP="00E0716D">
      <w:pPr>
        <w:jc w:val="both"/>
        <w:rPr>
          <w:b/>
          <w:bCs/>
        </w:rPr>
      </w:pPr>
      <w:r w:rsidRPr="00B02521">
        <w:rPr>
          <w:b/>
          <w:bCs/>
        </w:rPr>
        <w:t>References</w:t>
      </w:r>
    </w:p>
    <w:p w14:paraId="438A4470" w14:textId="77777777" w:rsidR="00DA7521" w:rsidRDefault="00DA7521" w:rsidP="00E0716D">
      <w:pPr>
        <w:jc w:val="both"/>
      </w:pPr>
    </w:p>
    <w:p w14:paraId="3179F7A0" w14:textId="77777777" w:rsidR="00CA5CFC" w:rsidRPr="00CA5CFC" w:rsidRDefault="00DA7521" w:rsidP="00CA5CFC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CA5CFC" w:rsidRPr="00CA5CFC">
        <w:t>[1]</w:t>
      </w:r>
      <w:r w:rsidR="00CA5CFC" w:rsidRPr="00CA5CFC">
        <w:tab/>
        <w:t xml:space="preserve">N. Kalita, S. Gogoi, S. D. Minteer, and P. Goswami, "Advances in bioelectrode design for developing electrochemical biosensors," </w:t>
      </w:r>
      <w:r w:rsidR="00CA5CFC" w:rsidRPr="00CA5CFC">
        <w:rPr>
          <w:i/>
        </w:rPr>
        <w:t xml:space="preserve">ACS Measurement Science Au, </w:t>
      </w:r>
      <w:r w:rsidR="00CA5CFC" w:rsidRPr="00CA5CFC">
        <w:t>vol. 3, no. 6, pp. 404-433, 2023.</w:t>
      </w:r>
    </w:p>
    <w:p w14:paraId="29B2F11C" w14:textId="77777777" w:rsidR="00CA5CFC" w:rsidRPr="00CA5CFC" w:rsidRDefault="00CA5CFC" w:rsidP="00CA5CFC">
      <w:pPr>
        <w:pStyle w:val="EndNoteBibliography"/>
        <w:ind w:left="720" w:hanging="720"/>
      </w:pPr>
      <w:r w:rsidRPr="00CA5CFC">
        <w:t>[2]</w:t>
      </w:r>
      <w:r w:rsidRPr="00CA5CFC">
        <w:tab/>
        <w:t xml:space="preserve">J. Li, J. Qu, and W. Gao, "Tissue-bioelectronics interfaces," </w:t>
      </w:r>
      <w:r w:rsidRPr="00CA5CFC">
        <w:rPr>
          <w:i/>
        </w:rPr>
        <w:t xml:space="preserve">Chemical Society Reviews, </w:t>
      </w:r>
      <w:r w:rsidRPr="00CA5CFC">
        <w:t>2026.</w:t>
      </w:r>
    </w:p>
    <w:p w14:paraId="1B5F9438" w14:textId="77777777" w:rsidR="00CA5CFC" w:rsidRPr="00CA5CFC" w:rsidRDefault="00CA5CFC" w:rsidP="00CA5CFC">
      <w:pPr>
        <w:pStyle w:val="EndNoteBibliography"/>
        <w:ind w:left="720" w:hanging="720"/>
      </w:pPr>
      <w:r w:rsidRPr="00CA5CFC">
        <w:t>[3]</w:t>
      </w:r>
      <w:r w:rsidRPr="00CA5CFC">
        <w:tab/>
        <w:t xml:space="preserve">J. Zhou, G. Wang, J. Hu, X. Lu, and J. Li, "Temperature, ionic strength and pH induced electrochemical switching of smart polymer interfaces," </w:t>
      </w:r>
      <w:r w:rsidRPr="00CA5CFC">
        <w:rPr>
          <w:i/>
        </w:rPr>
        <w:t xml:space="preserve">Chemical Communications, </w:t>
      </w:r>
      <w:r w:rsidRPr="00CA5CFC">
        <w:t>no. 46, pp. 4820-4822, 2006.</w:t>
      </w:r>
    </w:p>
    <w:p w14:paraId="7C9D2C5C" w14:textId="77777777" w:rsidR="00CA5CFC" w:rsidRPr="00CA5CFC" w:rsidRDefault="00CA5CFC" w:rsidP="00CA5CFC">
      <w:pPr>
        <w:pStyle w:val="EndNoteBibliography"/>
        <w:ind w:left="720" w:hanging="720"/>
      </w:pPr>
      <w:r w:rsidRPr="00CA5CFC">
        <w:t>[4]</w:t>
      </w:r>
      <w:r w:rsidRPr="00CA5CFC">
        <w:tab/>
        <w:t xml:space="preserve">K. K. Leung, A. M. Downs, G. Ortega, M. Kurnik, and K. W. Plaxco, "Elucidating the mechanisms underlying the signal drift of electrochemical aptamer-based sensors in whole blood," </w:t>
      </w:r>
      <w:r w:rsidRPr="00CA5CFC">
        <w:rPr>
          <w:i/>
        </w:rPr>
        <w:t xml:space="preserve">ACS sensors, </w:t>
      </w:r>
      <w:r w:rsidRPr="00CA5CFC">
        <w:t>vol. 6, no. 9, pp. 3340-3347, 2021.</w:t>
      </w:r>
    </w:p>
    <w:p w14:paraId="47C51627" w14:textId="77777777" w:rsidR="00CA5CFC" w:rsidRPr="00CA5CFC" w:rsidRDefault="00CA5CFC" w:rsidP="00CA5CFC">
      <w:pPr>
        <w:pStyle w:val="EndNoteBibliography"/>
        <w:ind w:left="720" w:hanging="720"/>
      </w:pPr>
      <w:r w:rsidRPr="00CA5CFC">
        <w:t>[5]</w:t>
      </w:r>
      <w:r w:rsidRPr="00CA5CFC">
        <w:tab/>
        <w:t xml:space="preserve">G. Gourdin and V. Doan-Nguyen, "In situ, operando characterization of materials for electrochemical devices," </w:t>
      </w:r>
      <w:r w:rsidRPr="00CA5CFC">
        <w:rPr>
          <w:i/>
        </w:rPr>
        <w:t xml:space="preserve">Cell Reports Physical Science, </w:t>
      </w:r>
      <w:r w:rsidRPr="00CA5CFC">
        <w:t>vol. 2, no. 12, 2021.</w:t>
      </w:r>
    </w:p>
    <w:p w14:paraId="74186E07" w14:textId="77777777" w:rsidR="00CA5CFC" w:rsidRPr="00CA5CFC" w:rsidRDefault="00CA5CFC" w:rsidP="00CA5CFC">
      <w:pPr>
        <w:pStyle w:val="EndNoteBibliography"/>
        <w:ind w:left="720" w:hanging="720"/>
      </w:pPr>
      <w:r w:rsidRPr="00CA5CFC">
        <w:t>[6]</w:t>
      </w:r>
      <w:r w:rsidRPr="00CA5CFC">
        <w:tab/>
        <w:t xml:space="preserve">P. Slepski, H. Gerengi, D. Parasinska, and L. Gawel, "Application of Galvanostatic Non-Linear Impedance Spectroscopy to the Analysis of Metallic Material Degradation," </w:t>
      </w:r>
      <w:r w:rsidRPr="00CA5CFC">
        <w:rPr>
          <w:i/>
        </w:rPr>
        <w:t xml:space="preserve">Materials, </w:t>
      </w:r>
      <w:r w:rsidRPr="00CA5CFC">
        <w:t>vol. 17, no. 20, p. 4985, 2024.</w:t>
      </w:r>
    </w:p>
    <w:p w14:paraId="4336DA49" w14:textId="799F6CA8" w:rsidR="00E0716D" w:rsidRDefault="00DA7521" w:rsidP="00CA5CFC">
      <w:pPr>
        <w:jc w:val="both"/>
      </w:pPr>
      <w:r>
        <w:fldChar w:fldCharType="end"/>
      </w: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EE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xf22rsn2at5ceee285xer9drtdvtadzvrt&quot;&gt;ISE&lt;record-ids&gt;&lt;item&gt;1&lt;/item&gt;&lt;item&gt;2&lt;/item&gt;&lt;item&gt;5&lt;/item&gt;&lt;item&gt;6&lt;/item&gt;&lt;item&gt;7&lt;/item&gt;&lt;/record-ids&gt;&lt;/item&gt;&lt;/Libraries&gt;"/>
  </w:docVars>
  <w:rsids>
    <w:rsidRoot w:val="00325004"/>
    <w:rsid w:val="00041EFD"/>
    <w:rsid w:val="000E5CAC"/>
    <w:rsid w:val="00325004"/>
    <w:rsid w:val="004973D7"/>
    <w:rsid w:val="00536366"/>
    <w:rsid w:val="00616323"/>
    <w:rsid w:val="00685C1A"/>
    <w:rsid w:val="009B673D"/>
    <w:rsid w:val="00A8183C"/>
    <w:rsid w:val="00B02521"/>
    <w:rsid w:val="00CA5CFC"/>
    <w:rsid w:val="00CF55C4"/>
    <w:rsid w:val="00DA7521"/>
    <w:rsid w:val="00DE17F5"/>
    <w:rsid w:val="00DE53BB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09E78D"/>
  <w14:defaultImageDpi w14:val="300"/>
  <w15:docId w15:val="{4A5AC1AF-1820-4CC7-B4F1-3B690144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DA752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A7521"/>
    <w:rPr>
      <w:noProof/>
      <w:snapToGrid w:val="0"/>
    </w:rPr>
  </w:style>
  <w:style w:type="paragraph" w:customStyle="1" w:styleId="EndNoteBibliography">
    <w:name w:val="EndNote Bibliography"/>
    <w:basedOn w:val="Normal"/>
    <w:link w:val="EndNoteBibliographyChar"/>
    <w:rsid w:val="00DA7521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A7521"/>
    <w:rPr>
      <w:noProof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1382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Mohsen Khodadadiyazdi</cp:lastModifiedBy>
  <cp:revision>6</cp:revision>
  <cp:lastPrinted>2013-10-21T12:07:00Z</cp:lastPrinted>
  <dcterms:created xsi:type="dcterms:W3CDTF">2026-05-30T03:27:00Z</dcterms:created>
  <dcterms:modified xsi:type="dcterms:W3CDTF">2026-05-30T03:52:00Z</dcterms:modified>
</cp:coreProperties>
</file>