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C495" w14:textId="65B89BF2" w:rsidR="00325004" w:rsidRPr="00A86EB9" w:rsidRDefault="004D776E" w:rsidP="00E0716D">
      <w:pPr>
        <w:jc w:val="center"/>
        <w:rPr>
          <w:b/>
          <w:sz w:val="28"/>
        </w:rPr>
      </w:pPr>
      <w:r>
        <w:rPr>
          <w:b/>
          <w:sz w:val="28"/>
        </w:rPr>
        <w:t xml:space="preserve">Computational Investigation of Charge and Mass Transport </w:t>
      </w:r>
      <w:r w:rsidR="008D05EA">
        <w:rPr>
          <w:b/>
          <w:sz w:val="28"/>
        </w:rPr>
        <w:t>Mechanisms at the Interface Between Water Dissociation Catalysts and Polymer Membranes</w:t>
      </w:r>
    </w:p>
    <w:p w14:paraId="47417F57" w14:textId="77777777" w:rsidR="00325004" w:rsidRPr="00A86EB9" w:rsidRDefault="00325004" w:rsidP="00E0716D">
      <w:pPr>
        <w:jc w:val="center"/>
        <w:rPr>
          <w:b/>
          <w:sz w:val="28"/>
        </w:rPr>
      </w:pPr>
    </w:p>
    <w:p w14:paraId="36BF0625" w14:textId="0EE36CEB" w:rsidR="00325004" w:rsidRDefault="004D776E" w:rsidP="00E0716D">
      <w:pPr>
        <w:jc w:val="center"/>
      </w:pPr>
      <w:r>
        <w:rPr>
          <w:u w:val="single"/>
        </w:rPr>
        <w:t>Christopher Arntsen</w:t>
      </w:r>
    </w:p>
    <w:p w14:paraId="595B959A" w14:textId="701A484A" w:rsidR="00325004" w:rsidRPr="00A86EB9" w:rsidRDefault="004D776E" w:rsidP="00E0716D">
      <w:pPr>
        <w:jc w:val="center"/>
        <w:rPr>
          <w:i/>
        </w:rPr>
      </w:pPr>
      <w:r>
        <w:rPr>
          <w:i/>
        </w:rPr>
        <w:t>Department of Sustainable Energy Technology, SINTEF</w:t>
      </w:r>
    </w:p>
    <w:p w14:paraId="29871ED2" w14:textId="3988E690" w:rsidR="00325004" w:rsidRPr="004D776E" w:rsidRDefault="004D776E" w:rsidP="00E0716D">
      <w:pPr>
        <w:jc w:val="center"/>
        <w:rPr>
          <w:lang w:val="nb-NO"/>
        </w:rPr>
      </w:pPr>
      <w:r w:rsidRPr="004D776E">
        <w:rPr>
          <w:i/>
          <w:lang w:val="nb-NO"/>
        </w:rPr>
        <w:t>Trondheim, Norway</w:t>
      </w:r>
    </w:p>
    <w:p w14:paraId="3FB62B04" w14:textId="4CB16CB4" w:rsidR="00685C1A" w:rsidRPr="004D776E" w:rsidRDefault="004D776E" w:rsidP="00E0716D">
      <w:pPr>
        <w:jc w:val="center"/>
        <w:rPr>
          <w:i/>
          <w:lang w:val="nb-NO"/>
        </w:rPr>
      </w:pPr>
      <w:r w:rsidRPr="004D776E">
        <w:rPr>
          <w:i/>
          <w:lang w:val="nb-NO"/>
        </w:rPr>
        <w:t>christopher.arntsen@s</w:t>
      </w:r>
      <w:r>
        <w:rPr>
          <w:i/>
          <w:lang w:val="nb-NO"/>
        </w:rPr>
        <w:t>intef.no</w:t>
      </w:r>
    </w:p>
    <w:p w14:paraId="4A9D124B" w14:textId="77777777" w:rsidR="00325004" w:rsidRPr="004D776E" w:rsidRDefault="00325004" w:rsidP="00E0716D">
      <w:pPr>
        <w:jc w:val="center"/>
        <w:rPr>
          <w:lang w:val="nb-NO"/>
        </w:rPr>
      </w:pPr>
    </w:p>
    <w:p w14:paraId="0A3E6CB3" w14:textId="06D47748" w:rsidR="0025281C" w:rsidRPr="003739CE" w:rsidRDefault="00DE5D42" w:rsidP="00E0716D">
      <w:pPr>
        <w:jc w:val="both"/>
      </w:pPr>
      <w:r w:rsidRPr="00DE5D42">
        <w:t>Bipo</w:t>
      </w:r>
      <w:r>
        <w:t xml:space="preserve">lar membranes (BPMs) present an interesting innovation for water electrolysers (WEs), where BPMWEs incorporate a cation exchange layer, an anion exchange layer, and a water dissociation (WD) </w:t>
      </w:r>
      <w:r w:rsidR="003739CE">
        <w:t>catalyst</w:t>
      </w:r>
      <w:r w:rsidR="00B52224">
        <w:t xml:space="preserve"> between the cation and anion exchange layers</w:t>
      </w:r>
      <w:r>
        <w:t xml:space="preserve">. </w:t>
      </w:r>
      <w:r w:rsidR="00824D9C">
        <w:t xml:space="preserve">To date, BPMWEs have incorporated conventional components from proton exchange membrane (PEM) and anion exchange membrane (AEM) water electrolysers, revealing limitations in terms of both durability and performance. </w:t>
      </w:r>
      <w:r w:rsidR="00A1115A">
        <w:t>Therefore, o</w:t>
      </w:r>
      <w:r w:rsidR="00FD4C4D">
        <w:t xml:space="preserve">ptimisation of BPMWEs </w:t>
      </w:r>
      <w:r w:rsidR="00A1115A">
        <w:t>may require</w:t>
      </w:r>
      <w:r w:rsidR="00FD4C4D">
        <w:t xml:space="preserve"> incorporating novel materials with enhanced performance and durability, </w:t>
      </w:r>
      <w:r w:rsidR="0025281C">
        <w:t>further</w:t>
      </w:r>
      <w:r w:rsidR="00FD4C4D">
        <w:t xml:space="preserve"> necessitat</w:t>
      </w:r>
      <w:r w:rsidR="0025281C">
        <w:t>ing</w:t>
      </w:r>
      <w:r w:rsidR="00FD4C4D">
        <w:t xml:space="preserve"> extensive experimental testing and a deep understanding of the </w:t>
      </w:r>
      <w:r w:rsidR="00B52224">
        <w:t xml:space="preserve">water dissociation </w:t>
      </w:r>
      <w:r w:rsidR="00FD4C4D">
        <w:t>reaction and</w:t>
      </w:r>
      <w:r w:rsidR="00B52224">
        <w:t xml:space="preserve"> charge</w:t>
      </w:r>
      <w:r w:rsidR="00FD4C4D">
        <w:t xml:space="preserve"> transport mechanisms at the molecular level.</w:t>
      </w:r>
      <w:r w:rsidR="001E5690">
        <w:t xml:space="preserve"> </w:t>
      </w:r>
      <w:r w:rsidR="00A1115A">
        <w:t>For example, the benchmark catalyst in BPMWEs is TiO</w:t>
      </w:r>
      <w:r w:rsidR="00A1115A" w:rsidRPr="0025281C">
        <w:rPr>
          <w:vertAlign w:val="subscript"/>
        </w:rPr>
        <w:t>2</w:t>
      </w:r>
      <w:r w:rsidR="00A1115A">
        <w:t>, but use of novel catalysts requires</w:t>
      </w:r>
      <w:r w:rsidR="0025281C">
        <w:t xml:space="preserve"> they possess</w:t>
      </w:r>
      <w:r w:rsidR="00A1115A">
        <w:t xml:space="preserve"> optimal wetting properties and compatibility with polymers used in the cation and anion exchange layers</w:t>
      </w:r>
      <w:r w:rsidR="00AE16EC">
        <w:t xml:space="preserve"> so that WD rates remain high and water and charge transport near the interface can occur efficiently</w:t>
      </w:r>
      <w:r w:rsidR="00A1115A">
        <w:t xml:space="preserve">. </w:t>
      </w:r>
      <w:r w:rsidR="00AE16EC">
        <w:t>T</w:t>
      </w:r>
      <w:r w:rsidR="00A1115A">
        <w:t>he distribution of water near the catalyst-membrane</w:t>
      </w:r>
      <w:r w:rsidR="00AE16EC">
        <w:t xml:space="preserve"> interface,</w:t>
      </w:r>
      <w:r w:rsidR="00A1115A">
        <w:t xml:space="preserve"> </w:t>
      </w:r>
      <w:r w:rsidR="00AE16EC">
        <w:t xml:space="preserve">the resulting morphology of polymers assembled at this interface, and the charge and mass transport mechanisms can be difficult or impossible to probe experimentally due to the short length scales, and therefore atomistic simulations can prove essential in </w:t>
      </w:r>
      <w:r w:rsidR="008D05EA">
        <w:t>providing</w:t>
      </w:r>
      <w:r w:rsidR="00AE16EC">
        <w:t xml:space="preserve"> insight into these processes. </w:t>
      </w:r>
      <w:r w:rsidR="008D05EA">
        <w:t>In this presentation, we use classical molecular dynamics (MD) and ab initio molecular dynamics (AIMD) to unravel charge and mass transport mechanisms, as well as the polymer self-assembly, morphology, and water distribution at the interface between water dissociation catalysts</w:t>
      </w:r>
      <w:r w:rsidR="003739CE">
        <w:t xml:space="preserve"> and polymer membranes.</w:t>
      </w:r>
      <w:r w:rsidR="000F62FD">
        <w:t xml:space="preserve"> </w:t>
      </w:r>
      <w:r w:rsidR="003739CE">
        <w:t>We present the results from studies on benchmark materials – Nafion as the PEM, PiperION as the AEM, and TiO2 as the WD catalyst –</w:t>
      </w:r>
      <w:r w:rsidR="009A38EA">
        <w:t xml:space="preserve"> as well as preliminary results on novel WD catalysts and fluorine-free polymer membranes. The presentation will help elucidate the role of wetting and polymer assembly at the catalyst interface in charge and mass </w:t>
      </w:r>
      <w:proofErr w:type="gramStart"/>
      <w:r w:rsidR="009A38EA">
        <w:t>transport,</w:t>
      </w:r>
      <w:r w:rsidR="000F62FD">
        <w:t xml:space="preserve"> and</w:t>
      </w:r>
      <w:proofErr w:type="gramEnd"/>
      <w:r w:rsidR="000F62FD">
        <w:t xml:space="preserve"> provide an outlook on the incorporation of novel materials into BPMWEs. </w:t>
      </w:r>
    </w:p>
    <w:p w14:paraId="0D3AD7C8" w14:textId="77777777" w:rsidR="00B52224" w:rsidRDefault="00B52224" w:rsidP="00E0716D">
      <w:pPr>
        <w:jc w:val="both"/>
      </w:pPr>
    </w:p>
    <w:p w14:paraId="6A8FB9C2" w14:textId="77777777" w:rsidR="00325004" w:rsidRDefault="00325004" w:rsidP="00E0716D">
      <w:pPr>
        <w:jc w:val="both"/>
      </w:pPr>
    </w:p>
    <w:p w14:paraId="26D63C37" w14:textId="77777777" w:rsidR="00325004" w:rsidRDefault="00325004" w:rsidP="00E0716D">
      <w:pPr>
        <w:jc w:val="both"/>
      </w:pPr>
    </w:p>
    <w:p w14:paraId="03D0E3AC"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F62FD"/>
    <w:rsid w:val="001E5690"/>
    <w:rsid w:val="0025281C"/>
    <w:rsid w:val="00291C2A"/>
    <w:rsid w:val="00325004"/>
    <w:rsid w:val="003739CE"/>
    <w:rsid w:val="004D776E"/>
    <w:rsid w:val="00536366"/>
    <w:rsid w:val="00685C1A"/>
    <w:rsid w:val="00824D9C"/>
    <w:rsid w:val="00871C4E"/>
    <w:rsid w:val="008D05EA"/>
    <w:rsid w:val="009A38EA"/>
    <w:rsid w:val="00A1115A"/>
    <w:rsid w:val="00AE16EC"/>
    <w:rsid w:val="00B52224"/>
    <w:rsid w:val="00DE5D42"/>
    <w:rsid w:val="00E0716D"/>
    <w:rsid w:val="00F97641"/>
    <w:rsid w:val="00FD4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88FC46"/>
  <w14:defaultImageDpi w14:val="300"/>
  <w15:docId w15:val="{616A3055-37B6-433D-89AD-7A1BF144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1f00f39-6041-45b0-b309-e0210d8b32af}" enabled="0" method="" siteId="{e1f00f39-6041-45b0-b309-e0210d8b32af}"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Christopher Arntsen</cp:lastModifiedBy>
  <cp:revision>3</cp:revision>
  <cp:lastPrinted>2013-10-21T12:07:00Z</cp:lastPrinted>
  <dcterms:created xsi:type="dcterms:W3CDTF">2026-06-01T12:04:00Z</dcterms:created>
  <dcterms:modified xsi:type="dcterms:W3CDTF">2026-06-01T12:05:00Z</dcterms:modified>
</cp:coreProperties>
</file>