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E358" w14:textId="3B3B6C5F" w:rsidR="00865040" w:rsidRDefault="00084876" w:rsidP="00E0716D">
      <w:pPr>
        <w:jc w:val="center"/>
        <w:rPr>
          <w:b/>
          <w:sz w:val="28"/>
        </w:rPr>
      </w:pPr>
      <w:r w:rsidRPr="00084876">
        <w:rPr>
          <w:b/>
          <w:sz w:val="28"/>
        </w:rPr>
        <w:t xml:space="preserve">Nano-Impact Electrochemistry at the Interface between Two Immiscible Electrolyte Solutions: Investigation </w:t>
      </w:r>
      <w:r w:rsidR="00860683">
        <w:rPr>
          <w:b/>
          <w:sz w:val="28"/>
        </w:rPr>
        <w:t>of</w:t>
      </w:r>
      <w:r w:rsidRPr="00084876">
        <w:rPr>
          <w:b/>
          <w:sz w:val="28"/>
        </w:rPr>
        <w:t xml:space="preserve"> Liposomes</w:t>
      </w:r>
      <w:r w:rsidR="00860683">
        <w:rPr>
          <w:b/>
          <w:sz w:val="28"/>
        </w:rPr>
        <w:t>/Aggregate</w:t>
      </w:r>
      <w:r w:rsidR="00E253A4">
        <w:rPr>
          <w:b/>
          <w:sz w:val="28"/>
        </w:rPr>
        <w:t>s</w:t>
      </w:r>
    </w:p>
    <w:p w14:paraId="09B9383F" w14:textId="77777777" w:rsidR="00084876" w:rsidRPr="00A86EB9" w:rsidRDefault="00084876" w:rsidP="00E0716D">
      <w:pPr>
        <w:jc w:val="center"/>
        <w:rPr>
          <w:b/>
          <w:sz w:val="28"/>
        </w:rPr>
      </w:pPr>
    </w:p>
    <w:p w14:paraId="5B3019C3" w14:textId="75FC35D0" w:rsidR="00B52968" w:rsidRDefault="00B52968" w:rsidP="00E0716D">
      <w:pPr>
        <w:jc w:val="center"/>
        <w:rPr>
          <w:vertAlign w:val="superscript"/>
        </w:rPr>
      </w:pPr>
      <w:r w:rsidRPr="00B52968">
        <w:rPr>
          <w:u w:val="single"/>
        </w:rPr>
        <w:t>Abdelatif Laroui*</w:t>
      </w:r>
      <w:r w:rsidRPr="00B52968">
        <w:rPr>
          <w:u w:val="single"/>
          <w:vertAlign w:val="superscript"/>
        </w:rPr>
        <w:t>1</w:t>
      </w:r>
      <w:r w:rsidRPr="00B52968">
        <w:rPr>
          <w:u w:val="single"/>
        </w:rPr>
        <w:t>,</w:t>
      </w:r>
      <w:r w:rsidR="0079095E">
        <w:t xml:space="preserve"> </w:t>
      </w:r>
      <w:r w:rsidRPr="00B52968">
        <w:t>Karolina Kwaczyński</w:t>
      </w:r>
      <w:r w:rsidRPr="00B52968">
        <w:rPr>
          <w:vertAlign w:val="superscript"/>
        </w:rPr>
        <w:t>1</w:t>
      </w:r>
      <w:r w:rsidRPr="00B52968">
        <w:t xml:space="preserve">, </w:t>
      </w:r>
      <w:r w:rsidR="0079095E" w:rsidRPr="0079095E">
        <w:t>Martina Zatloukalova</w:t>
      </w:r>
      <w:r w:rsidR="0079095E" w:rsidRPr="0079095E">
        <w:rPr>
          <w:vertAlign w:val="superscript"/>
        </w:rPr>
        <w:t>2</w:t>
      </w:r>
      <w:r w:rsidR="0079095E">
        <w:t xml:space="preserve">, </w:t>
      </w:r>
      <w:r w:rsidR="00F166AA">
        <w:t>Grzegorz Celichowski</w:t>
      </w:r>
      <w:r w:rsidR="00F166AA" w:rsidRPr="00216963">
        <w:rPr>
          <w:vertAlign w:val="superscript"/>
        </w:rPr>
        <w:t>3</w:t>
      </w:r>
      <w:r w:rsidR="00055F45">
        <w:t>,</w:t>
      </w:r>
      <w:r w:rsidR="00F166AA">
        <w:t xml:space="preserve"> </w:t>
      </w:r>
      <w:r w:rsidRPr="00B52968">
        <w:t>Jane T. Stockman</w:t>
      </w:r>
      <w:r w:rsidR="00F166AA">
        <w:rPr>
          <w:vertAlign w:val="superscript"/>
        </w:rPr>
        <w:t>4</w:t>
      </w:r>
      <w:r w:rsidRPr="00B52968">
        <w:t xml:space="preserve">, </w:t>
      </w:r>
      <w:r w:rsidR="00F166AA" w:rsidRPr="00B52968">
        <w:t>Jan Vacek</w:t>
      </w:r>
      <w:r w:rsidR="00F166AA" w:rsidRPr="00B52968">
        <w:rPr>
          <w:vertAlign w:val="superscript"/>
        </w:rPr>
        <w:t>2</w:t>
      </w:r>
      <w:r w:rsidR="00F166AA" w:rsidRPr="00B52968">
        <w:t xml:space="preserve">, </w:t>
      </w:r>
      <w:r w:rsidRPr="00B52968">
        <w:t>Lukasz Poltorak</w:t>
      </w:r>
      <w:r w:rsidRPr="00B52968">
        <w:rPr>
          <w:vertAlign w:val="superscript"/>
        </w:rPr>
        <w:t>1</w:t>
      </w:r>
    </w:p>
    <w:p w14:paraId="5E5F127D" w14:textId="77777777" w:rsidR="00B52968" w:rsidRPr="00B52968" w:rsidRDefault="00B52968" w:rsidP="00935C74">
      <w:pPr>
        <w:jc w:val="center"/>
        <w:rPr>
          <w:i/>
        </w:rPr>
      </w:pPr>
      <w:r w:rsidRPr="00B52968">
        <w:rPr>
          <w:i/>
          <w:vertAlign w:val="superscript"/>
        </w:rPr>
        <w:t>1</w:t>
      </w:r>
      <w:r w:rsidRPr="00B52968">
        <w:rPr>
          <w:i/>
        </w:rPr>
        <w:t xml:space="preserve">University of Lodz, </w:t>
      </w:r>
      <w:proofErr w:type="spellStart"/>
      <w:r w:rsidRPr="00B52968">
        <w:rPr>
          <w:i/>
        </w:rPr>
        <w:t>Electrochemistry@Soft</w:t>
      </w:r>
      <w:proofErr w:type="spellEnd"/>
      <w:r w:rsidRPr="00B52968">
        <w:rPr>
          <w:i/>
        </w:rPr>
        <w:t xml:space="preserve"> Interfaces Team, Department of Inorganic and Analytical Chemistry, Faculty of Chemistry, Tamka 12, 91-403, Lodz, Poland</w:t>
      </w:r>
    </w:p>
    <w:p w14:paraId="4BBCCC78" w14:textId="1D9DD3DD" w:rsidR="00F166AA" w:rsidRDefault="00B52968" w:rsidP="00935C74">
      <w:pPr>
        <w:jc w:val="center"/>
        <w:rPr>
          <w:i/>
        </w:rPr>
      </w:pPr>
      <w:r w:rsidRPr="00B52968">
        <w:rPr>
          <w:i/>
          <w:vertAlign w:val="superscript"/>
        </w:rPr>
        <w:t>2</w:t>
      </w:r>
      <w:r w:rsidRPr="00B52968">
        <w:rPr>
          <w:i/>
        </w:rPr>
        <w:t xml:space="preserve">Department of Medical Chemistry and Biochemistry, Faculty of Medicine and Dentistry, </w:t>
      </w:r>
      <w:proofErr w:type="spellStart"/>
      <w:r w:rsidRPr="00B52968">
        <w:rPr>
          <w:i/>
        </w:rPr>
        <w:t>Palacky</w:t>
      </w:r>
      <w:proofErr w:type="spellEnd"/>
      <w:r w:rsidRPr="00B52968">
        <w:rPr>
          <w:i/>
        </w:rPr>
        <w:t xml:space="preserve"> University, </w:t>
      </w:r>
      <w:proofErr w:type="spellStart"/>
      <w:r w:rsidRPr="00B52968">
        <w:rPr>
          <w:i/>
        </w:rPr>
        <w:t>Hnevotinska</w:t>
      </w:r>
      <w:proofErr w:type="spellEnd"/>
      <w:r w:rsidRPr="00B52968">
        <w:rPr>
          <w:i/>
        </w:rPr>
        <w:t xml:space="preserve"> 3, 775 15 Olomouc, Czech Republic</w:t>
      </w:r>
    </w:p>
    <w:p w14:paraId="7EED150B" w14:textId="4AD57DC8" w:rsidR="00F166AA" w:rsidRPr="00216963" w:rsidRDefault="00F166AA" w:rsidP="00935C74">
      <w:pPr>
        <w:jc w:val="center"/>
        <w:rPr>
          <w:i/>
        </w:rPr>
      </w:pPr>
      <w:r w:rsidRPr="00216963">
        <w:rPr>
          <w:i/>
          <w:vertAlign w:val="superscript"/>
        </w:rPr>
        <w:t>3</w:t>
      </w:r>
      <w:r w:rsidR="006C1EDD" w:rsidRPr="006C1EDD">
        <w:rPr>
          <w:i/>
        </w:rPr>
        <w:t>University of Lodz, Faculty of Chemistry, Department of Materials Technology and Chemistry, Lodz, Poland</w:t>
      </w:r>
    </w:p>
    <w:p w14:paraId="57C892BC" w14:textId="0760D53D" w:rsidR="00B52968" w:rsidRPr="00216963" w:rsidRDefault="00651B84" w:rsidP="00935C74">
      <w:pPr>
        <w:jc w:val="center"/>
        <w:rPr>
          <w:i/>
          <w:vertAlign w:val="superscript"/>
        </w:rPr>
      </w:pPr>
      <w:r>
        <w:rPr>
          <w:i/>
          <w:vertAlign w:val="superscript"/>
        </w:rPr>
        <w:t>4</w:t>
      </w:r>
      <w:r w:rsidR="00B52968" w:rsidRPr="00B52968">
        <w:rPr>
          <w:i/>
        </w:rPr>
        <w:t>Memorial University of Newfoundland, Chemistry Department, Core Science Facility, 45 Arctic Ave, St. John's, NL A1C 5S7, Canada</w:t>
      </w:r>
    </w:p>
    <w:p w14:paraId="2CD429AE" w14:textId="78C40669" w:rsidR="00325004" w:rsidRPr="000237DB" w:rsidRDefault="00B52968" w:rsidP="00E0716D">
      <w:pPr>
        <w:jc w:val="center"/>
        <w:rPr>
          <w:i/>
          <w:iCs/>
        </w:rPr>
      </w:pPr>
      <w:r w:rsidRPr="000237DB">
        <w:rPr>
          <w:i/>
          <w:iCs/>
        </w:rPr>
        <w:t>abdelatif.laroui@edu.uni.lodz.pl</w:t>
      </w:r>
    </w:p>
    <w:p w14:paraId="2973E2D4" w14:textId="77777777" w:rsidR="00325004" w:rsidRDefault="00325004" w:rsidP="00E0716D">
      <w:pPr>
        <w:jc w:val="both"/>
      </w:pPr>
    </w:p>
    <w:p w14:paraId="59E42F58" w14:textId="20CEF2B0" w:rsidR="00217FF4" w:rsidRDefault="00864D30" w:rsidP="00217FF4">
      <w:pPr>
        <w:jc w:val="both"/>
      </w:pPr>
      <w:r>
        <w:t xml:space="preserve">Nano-Impact Electrochemistry (NIE) has emerged as a method for </w:t>
      </w:r>
      <w:r w:rsidR="007F7C65">
        <w:t>characterizing</w:t>
      </w:r>
      <w:r>
        <w:t xml:space="preserve"> individual nano-size objects through their collision with an </w:t>
      </w:r>
      <w:r w:rsidR="00E253A4">
        <w:t>(</w:t>
      </w:r>
      <w:r>
        <w:t>micro</w:t>
      </w:r>
      <w:r w:rsidR="00E253A4">
        <w:t>)</w:t>
      </w:r>
      <w:r>
        <w:t>electrode</w:t>
      </w:r>
      <w:r w:rsidR="00E253A4">
        <w:t>s</w:t>
      </w:r>
      <w:sdt>
        <w:sdtPr>
          <w:rPr>
            <w:color w:val="000000"/>
          </w:rPr>
          <w:tag w:val="MENDELEY_CITATION_v3_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"/>
          <w:id w:val="-330065406"/>
          <w:placeholder>
            <w:docPart w:val="DefaultPlaceholder_-1854013440"/>
          </w:placeholder>
        </w:sdtPr>
        <w:sdtContent>
          <w:r w:rsidR="00DF4BFF">
            <w:rPr>
              <w:color w:val="000000"/>
            </w:rPr>
            <w:t xml:space="preserve"> </w:t>
          </w:r>
          <w:r w:rsidR="00DB4FD5" w:rsidRPr="00DB4FD5">
            <w:rPr>
              <w:color w:val="000000"/>
            </w:rPr>
            <w:t>[1]</w:t>
          </w:r>
        </w:sdtContent>
      </w:sdt>
      <w:r>
        <w:t>. NIE has become an important method for investigating both hard and soft particles at a single-entity level.</w:t>
      </w:r>
      <w:r w:rsidR="00685638">
        <w:t xml:space="preserve"> </w:t>
      </w:r>
      <w:r w:rsidR="00591E55">
        <w:t>Th</w:t>
      </w:r>
      <w:r w:rsidR="00E253A4">
        <w:t>is</w:t>
      </w:r>
      <w:r w:rsidR="00591E55">
        <w:t xml:space="preserve"> </w:t>
      </w:r>
      <w:r w:rsidR="00E253A4">
        <w:t xml:space="preserve">methodology </w:t>
      </w:r>
      <w:r w:rsidR="00591E55">
        <w:t xml:space="preserve">provides information that </w:t>
      </w:r>
      <w:r w:rsidR="00220657">
        <w:t>cannot</w:t>
      </w:r>
      <w:r w:rsidR="00591E55">
        <w:t xml:space="preserve"> be obtained from bulk measuremen</w:t>
      </w:r>
      <w:r w:rsidR="00220657">
        <w:t>t</w:t>
      </w:r>
      <w:r w:rsidR="003222D0">
        <w:t>s</w:t>
      </w:r>
      <w:r w:rsidR="00217FF4">
        <w:t xml:space="preserve"> </w:t>
      </w:r>
      <w:r w:rsidR="004C3220">
        <w:t>and has recently</w:t>
      </w:r>
      <w:r w:rsidR="00E253A4">
        <w:t xml:space="preserve"> profoundly</w:t>
      </w:r>
      <w:r w:rsidR="004C3220">
        <w:t xml:space="preserve"> </w:t>
      </w:r>
      <w:r w:rsidR="00217FF4">
        <w:t>transitioned from the electrode/electrolyte interface to the liquid-liquid interface</w:t>
      </w:r>
      <w:r w:rsidR="00DF4BFF">
        <w:t xml:space="preserve"> </w:t>
      </w:r>
      <w:sdt>
        <w:sdtPr>
          <w:rPr>
            <w:color w:val="000000"/>
          </w:rPr>
          <w:tag w:val="MENDELEY_CITATION_v3_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"/>
          <w:id w:val="1771811971"/>
          <w:placeholder>
            <w:docPart w:val="DefaultPlaceholder_-1854013440"/>
          </w:placeholder>
        </w:sdtPr>
        <w:sdtEndPr/>
        <w:sdtContent>
          <w:r w:rsidR="00DB4FD5" w:rsidRPr="00DB4FD5">
            <w:rPr>
              <w:color w:val="000000"/>
            </w:rPr>
            <w:t>[2,3]</w:t>
          </w:r>
        </w:sdtContent>
      </w:sdt>
      <w:r w:rsidR="00217FF4">
        <w:t>.</w:t>
      </w:r>
    </w:p>
    <w:p w14:paraId="6E069508" w14:textId="3E4109A1" w:rsidR="00217FF4" w:rsidRDefault="00937C36" w:rsidP="00217FF4">
      <w:pPr>
        <w:jc w:val="both"/>
      </w:pPr>
      <w:r>
        <w:t xml:space="preserve">The Interface Between Two Immiscible Electrolyte Solutions (ITIES) is a soft junction that </w:t>
      </w:r>
      <w:r w:rsidR="00E253A4">
        <w:t xml:space="preserve">can be </w:t>
      </w:r>
      <w:r w:rsidR="007F7C65">
        <w:t>polarizable</w:t>
      </w:r>
      <w:r>
        <w:t xml:space="preserve"> when</w:t>
      </w:r>
      <w:r w:rsidR="00E253A4">
        <w:t xml:space="preserve"> appropriate</w:t>
      </w:r>
      <w:r>
        <w:t xml:space="preserve"> hydrophilic and hydrophobic supporting electrolytes are added to the</w:t>
      </w:r>
      <w:r w:rsidR="00E253A4">
        <w:t xml:space="preserve"> mutually immiscible</w:t>
      </w:r>
      <w:r>
        <w:t xml:space="preserve"> aqueous and organic phases, respectively. </w:t>
      </w:r>
      <w:r w:rsidR="00E253A4">
        <w:t xml:space="preserve">Resulting junctions </w:t>
      </w:r>
      <w:r>
        <w:t>are smooth</w:t>
      </w:r>
      <w:r w:rsidR="00E253A4">
        <w:t xml:space="preserve"> (deprived from mechanical defects)</w:t>
      </w:r>
      <w:r>
        <w:t xml:space="preserve">, reproducible, and can be easily </w:t>
      </w:r>
      <w:r w:rsidR="007F7C65">
        <w:t>miniaturized</w:t>
      </w:r>
      <w:r>
        <w:t>, making them suitable for NIE studies</w:t>
      </w:r>
      <w:sdt>
        <w:sdtPr>
          <w:rPr>
            <w:color w:val="000000"/>
          </w:rPr>
          <w:tag w:val="MENDELEY_CITATION_v3_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"/>
          <w:id w:val="-960727938"/>
          <w:placeholder>
            <w:docPart w:val="DefaultPlaceholder_-1854013440"/>
          </w:placeholder>
        </w:sdtPr>
        <w:sdtContent>
          <w:r w:rsidR="00DF4BFF">
            <w:rPr>
              <w:color w:val="000000"/>
            </w:rPr>
            <w:t xml:space="preserve"> </w:t>
          </w:r>
          <w:r w:rsidR="00DB4FD5" w:rsidRPr="00DB4FD5">
            <w:rPr>
              <w:color w:val="000000"/>
            </w:rPr>
            <w:t>[4]</w:t>
          </w:r>
        </w:sdtContent>
      </w:sdt>
      <w:r>
        <w:t>. In addition, ITIES systems are considered good biomimetic models for biological membranes.</w:t>
      </w:r>
    </w:p>
    <w:p w14:paraId="44C9DA33" w14:textId="0739DB1E" w:rsidR="00E0716D" w:rsidRDefault="00937C36" w:rsidP="00E0716D">
      <w:pPr>
        <w:jc w:val="both"/>
      </w:pPr>
      <w:r>
        <w:t xml:space="preserve">In this work, we investigate </w:t>
      </w:r>
      <w:r w:rsidR="00E253A4">
        <w:t xml:space="preserve">lipidic objects along with their building </w:t>
      </w:r>
      <w:r>
        <w:t>constituent</w:t>
      </w:r>
      <w:r w:rsidR="00E253A4">
        <w:t>s</w:t>
      </w:r>
      <w:r>
        <w:t xml:space="preserve"> using NIE at the ITIES.</w:t>
      </w:r>
      <w:r w:rsidR="00E253A4">
        <w:t xml:space="preserve"> We have found that charged cholesterol derivatives presence in the liposomal bilayer can be used as the intrinsic source of the impact event</w:t>
      </w:r>
      <w:r>
        <w:t>.</w:t>
      </w:r>
      <w:r w:rsidR="00E253A4">
        <w:t xml:space="preserve"> Liposomes were made either via simple sonication or extrusion methodology.</w:t>
      </w:r>
      <w:r w:rsidR="007F7C65">
        <w:t xml:space="preserve"> The prepared soft particles were characterized using dynamic light scattering (DLS), zeta potential measurements, </w:t>
      </w:r>
      <w:proofErr w:type="spellStart"/>
      <w:r w:rsidR="007F7C65">
        <w:t>calcein</w:t>
      </w:r>
      <w:proofErr w:type="spellEnd"/>
      <w:r w:rsidR="007F7C65">
        <w:t xml:space="preserve"> release assay, </w:t>
      </w:r>
      <w:r w:rsidR="002E6FF8">
        <w:t>c</w:t>
      </w:r>
      <w:r w:rsidR="007F7C65">
        <w:t xml:space="preserve">ryo-EM, FTIR spectroscopy, </w:t>
      </w:r>
      <w:r w:rsidR="002E6FF8" w:rsidRPr="002E6FF8">
        <w:t>whereas</w:t>
      </w:r>
      <w:r w:rsidR="00E253A4">
        <w:t xml:space="preserve"> interfacial </w:t>
      </w:r>
      <w:proofErr w:type="spellStart"/>
      <w:r w:rsidR="00E253A4">
        <w:t>behaviour</w:t>
      </w:r>
      <w:proofErr w:type="spellEnd"/>
      <w:r w:rsidR="00E253A4">
        <w:t xml:space="preserve"> was studied using electrochemical tools along with</w:t>
      </w:r>
      <w:r w:rsidR="007F7C65">
        <w:t xml:space="preserve"> molecular simulation. NIE measurements were performed at a micro water | | DCE interface (50 µm) </w:t>
      </w:r>
      <w:r w:rsidR="00E253A4">
        <w:t xml:space="preserve">prepared using silica fused capillary. </w:t>
      </w:r>
      <w:r w:rsidR="007F7C65">
        <w:t xml:space="preserve">Collision of single </w:t>
      </w:r>
      <w:r w:rsidR="00E253A4">
        <w:t>lipidic objects with the soft junction has led to current spikes recorded during chronoamperometric readings</w:t>
      </w:r>
      <w:r w:rsidR="007F7C65">
        <w:t xml:space="preserve">. </w:t>
      </w:r>
      <w:r w:rsidR="00E253A4">
        <w:t>Further analysis allowed for clear</w:t>
      </w:r>
      <w:r w:rsidR="007F7C65">
        <w:t xml:space="preserve"> differentiat</w:t>
      </w:r>
      <w:r w:rsidR="00E253A4">
        <w:t>ion of</w:t>
      </w:r>
      <w:r w:rsidR="007F7C65">
        <w:t xml:space="preserve"> these particles in terms of their size</w:t>
      </w:r>
      <w:r w:rsidR="00E253A4">
        <w:t>.</w:t>
      </w:r>
      <w:r w:rsidR="00E124C3">
        <w:t xml:space="preserve"> </w:t>
      </w:r>
      <w:r w:rsidR="007F7C65">
        <w:t>This study demonstrates the potential of NIE at soft liquid-liquid interfaces to investigate unloaded liposomes and individual lipid components.</w:t>
      </w:r>
      <w:r w:rsidR="0019284D" w:rsidRPr="0019284D">
        <w:t xml:space="preserve"> The developed approach may contribute to future studies of more complex biomimetic and lipid-based soft particles.</w:t>
      </w:r>
    </w:p>
    <w:p w14:paraId="1137A173" w14:textId="77777777" w:rsidR="00B52968" w:rsidRDefault="00B52968" w:rsidP="00E0716D">
      <w:pPr>
        <w:jc w:val="both"/>
      </w:pPr>
    </w:p>
    <w:p w14:paraId="3F93E623" w14:textId="77777777" w:rsidR="00B52968" w:rsidRPr="00B52968" w:rsidRDefault="00B52968" w:rsidP="00B52968">
      <w:pPr>
        <w:jc w:val="both"/>
        <w:rPr>
          <w:b/>
          <w:bCs/>
        </w:rPr>
      </w:pPr>
      <w:r w:rsidRPr="00B52968">
        <w:rPr>
          <w:b/>
          <w:bCs/>
        </w:rPr>
        <w:t>Acknowledgments</w:t>
      </w:r>
    </w:p>
    <w:p w14:paraId="7A2275D8" w14:textId="5197C319" w:rsidR="00325004" w:rsidRDefault="00E253A4" w:rsidP="00B52968">
      <w:pPr>
        <w:jc w:val="both"/>
      </w:pPr>
      <w:r>
        <w:t>This work was financed by</w:t>
      </w:r>
      <w:r w:rsidR="00B52968">
        <w:t xml:space="preserve"> National Science Centre (2021/43/O/ST4/01553), National Agency of Academic Exchange of Poland (BPN/PRE/2023/1/00019/U/00001) and STER NAWA </w:t>
      </w:r>
      <w:proofErr w:type="spellStart"/>
      <w:r w:rsidR="00B52968">
        <w:t>programme</w:t>
      </w:r>
      <w:proofErr w:type="spellEnd"/>
      <w:r w:rsidR="00B52968">
        <w:t xml:space="preserve"> for financial support, mobility scholarship, and internship scholarship respectively.</w:t>
      </w:r>
    </w:p>
    <w:p w14:paraId="170FCC44" w14:textId="290A5ADE" w:rsidR="00325004" w:rsidRPr="00DC3311" w:rsidRDefault="00B52968" w:rsidP="00E0716D">
      <w:pPr>
        <w:jc w:val="both"/>
        <w:rPr>
          <w:b/>
          <w:bCs/>
        </w:rPr>
      </w:pPr>
      <w:r w:rsidRPr="00B52968">
        <w:rPr>
          <w:b/>
          <w:bCs/>
        </w:rPr>
        <w:t xml:space="preserve">References </w:t>
      </w:r>
    </w:p>
    <w:sdt>
      <w:sdtPr>
        <w:rPr>
          <w:color w:val="000000"/>
        </w:rPr>
        <w:tag w:val="MENDELEY_BIBLIOGRAPHY"/>
        <w:id w:val="-1599706518"/>
        <w:placeholder>
          <w:docPart w:val="DefaultPlaceholder_-1854013440"/>
        </w:placeholder>
      </w:sdtPr>
      <w:sdtEndPr/>
      <w:sdtContent>
        <w:p w14:paraId="1A67626B" w14:textId="6A56353F" w:rsidR="00DB4FD5" w:rsidRPr="00DB4FD5" w:rsidRDefault="00DB4FD5" w:rsidP="00A027E7">
          <w:pPr>
            <w:autoSpaceDE w:val="0"/>
            <w:autoSpaceDN w:val="0"/>
            <w:ind w:hanging="640"/>
            <w:jc w:val="both"/>
            <w:divId w:val="322005648"/>
            <w:rPr>
              <w:color w:val="000000"/>
              <w:szCs w:val="24"/>
            </w:rPr>
          </w:pPr>
          <w:r w:rsidRPr="00DB4FD5">
            <w:rPr>
              <w:color w:val="000000"/>
            </w:rPr>
            <w:t>[1]</w:t>
          </w:r>
          <w:r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>W. Xu, Y.-A. Li, P. Xia, Y.-G. Zhou, Decoding nanoscale electrochemistry with nanoparticle impacts,</w:t>
          </w:r>
          <w:r w:rsidR="00A027E7"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 xml:space="preserve">Chem. Soc. Rev. 55 (2026) 1717–1754. </w:t>
          </w:r>
        </w:p>
        <w:p w14:paraId="0B375EBE" w14:textId="726109F5" w:rsidR="00DB4FD5" w:rsidRPr="00DB4FD5" w:rsidRDefault="00DB4FD5" w:rsidP="00A027E7">
          <w:pPr>
            <w:autoSpaceDE w:val="0"/>
            <w:autoSpaceDN w:val="0"/>
            <w:ind w:hanging="640"/>
            <w:jc w:val="both"/>
            <w:divId w:val="1992059004"/>
            <w:rPr>
              <w:color w:val="000000"/>
            </w:rPr>
          </w:pPr>
          <w:r w:rsidRPr="00DB4FD5">
            <w:rPr>
              <w:color w:val="000000"/>
            </w:rPr>
            <w:t>[2]</w:t>
          </w:r>
          <w:r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>E. Laborda, A. Molina, Impact experiments at the Interface between Two Immiscible Electrolyte</w:t>
          </w:r>
          <w:r w:rsidR="00A027E7"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 xml:space="preserve">Solutions (ITIES), Curr. </w:t>
          </w:r>
          <w:proofErr w:type="spellStart"/>
          <w:r w:rsidRPr="00DB4FD5">
            <w:rPr>
              <w:color w:val="000000"/>
            </w:rPr>
            <w:t>Opin</w:t>
          </w:r>
          <w:proofErr w:type="spellEnd"/>
          <w:r w:rsidRPr="00DB4FD5">
            <w:rPr>
              <w:color w:val="000000"/>
            </w:rPr>
            <w:t xml:space="preserve">. </w:t>
          </w:r>
          <w:proofErr w:type="spellStart"/>
          <w:r w:rsidRPr="00DB4FD5">
            <w:rPr>
              <w:color w:val="000000"/>
            </w:rPr>
            <w:t>Electrochem</w:t>
          </w:r>
          <w:proofErr w:type="spellEnd"/>
          <w:r w:rsidRPr="00DB4FD5">
            <w:rPr>
              <w:color w:val="000000"/>
            </w:rPr>
            <w:t xml:space="preserve">. 26 (2021). </w:t>
          </w:r>
        </w:p>
        <w:p w14:paraId="663A5784" w14:textId="7C7C9F8A" w:rsidR="00DB4FD5" w:rsidRPr="00DB4FD5" w:rsidRDefault="00DB4FD5" w:rsidP="00A027E7">
          <w:pPr>
            <w:autoSpaceDE w:val="0"/>
            <w:autoSpaceDN w:val="0"/>
            <w:ind w:hanging="640"/>
            <w:jc w:val="both"/>
            <w:divId w:val="961151148"/>
            <w:rPr>
              <w:color w:val="000000"/>
            </w:rPr>
          </w:pPr>
          <w:r w:rsidRPr="00DB4FD5">
            <w:rPr>
              <w:color w:val="000000"/>
            </w:rPr>
            <w:t>[3]</w:t>
          </w:r>
          <w:r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 xml:space="preserve">A. Laroui, K. Kwaczyński, M. Dąbrzalska, M. Zatloukalova, J. Vacek, L. Poltorak, Effect of Surfactants on 1,2-Dichloroethane-in-Water Droplet Impacts at Electrified Liquid-Liquid Interface, </w:t>
          </w:r>
          <w:proofErr w:type="spellStart"/>
          <w:r w:rsidRPr="00DB4FD5">
            <w:rPr>
              <w:color w:val="000000"/>
            </w:rPr>
            <w:t>Electrochim</w:t>
          </w:r>
          <w:proofErr w:type="spellEnd"/>
          <w:r w:rsidRPr="00DB4FD5">
            <w:rPr>
              <w:color w:val="000000"/>
            </w:rPr>
            <w:t xml:space="preserve">. Acta 500 (2024) 144753. </w:t>
          </w:r>
        </w:p>
        <w:p w14:paraId="673C6181" w14:textId="22886034" w:rsidR="00DB4FD5" w:rsidRPr="00DB4FD5" w:rsidRDefault="00DB4FD5" w:rsidP="00A027E7">
          <w:pPr>
            <w:autoSpaceDE w:val="0"/>
            <w:autoSpaceDN w:val="0"/>
            <w:ind w:hanging="640"/>
            <w:jc w:val="both"/>
            <w:divId w:val="932593250"/>
            <w:rPr>
              <w:color w:val="000000"/>
            </w:rPr>
          </w:pPr>
          <w:r w:rsidRPr="00DB4FD5">
            <w:rPr>
              <w:color w:val="000000"/>
            </w:rPr>
            <w:t>[4]</w:t>
          </w:r>
          <w:r>
            <w:rPr>
              <w:color w:val="000000"/>
            </w:rPr>
            <w:t xml:space="preserve"> </w:t>
          </w:r>
          <w:r w:rsidRPr="00DB4FD5">
            <w:rPr>
              <w:color w:val="000000"/>
            </w:rPr>
            <w:t xml:space="preserve">H.D. Jetmore, E.S. Anupriya, T.J. Cress, M. Shen, Interface between Two Immiscible Electrolyte Solutions Electrodes for Chemical Analysis, Anal. Chem. 94 (2022) 16519–16527. </w:t>
          </w:r>
        </w:p>
        <w:p w14:paraId="541C1CA7" w14:textId="12758A0D" w:rsidR="00E0716D" w:rsidRDefault="00DB4FD5" w:rsidP="00A027E7">
          <w:pPr>
            <w:jc w:val="both"/>
          </w:pPr>
          <w:r w:rsidRPr="00DB4FD5">
            <w:rPr>
              <w:color w:val="000000"/>
            </w:rPr>
            <w:t> </w:t>
          </w:r>
        </w:p>
      </w:sdtContent>
    </w:sdt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566F" w14:textId="77777777" w:rsidR="006A4378" w:rsidRDefault="006A4378" w:rsidP="00216963">
      <w:r>
        <w:separator/>
      </w:r>
    </w:p>
  </w:endnote>
  <w:endnote w:type="continuationSeparator" w:id="0">
    <w:p w14:paraId="2F557607" w14:textId="77777777" w:rsidR="006A4378" w:rsidRDefault="006A4378" w:rsidP="0021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8399" w14:textId="77777777" w:rsidR="006A4378" w:rsidRDefault="006A4378" w:rsidP="00216963">
      <w:r>
        <w:separator/>
      </w:r>
    </w:p>
  </w:footnote>
  <w:footnote w:type="continuationSeparator" w:id="0">
    <w:p w14:paraId="403BE265" w14:textId="77777777" w:rsidR="006A4378" w:rsidRDefault="006A4378" w:rsidP="00216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2B40"/>
    <w:rsid w:val="000237DB"/>
    <w:rsid w:val="00041EFD"/>
    <w:rsid w:val="00055654"/>
    <w:rsid w:val="00055F45"/>
    <w:rsid w:val="00062DFA"/>
    <w:rsid w:val="0007200C"/>
    <w:rsid w:val="00072B2F"/>
    <w:rsid w:val="00084876"/>
    <w:rsid w:val="0009712D"/>
    <w:rsid w:val="000B720C"/>
    <w:rsid w:val="000F567C"/>
    <w:rsid w:val="001400B8"/>
    <w:rsid w:val="0019284D"/>
    <w:rsid w:val="001A1FD8"/>
    <w:rsid w:val="001A7894"/>
    <w:rsid w:val="001D75B8"/>
    <w:rsid w:val="001E2817"/>
    <w:rsid w:val="00216963"/>
    <w:rsid w:val="00217FF4"/>
    <w:rsid w:val="00220657"/>
    <w:rsid w:val="00242D7D"/>
    <w:rsid w:val="0027715C"/>
    <w:rsid w:val="002A6DA2"/>
    <w:rsid w:val="002C5BD4"/>
    <w:rsid w:val="002C7286"/>
    <w:rsid w:val="002E0256"/>
    <w:rsid w:val="002E0DDA"/>
    <w:rsid w:val="002E6FF8"/>
    <w:rsid w:val="002F3877"/>
    <w:rsid w:val="003049A0"/>
    <w:rsid w:val="003173C1"/>
    <w:rsid w:val="003222D0"/>
    <w:rsid w:val="0032240F"/>
    <w:rsid w:val="00325004"/>
    <w:rsid w:val="00326D47"/>
    <w:rsid w:val="00332780"/>
    <w:rsid w:val="00347EF3"/>
    <w:rsid w:val="003A6B6A"/>
    <w:rsid w:val="003D5425"/>
    <w:rsid w:val="003D7D79"/>
    <w:rsid w:val="003E2BF3"/>
    <w:rsid w:val="003E61AB"/>
    <w:rsid w:val="00426C10"/>
    <w:rsid w:val="00467634"/>
    <w:rsid w:val="004A3C43"/>
    <w:rsid w:val="004A4259"/>
    <w:rsid w:val="004C15E8"/>
    <w:rsid w:val="004C3220"/>
    <w:rsid w:val="004D2E36"/>
    <w:rsid w:val="004F12C1"/>
    <w:rsid w:val="004F202F"/>
    <w:rsid w:val="004F6B54"/>
    <w:rsid w:val="00513C87"/>
    <w:rsid w:val="00520D6E"/>
    <w:rsid w:val="00536366"/>
    <w:rsid w:val="00537A59"/>
    <w:rsid w:val="00544564"/>
    <w:rsid w:val="00580985"/>
    <w:rsid w:val="00585C37"/>
    <w:rsid w:val="00590A82"/>
    <w:rsid w:val="00591E55"/>
    <w:rsid w:val="00593527"/>
    <w:rsid w:val="005A1502"/>
    <w:rsid w:val="005B2BA1"/>
    <w:rsid w:val="005D3B20"/>
    <w:rsid w:val="005E129B"/>
    <w:rsid w:val="005F6249"/>
    <w:rsid w:val="006005B9"/>
    <w:rsid w:val="00617542"/>
    <w:rsid w:val="00651B84"/>
    <w:rsid w:val="006531E7"/>
    <w:rsid w:val="00685638"/>
    <w:rsid w:val="00685C1A"/>
    <w:rsid w:val="00693643"/>
    <w:rsid w:val="006A4378"/>
    <w:rsid w:val="006B4565"/>
    <w:rsid w:val="006C1EDD"/>
    <w:rsid w:val="006C715C"/>
    <w:rsid w:val="006C7AF9"/>
    <w:rsid w:val="006E3160"/>
    <w:rsid w:val="006F4DB7"/>
    <w:rsid w:val="007044BA"/>
    <w:rsid w:val="0070634C"/>
    <w:rsid w:val="00706DDD"/>
    <w:rsid w:val="0074173A"/>
    <w:rsid w:val="00752CC5"/>
    <w:rsid w:val="00754396"/>
    <w:rsid w:val="00784673"/>
    <w:rsid w:val="00784BD5"/>
    <w:rsid w:val="0079095E"/>
    <w:rsid w:val="007961B8"/>
    <w:rsid w:val="007A68F6"/>
    <w:rsid w:val="007F7C65"/>
    <w:rsid w:val="0081638B"/>
    <w:rsid w:val="0083797D"/>
    <w:rsid w:val="00860683"/>
    <w:rsid w:val="00864D30"/>
    <w:rsid w:val="00865040"/>
    <w:rsid w:val="00875243"/>
    <w:rsid w:val="008C76B7"/>
    <w:rsid w:val="00920EA2"/>
    <w:rsid w:val="00935C74"/>
    <w:rsid w:val="00937C36"/>
    <w:rsid w:val="00946000"/>
    <w:rsid w:val="0096069C"/>
    <w:rsid w:val="00970A3B"/>
    <w:rsid w:val="009800B6"/>
    <w:rsid w:val="00983FAE"/>
    <w:rsid w:val="00991E6D"/>
    <w:rsid w:val="00993332"/>
    <w:rsid w:val="009A1460"/>
    <w:rsid w:val="009B7253"/>
    <w:rsid w:val="009D7A64"/>
    <w:rsid w:val="00A027E7"/>
    <w:rsid w:val="00A27EA5"/>
    <w:rsid w:val="00A479C7"/>
    <w:rsid w:val="00A53730"/>
    <w:rsid w:val="00A74A36"/>
    <w:rsid w:val="00A9134D"/>
    <w:rsid w:val="00AF2236"/>
    <w:rsid w:val="00B034C4"/>
    <w:rsid w:val="00B3186C"/>
    <w:rsid w:val="00B52968"/>
    <w:rsid w:val="00B72302"/>
    <w:rsid w:val="00BA1DFC"/>
    <w:rsid w:val="00BE7037"/>
    <w:rsid w:val="00C42297"/>
    <w:rsid w:val="00C425EF"/>
    <w:rsid w:val="00C61BBB"/>
    <w:rsid w:val="00C64FA2"/>
    <w:rsid w:val="00C80599"/>
    <w:rsid w:val="00CA1A0B"/>
    <w:rsid w:val="00CD4204"/>
    <w:rsid w:val="00D05CF8"/>
    <w:rsid w:val="00D643D7"/>
    <w:rsid w:val="00D665EC"/>
    <w:rsid w:val="00D71B21"/>
    <w:rsid w:val="00D854D8"/>
    <w:rsid w:val="00D9090F"/>
    <w:rsid w:val="00D95708"/>
    <w:rsid w:val="00DB4FD5"/>
    <w:rsid w:val="00DC3311"/>
    <w:rsid w:val="00DD2889"/>
    <w:rsid w:val="00DF4BFF"/>
    <w:rsid w:val="00DF4F33"/>
    <w:rsid w:val="00E0716D"/>
    <w:rsid w:val="00E102EE"/>
    <w:rsid w:val="00E124C3"/>
    <w:rsid w:val="00E253A4"/>
    <w:rsid w:val="00E37D23"/>
    <w:rsid w:val="00E56370"/>
    <w:rsid w:val="00E96B84"/>
    <w:rsid w:val="00EA3706"/>
    <w:rsid w:val="00EB1160"/>
    <w:rsid w:val="00EB2D09"/>
    <w:rsid w:val="00EB37F8"/>
    <w:rsid w:val="00F1274A"/>
    <w:rsid w:val="00F161F2"/>
    <w:rsid w:val="00F166AA"/>
    <w:rsid w:val="00F45C37"/>
    <w:rsid w:val="00F97641"/>
    <w:rsid w:val="00FD6A38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C2A678"/>
  <w14:defaultImageDpi w14:val="330"/>
  <w15:docId w15:val="{76AFF357-32B1-4F35-9663-66B21879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274A"/>
    <w:rPr>
      <w:color w:val="666666"/>
    </w:rPr>
  </w:style>
  <w:style w:type="paragraph" w:styleId="Revision">
    <w:name w:val="Revision"/>
    <w:hidden/>
    <w:uiPriority w:val="99"/>
    <w:semiHidden/>
    <w:rsid w:val="00E253A4"/>
    <w:rPr>
      <w:snapToGrid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E25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53A4"/>
  </w:style>
  <w:style w:type="character" w:customStyle="1" w:styleId="CommentTextChar">
    <w:name w:val="Comment Text Char"/>
    <w:basedOn w:val="DefaultParagraphFont"/>
    <w:link w:val="CommentText"/>
    <w:uiPriority w:val="99"/>
    <w:rsid w:val="00E253A4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3A4"/>
    <w:rPr>
      <w:b/>
      <w:bCs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2169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963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2169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963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56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2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2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1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6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0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3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5E4D6-AC7C-472C-8991-E9445B699F4D}"/>
      </w:docPartPr>
      <w:docPartBody>
        <w:p w:rsidR="00397F57" w:rsidRDefault="000F18F7">
          <w:r w:rsidRPr="00E47F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F7"/>
    <w:rsid w:val="000F18F7"/>
    <w:rsid w:val="00233B1E"/>
    <w:rsid w:val="002C5BD4"/>
    <w:rsid w:val="00397F57"/>
    <w:rsid w:val="0087784B"/>
    <w:rsid w:val="008A3CBE"/>
    <w:rsid w:val="0096069C"/>
    <w:rsid w:val="00970A3B"/>
    <w:rsid w:val="00E3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18F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2FC4-40DF-4C97-9D77-31279FEF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Abdelatif Laroui</cp:lastModifiedBy>
  <cp:revision>36</cp:revision>
  <dcterms:created xsi:type="dcterms:W3CDTF">2026-05-22T09:12:00Z</dcterms:created>
  <dcterms:modified xsi:type="dcterms:W3CDTF">2026-05-22T09:29:00Z</dcterms:modified>
</cp:coreProperties>
</file>