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0481" w14:textId="0AA88D5C" w:rsidR="00325004" w:rsidRPr="00173DDD" w:rsidRDefault="00173DDD" w:rsidP="00E0716D">
      <w:pPr>
        <w:jc w:val="center"/>
        <w:rPr>
          <w:sz w:val="40"/>
          <w:szCs w:val="28"/>
        </w:rPr>
      </w:pPr>
      <w:r w:rsidRPr="00173DDD">
        <w:rPr>
          <w:color w:val="303030"/>
          <w:sz w:val="28"/>
          <w:szCs w:val="28"/>
          <w:shd w:val="clear" w:color="auto" w:fill="FFFFFF"/>
        </w:rPr>
        <w:t>Electrochemical and photoelectrochemical properties of MoSe₂ layers and MoSe₂/BiVO₄ systems prepared by magnetron sputtering</w:t>
      </w:r>
      <w:r w:rsidR="006E1A73">
        <w:rPr>
          <w:color w:val="303030"/>
          <w:sz w:val="28"/>
          <w:szCs w:val="28"/>
          <w:shd w:val="clear" w:color="auto" w:fill="FFFFFF"/>
        </w:rPr>
        <w:t>.</w:t>
      </w:r>
    </w:p>
    <w:p w14:paraId="4254A40D" w14:textId="3991B7A1" w:rsidR="00325004" w:rsidRDefault="00173DDD" w:rsidP="00E0716D">
      <w:pPr>
        <w:jc w:val="center"/>
      </w:pPr>
      <w:r>
        <w:rPr>
          <w:u w:val="single"/>
        </w:rPr>
        <w:t>Hubert Urmański</w:t>
      </w:r>
      <w:r w:rsidR="001059C8" w:rsidRPr="00596607">
        <w:t>, Mariusz Szkoda</w:t>
      </w:r>
    </w:p>
    <w:p w14:paraId="442662BC" w14:textId="40AFAFF9" w:rsidR="00325004" w:rsidRPr="00A86EB9" w:rsidRDefault="00173DDD" w:rsidP="00E0716D">
      <w:pPr>
        <w:jc w:val="center"/>
        <w:rPr>
          <w:i/>
        </w:rPr>
      </w:pPr>
      <w:r>
        <w:rPr>
          <w:i/>
        </w:rPr>
        <w:t>Gdansk University of Technology</w:t>
      </w:r>
    </w:p>
    <w:p w14:paraId="0FA6A23D" w14:textId="587905EB" w:rsidR="00325004" w:rsidRPr="00AD1E0F" w:rsidRDefault="00173DDD" w:rsidP="00E0716D">
      <w:pPr>
        <w:jc w:val="center"/>
        <w:rPr>
          <w:rFonts w:ascii="Times" w:hAnsi="Times"/>
          <w:lang w:val="pl-PL"/>
        </w:rPr>
      </w:pPr>
      <w:r w:rsidRPr="00173DDD">
        <w:rPr>
          <w:rFonts w:ascii="Times" w:hAnsi="Times"/>
          <w:i/>
        </w:rPr>
        <w:t xml:space="preserve">Gdansk 80-233 ul. </w:t>
      </w:r>
      <w:r w:rsidRPr="00AD1E0F">
        <w:rPr>
          <w:rFonts w:ascii="Times" w:hAnsi="Times"/>
          <w:i/>
          <w:lang w:val="pl-PL"/>
        </w:rPr>
        <w:t>Gabriela Narutowicza 11/12</w:t>
      </w:r>
    </w:p>
    <w:p w14:paraId="06AAACC5" w14:textId="699A1A2D" w:rsidR="00685C1A" w:rsidRPr="00AD1E0F" w:rsidRDefault="00173DDD" w:rsidP="00E0716D">
      <w:pPr>
        <w:jc w:val="center"/>
        <w:rPr>
          <w:i/>
          <w:lang w:val="pl-PL"/>
        </w:rPr>
      </w:pPr>
      <w:r w:rsidRPr="00AD1E0F">
        <w:rPr>
          <w:i/>
          <w:lang w:val="pl-PL"/>
        </w:rPr>
        <w:t>s193871@student.pg.edu.pl</w:t>
      </w:r>
    </w:p>
    <w:p w14:paraId="067B49F4" w14:textId="77777777" w:rsidR="00173DDD" w:rsidRPr="00AD1E0F" w:rsidRDefault="00173DDD" w:rsidP="00173DDD">
      <w:pPr>
        <w:jc w:val="both"/>
        <w:rPr>
          <w:lang w:val="pl-PL"/>
        </w:rPr>
      </w:pPr>
    </w:p>
    <w:p w14:paraId="71510641" w14:textId="5C599142" w:rsidR="00173DDD" w:rsidRDefault="00173DDD" w:rsidP="00173DDD">
      <w:pPr>
        <w:ind w:firstLine="720"/>
        <w:jc w:val="both"/>
      </w:pPr>
      <w:r>
        <w:t>The growing demand for clean energy carriers makes hydrogen, often referred to as the "green fuel of the future"</w:t>
      </w:r>
      <w:r w:rsidR="006E1A73">
        <w:t>, a key component</w:t>
      </w:r>
      <w:r w:rsidR="00AD1E0F">
        <w:t xml:space="preserve"> </w:t>
      </w:r>
      <w:r>
        <w:t>of the modern energy economy</w:t>
      </w:r>
      <w:r w:rsidR="001059C8">
        <w:t>.</w:t>
      </w:r>
      <w:r w:rsidR="00AD1E0F">
        <w:t xml:space="preserve"> However,</w:t>
      </w:r>
      <w:r w:rsidR="001059C8">
        <w:t xml:space="preserve"> </w:t>
      </w:r>
      <w:r w:rsidR="00AD1E0F">
        <w:t xml:space="preserve">a </w:t>
      </w:r>
      <w:r>
        <w:t xml:space="preserve">major challenge remains the development of efficient and stable catalysts that reduce the energy requirements and costs of hydrogen production via water electrolysis. This study focuses on </w:t>
      </w:r>
      <w:r w:rsidR="00AD1E0F" w:rsidRPr="00AD1E0F">
        <w:t>the investigation of</w:t>
      </w:r>
      <w:r>
        <w:t xml:space="preserve"> molybdenum </w:t>
      </w:r>
      <w:proofErr w:type="spellStart"/>
      <w:r>
        <w:t>diselenide</w:t>
      </w:r>
      <w:proofErr w:type="spellEnd"/>
      <w:r>
        <w:t xml:space="preserve"> (MoSe₂) and bismuth vanadate (BiVO₄) as promising materials for application in the Hydrogen Evolution Reaction (HER).</w:t>
      </w:r>
    </w:p>
    <w:p w14:paraId="381B2783" w14:textId="256005B1" w:rsidR="00173DDD" w:rsidRDefault="00173DDD" w:rsidP="00173DDD">
      <w:pPr>
        <w:ind w:firstLine="720"/>
        <w:jc w:val="both"/>
      </w:pPr>
      <w:r>
        <w:t xml:space="preserve">The objective of the research was to analyze the electrocatalytic and photoelectrochemical activity of thin films of MoSe₂, BiVO₄, and their composite systems. The layers were deposited on conductive FTO glass substrates using magnetron sputtering at both room temperature and 300°C. To characterize the structural, morphological, and optical properties of the prepared electrodes, Scanning Electron Microscopy (SEM), X-ray Diffraction (XRD), Raman spectroscopy, and UV-VIS spectroscopy were employed. The electrochemical and photoelectrochemical performance of the electrodes was evaluated using </w:t>
      </w:r>
      <w:r w:rsidR="009D7AA7">
        <w:t>L</w:t>
      </w:r>
      <w:r w:rsidR="009D7AA7" w:rsidRPr="009D7AA7">
        <w:t xml:space="preserve">inear </w:t>
      </w:r>
      <w:r w:rsidR="009D7AA7">
        <w:t>S</w:t>
      </w:r>
      <w:r w:rsidR="009D7AA7" w:rsidRPr="009D7AA7">
        <w:t xml:space="preserve">weep </w:t>
      </w:r>
      <w:r w:rsidR="009D7AA7">
        <w:t>V</w:t>
      </w:r>
      <w:r w:rsidR="009D7AA7" w:rsidRPr="009D7AA7">
        <w:t>oltammetry</w:t>
      </w:r>
      <w:r>
        <w:t xml:space="preserve"> (LSV), Cyclic Voltammetry (CV), Chronopotentiometry (CP), and Chronoamperometry (CA) </w:t>
      </w:r>
      <w:r w:rsidR="009D7AA7" w:rsidRPr="009D7AA7">
        <w:t>under dark conditions and simulated solar illumination</w:t>
      </w:r>
      <w:r w:rsidR="009D7AA7">
        <w:t>.</w:t>
      </w:r>
    </w:p>
    <w:p w14:paraId="4567ECB1" w14:textId="5C907610" w:rsidR="00173DDD" w:rsidRDefault="00173DDD" w:rsidP="00173DDD">
      <w:pPr>
        <w:ind w:firstLine="720"/>
        <w:jc w:val="both"/>
      </w:pPr>
      <w:r>
        <w:t>The analyses allowed for the identification of the most efficient fabrication parameters and layer architectures. The highest electrocatalytic activity for HER was demonstrated by the MoSe₂ layer deposited at 300°C (overpotential of 530 mV, Tafel slope of 134 mV/dec). In photoelectrochemical tests, the highest photocurrent density (0.49 mA/cm²) was achieved by the BiVO₄/MoSe₂ composite system. Additionally, it was determined that the MoSe₂/BiVO₄ architecture provides the highest stability during long-term cathodic polarization</w:t>
      </w:r>
      <w:r w:rsidR="00AD1E0F">
        <w:t>.</w:t>
      </w:r>
    </w:p>
    <w:p w14:paraId="3EF017A5" w14:textId="5E90CDE4" w:rsidR="00173DDD" w:rsidRDefault="00173DDD" w:rsidP="00173DDD">
      <w:pPr>
        <w:jc w:val="both"/>
      </w:pPr>
    </w:p>
    <w:p w14:paraId="3D3532FD" w14:textId="044D68C9" w:rsidR="00325004" w:rsidRDefault="00173DDD" w:rsidP="00173DDD">
      <w:pPr>
        <w:jc w:val="both"/>
      </w:pPr>
      <w:r>
        <w:t xml:space="preserve">Keywords: </w:t>
      </w:r>
      <w:proofErr w:type="spellStart"/>
      <w:r>
        <w:t>photoelectrochemistry</w:t>
      </w:r>
      <w:proofErr w:type="spellEnd"/>
      <w:r>
        <w:t>, hydrogen evolution reaction (HER), MoSe₂, BiVO₄, magnetron sputtering, composite systems.</w:t>
      </w:r>
    </w:p>
    <w:p w14:paraId="28B99494" w14:textId="7285B606" w:rsidR="00AD1E0F" w:rsidRDefault="00AD1E0F" w:rsidP="00173DDD">
      <w:pPr>
        <w:jc w:val="both"/>
      </w:pPr>
    </w:p>
    <w:p w14:paraId="18B99C3B" w14:textId="77777777" w:rsidR="00AD1E0F" w:rsidRDefault="00AD1E0F" w:rsidP="00AD1E0F">
      <w:pPr>
        <w:jc w:val="both"/>
      </w:pPr>
      <w:r>
        <w:t>Acknowledgment</w:t>
      </w:r>
    </w:p>
    <w:p w14:paraId="0EA4F03B" w14:textId="23AB2F92" w:rsidR="00AD1E0F" w:rsidRDefault="00AD1E0F" w:rsidP="00AD1E0F">
      <w:pPr>
        <w:jc w:val="both"/>
      </w:pPr>
      <w:r>
        <w:t>This research was funded in part by National Science Centre, Poland within the program SONATA 19, grant no. UMO-2023/51/D/ST4/00297.</w:t>
      </w:r>
    </w:p>
    <w:p w14:paraId="3CF1D82C" w14:textId="77777777" w:rsidR="00E0716D" w:rsidRDefault="00E0716D" w:rsidP="00E0716D">
      <w:pPr>
        <w:jc w:val="both"/>
      </w:pPr>
    </w:p>
    <w:sectPr w:rsidR="00E0716D" w:rsidSect="00173DDD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1059C8"/>
    <w:rsid w:val="00173DDD"/>
    <w:rsid w:val="00325004"/>
    <w:rsid w:val="00381B94"/>
    <w:rsid w:val="00536366"/>
    <w:rsid w:val="00596607"/>
    <w:rsid w:val="00685C1A"/>
    <w:rsid w:val="006E1A73"/>
    <w:rsid w:val="007C38DE"/>
    <w:rsid w:val="009D7AA7"/>
    <w:rsid w:val="00A759BC"/>
    <w:rsid w:val="00AB679E"/>
    <w:rsid w:val="00AD1E0F"/>
    <w:rsid w:val="00C35C45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8D5E2D"/>
  <w14:defaultImageDpi w14:val="300"/>
  <w15:docId w15:val="{4FCA9732-33D9-4FB2-BA7B-7C7C299A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D1E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E0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E0F"/>
    <w:rPr>
      <w:snapToGrid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E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E0F"/>
    <w:rPr>
      <w:b/>
      <w:bCs/>
      <w:snapToGrid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E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E0F"/>
    <w:rPr>
      <w:rFonts w:ascii="Segoe UI" w:hAnsi="Segoe UI" w:cs="Segoe UI"/>
      <w:snapToGrid w:val="0"/>
      <w:sz w:val="18"/>
      <w:szCs w:val="18"/>
    </w:rPr>
  </w:style>
  <w:style w:type="paragraph" w:styleId="Poprawka">
    <w:name w:val="Revision"/>
    <w:hidden/>
    <w:uiPriority w:val="99"/>
    <w:semiHidden/>
    <w:rsid w:val="001059C8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307</Words>
  <Characters>2047</Characters>
  <Application>Microsoft Office Word</Application>
  <DocSecurity>0</DocSecurity>
  <Lines>34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Hubert Urmański</cp:lastModifiedBy>
  <cp:revision>6</cp:revision>
  <cp:lastPrinted>2013-10-21T12:07:00Z</cp:lastPrinted>
  <dcterms:created xsi:type="dcterms:W3CDTF">2026-06-01T08:46:00Z</dcterms:created>
  <dcterms:modified xsi:type="dcterms:W3CDTF">2026-06-01T10:19:00Z</dcterms:modified>
</cp:coreProperties>
</file>