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56F0D7" w14:textId="789CB989" w:rsidR="00325004" w:rsidRPr="00A86EB9" w:rsidRDefault="00A5364D" w:rsidP="00E0716D">
      <w:pPr>
        <w:jc w:val="center"/>
        <w:rPr>
          <w:b/>
          <w:sz w:val="28"/>
        </w:rPr>
      </w:pPr>
      <w:r w:rsidRPr="00A5364D">
        <w:rPr>
          <w:b/>
          <w:sz w:val="28"/>
        </w:rPr>
        <w:t>Real-</w:t>
      </w:r>
      <w:r w:rsidR="006E11AC">
        <w:rPr>
          <w:b/>
          <w:sz w:val="28"/>
        </w:rPr>
        <w:t>T</w:t>
      </w:r>
      <w:r w:rsidRPr="00A5364D">
        <w:rPr>
          <w:b/>
          <w:sz w:val="28"/>
        </w:rPr>
        <w:t xml:space="preserve">ime </w:t>
      </w:r>
      <w:r w:rsidR="006E11AC">
        <w:rPr>
          <w:b/>
          <w:i/>
          <w:sz w:val="28"/>
        </w:rPr>
        <w:t>I</w:t>
      </w:r>
      <w:r w:rsidRPr="00A5364D">
        <w:rPr>
          <w:b/>
          <w:i/>
          <w:sz w:val="28"/>
        </w:rPr>
        <w:t xml:space="preserve">n </w:t>
      </w:r>
      <w:r w:rsidR="006E11AC">
        <w:rPr>
          <w:b/>
          <w:i/>
          <w:sz w:val="28"/>
        </w:rPr>
        <w:t>S</w:t>
      </w:r>
      <w:r w:rsidRPr="00A5364D">
        <w:rPr>
          <w:b/>
          <w:i/>
          <w:sz w:val="28"/>
        </w:rPr>
        <w:t>itu</w:t>
      </w:r>
      <w:r w:rsidRPr="00A5364D">
        <w:rPr>
          <w:b/>
          <w:sz w:val="28"/>
        </w:rPr>
        <w:t xml:space="preserve"> </w:t>
      </w:r>
      <w:r w:rsidR="006E11AC">
        <w:rPr>
          <w:b/>
          <w:sz w:val="28"/>
        </w:rPr>
        <w:t>C</w:t>
      </w:r>
      <w:r w:rsidRPr="00A5364D">
        <w:rPr>
          <w:b/>
          <w:sz w:val="28"/>
        </w:rPr>
        <w:t xml:space="preserve">onductance </w:t>
      </w:r>
      <w:r w:rsidR="006E11AC">
        <w:rPr>
          <w:b/>
          <w:sz w:val="28"/>
        </w:rPr>
        <w:t>Tracking</w:t>
      </w:r>
      <w:r w:rsidRPr="00A5364D">
        <w:rPr>
          <w:b/>
          <w:sz w:val="28"/>
        </w:rPr>
        <w:t xml:space="preserve"> </w:t>
      </w:r>
      <w:r w:rsidR="006E11AC">
        <w:rPr>
          <w:b/>
          <w:sz w:val="28"/>
        </w:rPr>
        <w:t>D</w:t>
      </w:r>
      <w:r w:rsidRPr="00A5364D">
        <w:rPr>
          <w:b/>
          <w:sz w:val="28"/>
        </w:rPr>
        <w:t xml:space="preserve">uring </w:t>
      </w:r>
      <w:r w:rsidR="006E11AC">
        <w:rPr>
          <w:b/>
          <w:sz w:val="28"/>
        </w:rPr>
        <w:t>P</w:t>
      </w:r>
      <w:r w:rsidRPr="00A5364D">
        <w:rPr>
          <w:b/>
          <w:sz w:val="28"/>
        </w:rPr>
        <w:t xml:space="preserve">ulsed </w:t>
      </w:r>
      <w:r w:rsidR="006E11AC">
        <w:rPr>
          <w:b/>
          <w:sz w:val="28"/>
        </w:rPr>
        <w:t>E</w:t>
      </w:r>
      <w:r w:rsidRPr="00A5364D">
        <w:rPr>
          <w:b/>
          <w:sz w:val="28"/>
        </w:rPr>
        <w:t xml:space="preserve">lectrodeposition of </w:t>
      </w:r>
      <w:r w:rsidR="008759CC">
        <w:rPr>
          <w:b/>
          <w:sz w:val="28"/>
        </w:rPr>
        <w:t xml:space="preserve">Metallic </w:t>
      </w:r>
      <w:r w:rsidR="006E11AC">
        <w:rPr>
          <w:b/>
          <w:sz w:val="28"/>
        </w:rPr>
        <w:t>N</w:t>
      </w:r>
      <w:r w:rsidRPr="00A5364D">
        <w:rPr>
          <w:b/>
          <w:sz w:val="28"/>
        </w:rPr>
        <w:t>anopartic</w:t>
      </w:r>
      <w:r w:rsidR="008759CC">
        <w:rPr>
          <w:b/>
          <w:sz w:val="28"/>
        </w:rPr>
        <w:t>le</w:t>
      </w:r>
      <w:r w:rsidRPr="00A5364D">
        <w:rPr>
          <w:b/>
          <w:sz w:val="28"/>
        </w:rPr>
        <w:t xml:space="preserve"> </w:t>
      </w:r>
      <w:r w:rsidR="00850EFD">
        <w:rPr>
          <w:b/>
          <w:sz w:val="28"/>
        </w:rPr>
        <w:t>Networks</w:t>
      </w:r>
      <w:r w:rsidR="00850EFD" w:rsidRPr="00A5364D">
        <w:rPr>
          <w:b/>
          <w:sz w:val="28"/>
        </w:rPr>
        <w:t xml:space="preserve"> </w:t>
      </w:r>
      <w:r w:rsidRPr="00A5364D">
        <w:rPr>
          <w:b/>
          <w:sz w:val="28"/>
        </w:rPr>
        <w:t xml:space="preserve">on </w:t>
      </w:r>
      <w:r w:rsidR="006E11AC">
        <w:rPr>
          <w:b/>
          <w:sz w:val="28"/>
        </w:rPr>
        <w:t>Ultrathin</w:t>
      </w:r>
      <w:r w:rsidRPr="00A5364D">
        <w:rPr>
          <w:b/>
          <w:sz w:val="28"/>
        </w:rPr>
        <w:t xml:space="preserve"> </w:t>
      </w:r>
      <w:r w:rsidR="006E11AC">
        <w:rPr>
          <w:b/>
          <w:sz w:val="28"/>
        </w:rPr>
        <w:t>C</w:t>
      </w:r>
      <w:r w:rsidRPr="00A5364D">
        <w:rPr>
          <w:b/>
          <w:sz w:val="28"/>
        </w:rPr>
        <w:t xml:space="preserve">arbon </w:t>
      </w:r>
      <w:r w:rsidR="006E11AC">
        <w:rPr>
          <w:b/>
          <w:sz w:val="28"/>
        </w:rPr>
        <w:t>F</w:t>
      </w:r>
      <w:r w:rsidRPr="00A5364D">
        <w:rPr>
          <w:b/>
          <w:sz w:val="28"/>
        </w:rPr>
        <w:t>ilms</w:t>
      </w:r>
    </w:p>
    <w:p w14:paraId="7056F0D8" w14:textId="77777777" w:rsidR="00325004" w:rsidRPr="00A86EB9" w:rsidRDefault="00325004" w:rsidP="00E0716D">
      <w:pPr>
        <w:jc w:val="center"/>
        <w:rPr>
          <w:b/>
          <w:sz w:val="28"/>
        </w:rPr>
      </w:pPr>
    </w:p>
    <w:p w14:paraId="7056F0D9" w14:textId="2A040FDF" w:rsidR="00325004" w:rsidRPr="000821D4" w:rsidRDefault="00DD10CC" w:rsidP="00E0716D">
      <w:pPr>
        <w:jc w:val="center"/>
      </w:pPr>
      <w:r w:rsidRPr="000821D4">
        <w:rPr>
          <w:u w:val="single"/>
        </w:rPr>
        <w:t>Laurin Hastreiter</w:t>
      </w:r>
      <w:r w:rsidR="00325004" w:rsidRPr="000821D4">
        <w:t xml:space="preserve">, </w:t>
      </w:r>
      <w:r w:rsidRPr="000821D4">
        <w:t>Thomas Hirsch</w:t>
      </w:r>
    </w:p>
    <w:p w14:paraId="7056F0DA" w14:textId="5F3BFE90" w:rsidR="00325004" w:rsidRPr="00DD10CC" w:rsidRDefault="00DD10CC" w:rsidP="00E0716D">
      <w:pPr>
        <w:jc w:val="center"/>
        <w:rPr>
          <w:i/>
        </w:rPr>
      </w:pPr>
      <w:r w:rsidRPr="00DD10CC">
        <w:rPr>
          <w:i/>
        </w:rPr>
        <w:t>Institute of Analytical C</w:t>
      </w:r>
      <w:r>
        <w:rPr>
          <w:i/>
        </w:rPr>
        <w:t>hemistry, Chemo- and Biosensors</w:t>
      </w:r>
      <w:r w:rsidR="002C379E">
        <w:rPr>
          <w:i/>
        </w:rPr>
        <w:t>, University of Regensburg</w:t>
      </w:r>
    </w:p>
    <w:p w14:paraId="7056F0DB" w14:textId="26AADCCF" w:rsidR="00325004" w:rsidRPr="00791DFD" w:rsidRDefault="002C379E" w:rsidP="00E0716D">
      <w:pPr>
        <w:jc w:val="center"/>
        <w:rPr>
          <w:lang w:val="de-DE"/>
        </w:rPr>
      </w:pPr>
      <w:r w:rsidRPr="00791DFD">
        <w:rPr>
          <w:i/>
          <w:lang w:val="de-DE"/>
        </w:rPr>
        <w:t>Universitätsstraße 31, 930</w:t>
      </w:r>
      <w:r w:rsidR="00791DFD" w:rsidRPr="00791DFD">
        <w:rPr>
          <w:i/>
          <w:lang w:val="de-DE"/>
        </w:rPr>
        <w:t>40</w:t>
      </w:r>
      <w:r w:rsidRPr="00791DFD">
        <w:rPr>
          <w:i/>
          <w:lang w:val="de-DE"/>
        </w:rPr>
        <w:t xml:space="preserve"> Regensburg</w:t>
      </w:r>
    </w:p>
    <w:p w14:paraId="7056F0DC" w14:textId="078DC130" w:rsidR="00685C1A" w:rsidRPr="000821D4" w:rsidRDefault="00791DFD" w:rsidP="00E0716D">
      <w:pPr>
        <w:jc w:val="center"/>
        <w:rPr>
          <w:i/>
          <w:lang w:val="de-DE"/>
        </w:rPr>
      </w:pPr>
      <w:r w:rsidRPr="000821D4">
        <w:rPr>
          <w:i/>
          <w:lang w:val="de-DE"/>
        </w:rPr>
        <w:t>laurin.hastreiter@ur.de</w:t>
      </w:r>
    </w:p>
    <w:p w14:paraId="7056F0DD" w14:textId="77777777" w:rsidR="00325004" w:rsidRPr="000821D4" w:rsidRDefault="00325004" w:rsidP="00E0716D">
      <w:pPr>
        <w:jc w:val="center"/>
        <w:rPr>
          <w:lang w:val="de-DE"/>
        </w:rPr>
      </w:pPr>
    </w:p>
    <w:p w14:paraId="1EDC4F19" w14:textId="6DBC8150" w:rsidR="00F54699" w:rsidRDefault="00F54699" w:rsidP="00F54699">
      <w:pPr>
        <w:jc w:val="both"/>
      </w:pPr>
      <w:r>
        <w:t xml:space="preserve">Electrodeposited metal nanostructures are key components in microelectronics, sensing, catalysis, and flexible electronic systems. During electrodeposition on carbon-based substrates such as graphite or graphene-derived films, metal growth typically proceeds via nucleation and expansion of isolated nanoparticle islands, followed by the </w:t>
      </w:r>
      <w:r w:rsidR="00281CD8">
        <w:t xml:space="preserve">formation </w:t>
      </w:r>
      <w:r w:rsidR="00186DA5">
        <w:t xml:space="preserve">of </w:t>
      </w:r>
      <w:r w:rsidR="00D53CBC">
        <w:t xml:space="preserve">interconnected </w:t>
      </w:r>
      <w:r>
        <w:t xml:space="preserve">conductive networks and, ultimately, continuous films. The transition through the percolation regime strongly alters the in-plane electrical conductivity and critically determines the functional properties of the resulting hybrid material. However, identifying this transition during deposition remains challenging and is typically only accessible through </w:t>
      </w:r>
      <w:proofErr w:type="gramStart"/>
      <w:r w:rsidRPr="00BA6A1B">
        <w:rPr>
          <w:i/>
        </w:rPr>
        <w:t>ex situ</w:t>
      </w:r>
      <w:proofErr w:type="gramEnd"/>
      <w:r>
        <w:t xml:space="preserve"> structural characterization or </w:t>
      </w:r>
      <w:r w:rsidR="007C0626">
        <w:t xml:space="preserve">advanced </w:t>
      </w:r>
      <w:r w:rsidRPr="000D38D0">
        <w:rPr>
          <w:i/>
        </w:rPr>
        <w:t xml:space="preserve">in situ </w:t>
      </w:r>
      <w:r w:rsidR="00CB04B7">
        <w:t>imaging</w:t>
      </w:r>
      <w:r>
        <w:t xml:space="preserve"> techniques.</w:t>
      </w:r>
    </w:p>
    <w:p w14:paraId="74641559" w14:textId="6EB36CD8" w:rsidR="00FC3A9E" w:rsidRDefault="007859DB" w:rsidP="00FC3A9E">
      <w:pPr>
        <w:jc w:val="both"/>
      </w:pPr>
      <w:r>
        <w:t xml:space="preserve">Here, we present an </w:t>
      </w:r>
      <w:r w:rsidRPr="00681687">
        <w:rPr>
          <w:i/>
        </w:rPr>
        <w:t>operando</w:t>
      </w:r>
      <w:r>
        <w:t xml:space="preserve"> </w:t>
      </w:r>
      <w:r w:rsidR="00564DBF">
        <w:t xml:space="preserve">platform </w:t>
      </w:r>
      <w:r w:rsidR="00F00699">
        <w:t xml:space="preserve">for </w:t>
      </w:r>
      <w:r w:rsidR="0090699E">
        <w:t>in-plane conductance</w:t>
      </w:r>
      <w:r>
        <w:t xml:space="preserve"> </w:t>
      </w:r>
      <w:r w:rsidR="00A33D37">
        <w:t>trac</w:t>
      </w:r>
      <w:r w:rsidR="00156AD0">
        <w:t>king</w:t>
      </w:r>
      <w:r>
        <w:t xml:space="preserve"> for time-resolved monitoring of metallic nanoparticle growth on ultrathin conductive carbon films. </w:t>
      </w:r>
      <w:r w:rsidR="00681687">
        <w:t xml:space="preserve">By integrating synchronized </w:t>
      </w:r>
      <w:r w:rsidR="00B22B3C" w:rsidRPr="00B22B3C">
        <w:rPr>
          <w:i/>
        </w:rPr>
        <w:t>in situ</w:t>
      </w:r>
      <w:r w:rsidR="00B22B3C">
        <w:t xml:space="preserve"> </w:t>
      </w:r>
      <w:r w:rsidR="00681687">
        <w:t xml:space="preserve">two- and four-point conductance </w:t>
      </w:r>
      <w:proofErr w:type="gramStart"/>
      <w:r w:rsidR="00681687">
        <w:t>measurements</w:t>
      </w:r>
      <w:r w:rsidR="005E5DE7" w:rsidRPr="005E5DE7">
        <w:rPr>
          <w:vertAlign w:val="superscript"/>
        </w:rPr>
        <w:t>[</w:t>
      </w:r>
      <w:proofErr w:type="gramEnd"/>
      <w:r w:rsidR="005E5DE7" w:rsidRPr="005E5DE7">
        <w:rPr>
          <w:vertAlign w:val="superscript"/>
        </w:rPr>
        <w:t>1]</w:t>
      </w:r>
      <w:r w:rsidR="00681687">
        <w:t xml:space="preserve"> into pulsed electrodeposition protocols, we directly track the emergence of electrically connected nanoparticle networks in real time</w:t>
      </w:r>
      <w:r w:rsidR="009769F3">
        <w:t xml:space="preserve"> (</w:t>
      </w:r>
      <w:r w:rsidR="00A422A3">
        <w:t>Fig</w:t>
      </w:r>
      <w:r w:rsidR="002644F7">
        <w:t>.</w:t>
      </w:r>
      <w:r w:rsidR="00A422A3">
        <w:t xml:space="preserve"> 1</w:t>
      </w:r>
      <w:r w:rsidR="009769F3">
        <w:t>)</w:t>
      </w:r>
      <w:r w:rsidR="00681687">
        <w:t xml:space="preserve">. </w:t>
      </w:r>
      <w:r w:rsidR="00FC3A9E">
        <w:t xml:space="preserve">Initially, isolated nanoparticle domains induce only minor changes in conductance. Upon progressive coalescence, however, </w:t>
      </w:r>
      <w:proofErr w:type="gramStart"/>
      <w:r w:rsidR="00FC3A9E">
        <w:t>the conductance</w:t>
      </w:r>
      <w:proofErr w:type="gramEnd"/>
      <w:r w:rsidR="00FC3A9E">
        <w:t xml:space="preserve"> increases sharply as long-range conductive pathways emerge within the growing metal layer. Using two different carbon/metal model systems in combination with scanning electron microscopy, we demonstrate that differences in nucleation density and growth behavior are directly reflected in the pulse number required to reach the percolation threshold.</w:t>
      </w:r>
    </w:p>
    <w:p w14:paraId="5513EE15" w14:textId="2F9F7CE8" w:rsidR="00B058DD" w:rsidRDefault="00B058DD" w:rsidP="00B058DD">
      <w:pPr>
        <w:jc w:val="both"/>
      </w:pPr>
      <w:r>
        <w:t>The methodology provides direct access to dynamic transport properties during nanostructure formation, yielding information otherwise</w:t>
      </w:r>
      <w:r w:rsidDel="008711A0">
        <w:t xml:space="preserve"> </w:t>
      </w:r>
      <w:r w:rsidR="008711A0">
        <w:t>in</w:t>
      </w:r>
      <w:r>
        <w:t xml:space="preserve">accessible </w:t>
      </w:r>
      <w:r w:rsidR="00636C0D">
        <w:t>without</w:t>
      </w:r>
      <w:r>
        <w:t xml:space="preserve"> elaborate downstream characterization or advanced </w:t>
      </w:r>
      <w:r w:rsidRPr="005D69A0">
        <w:rPr>
          <w:i/>
        </w:rPr>
        <w:t>operando</w:t>
      </w:r>
      <w:r>
        <w:t xml:space="preserve"> imaging. A particular advantage of the platform is that </w:t>
      </w:r>
      <w:proofErr w:type="gramStart"/>
      <w:r>
        <w:t>the electrical</w:t>
      </w:r>
      <w:proofErr w:type="gramEnd"/>
      <w:r>
        <w:t xml:space="preserve"> conductance itself can be employed as a real-time process parameter for adaptive deposition control. We demonstrate that feedback from the conductance measurements enables precise tuning of the electrical properties of the evolving hybrid material system and may facilitate future closed-loop electrodeposition strategies with dynamically adjusted pulse parameters.</w:t>
      </w:r>
    </w:p>
    <w:p w14:paraId="4E420057" w14:textId="77777777" w:rsidR="00B058DD" w:rsidRDefault="00B058DD" w:rsidP="00FC3A9E">
      <w:pPr>
        <w:jc w:val="both"/>
      </w:pPr>
    </w:p>
    <w:p w14:paraId="21BAF5BA" w14:textId="77777777" w:rsidR="00A422A3" w:rsidRDefault="00A422A3" w:rsidP="00FC3A9E">
      <w:pPr>
        <w:jc w:val="both"/>
      </w:pPr>
    </w:p>
    <w:p w14:paraId="48E99CF1" w14:textId="77777777" w:rsidR="00A422A3" w:rsidRDefault="009769F3" w:rsidP="00A25061">
      <w:pPr>
        <w:keepNext/>
        <w:jc w:val="center"/>
      </w:pPr>
      <w:r>
        <w:rPr>
          <w:noProof/>
          <w:snapToGrid/>
        </w:rPr>
        <w:drawing>
          <wp:inline distT="0" distB="0" distL="0" distR="0" wp14:anchorId="08A9EB23" wp14:editId="42C91DEB">
            <wp:extent cx="4076455" cy="1698171"/>
            <wp:effectExtent l="0" t="0" r="0" b="0"/>
            <wp:docPr id="1709081377" name="Grafik 1" descr="Ein Bild, das Text, Reihe, Screenshot, Diagramm enthält.&#10;&#10;KI-generierte Inhalte können fehlerhaft sein.">
              <a:extLst xmlns:a="http://schemas.openxmlformats.org/drawingml/2006/main">
                <a:ext uri="{FF2B5EF4-FFF2-40B4-BE49-F238E27FC236}">
                  <a16:creationId xmlns:a16="http://schemas.microsoft.com/office/drawing/2014/main" id="{AAF8C48D-4DA8-49DC-9278-3E55E7B6ADC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081377" name="Grafik 1" descr="Ein Bild, das Text, Reihe, Screenshot, Diagramm enthält.&#10;&#10;KI-generierte Inhalte können fehlerhaft sein."/>
                    <pic:cNvPicPr/>
                  </pic:nvPicPr>
                  <pic:blipFill rotWithShape="1">
                    <a:blip r:embed="rId5"/>
                    <a:srcRect t="3558" b="3904"/>
                    <a:stretch>
                      <a:fillRect/>
                    </a:stretch>
                  </pic:blipFill>
                  <pic:spPr bwMode="auto">
                    <a:xfrm>
                      <a:off x="0" y="0"/>
                      <a:ext cx="4078232" cy="1698911"/>
                    </a:xfrm>
                    <a:prstGeom prst="rect">
                      <a:avLst/>
                    </a:prstGeom>
                    <a:ln>
                      <a:noFill/>
                    </a:ln>
                    <a:extLst>
                      <a:ext uri="{53640926-AAD7-44D8-BBD7-CCE9431645EC}">
                        <a14:shadowObscured xmlns:a14="http://schemas.microsoft.com/office/drawing/2010/main"/>
                      </a:ext>
                    </a:extLst>
                  </pic:spPr>
                </pic:pic>
              </a:graphicData>
            </a:graphic>
          </wp:inline>
        </w:drawing>
      </w:r>
    </w:p>
    <w:p w14:paraId="21B18A64" w14:textId="7E682599" w:rsidR="009769F3" w:rsidRDefault="00A422A3" w:rsidP="001D3C37">
      <w:pPr>
        <w:pStyle w:val="Beschriftung"/>
        <w:spacing w:after="0"/>
        <w:jc w:val="both"/>
        <w:rPr>
          <w:i w:val="0"/>
          <w:iCs w:val="0"/>
          <w:color w:val="000000" w:themeColor="text1"/>
          <w:sz w:val="20"/>
          <w:szCs w:val="20"/>
        </w:rPr>
      </w:pPr>
      <w:r w:rsidRPr="001B4607">
        <w:rPr>
          <w:b/>
          <w:bCs/>
          <w:i w:val="0"/>
          <w:iCs w:val="0"/>
          <w:color w:val="000000" w:themeColor="text1"/>
          <w:sz w:val="20"/>
          <w:szCs w:val="20"/>
        </w:rPr>
        <w:t xml:space="preserve">Figure </w:t>
      </w:r>
      <w:r w:rsidRPr="001B4607">
        <w:rPr>
          <w:b/>
          <w:bCs/>
          <w:i w:val="0"/>
          <w:iCs w:val="0"/>
          <w:color w:val="000000" w:themeColor="text1"/>
          <w:sz w:val="20"/>
          <w:szCs w:val="20"/>
        </w:rPr>
        <w:fldChar w:fldCharType="begin"/>
      </w:r>
      <w:r w:rsidRPr="001B4607">
        <w:rPr>
          <w:b/>
          <w:bCs/>
          <w:i w:val="0"/>
          <w:iCs w:val="0"/>
          <w:color w:val="000000" w:themeColor="text1"/>
          <w:sz w:val="20"/>
          <w:szCs w:val="20"/>
        </w:rPr>
        <w:instrText xml:space="preserve"> SEQ Figure \* ARABIC </w:instrText>
      </w:r>
      <w:r w:rsidRPr="001B4607">
        <w:rPr>
          <w:b/>
          <w:bCs/>
          <w:i w:val="0"/>
          <w:iCs w:val="0"/>
          <w:color w:val="000000" w:themeColor="text1"/>
          <w:sz w:val="20"/>
          <w:szCs w:val="20"/>
        </w:rPr>
        <w:fldChar w:fldCharType="separate"/>
      </w:r>
      <w:r w:rsidRPr="001B4607">
        <w:rPr>
          <w:b/>
          <w:bCs/>
          <w:i w:val="0"/>
          <w:iCs w:val="0"/>
          <w:noProof/>
          <w:color w:val="000000" w:themeColor="text1"/>
          <w:sz w:val="20"/>
          <w:szCs w:val="20"/>
        </w:rPr>
        <w:t>1</w:t>
      </w:r>
      <w:r w:rsidRPr="001B4607">
        <w:rPr>
          <w:b/>
          <w:bCs/>
          <w:i w:val="0"/>
          <w:iCs w:val="0"/>
          <w:color w:val="000000" w:themeColor="text1"/>
          <w:sz w:val="20"/>
          <w:szCs w:val="20"/>
        </w:rPr>
        <w:fldChar w:fldCharType="end"/>
      </w:r>
      <w:r w:rsidRPr="001B4607">
        <w:rPr>
          <w:b/>
          <w:bCs/>
          <w:i w:val="0"/>
          <w:iCs w:val="0"/>
          <w:color w:val="000000" w:themeColor="text1"/>
          <w:sz w:val="20"/>
          <w:szCs w:val="20"/>
        </w:rPr>
        <w:t>:</w:t>
      </w:r>
      <w:r>
        <w:rPr>
          <w:i w:val="0"/>
          <w:iCs w:val="0"/>
          <w:color w:val="000000" w:themeColor="text1"/>
          <w:sz w:val="20"/>
          <w:szCs w:val="20"/>
        </w:rPr>
        <w:t xml:space="preserve"> </w:t>
      </w:r>
      <w:r w:rsidR="0095416C">
        <w:rPr>
          <w:i w:val="0"/>
          <w:iCs w:val="0"/>
          <w:color w:val="000000" w:themeColor="text1"/>
          <w:sz w:val="20"/>
          <w:szCs w:val="20"/>
        </w:rPr>
        <w:t xml:space="preserve">Left: </w:t>
      </w:r>
      <w:r w:rsidR="002C0299">
        <w:rPr>
          <w:i w:val="0"/>
          <w:iCs w:val="0"/>
          <w:color w:val="000000" w:themeColor="text1"/>
          <w:sz w:val="20"/>
          <w:szCs w:val="20"/>
        </w:rPr>
        <w:t>Total c</w:t>
      </w:r>
      <w:r w:rsidR="004F6315">
        <w:rPr>
          <w:i w:val="0"/>
          <w:iCs w:val="0"/>
          <w:color w:val="000000" w:themeColor="text1"/>
          <w:sz w:val="20"/>
          <w:szCs w:val="20"/>
        </w:rPr>
        <w:t>harge</w:t>
      </w:r>
      <w:r w:rsidR="004E6986">
        <w:rPr>
          <w:i w:val="0"/>
          <w:iCs w:val="0"/>
          <w:color w:val="000000" w:themeColor="text1"/>
          <w:sz w:val="20"/>
          <w:szCs w:val="20"/>
        </w:rPr>
        <w:t xml:space="preserve"> </w:t>
      </w:r>
      <w:r w:rsidR="004F6315">
        <w:rPr>
          <w:i w:val="0"/>
          <w:iCs w:val="0"/>
          <w:color w:val="000000" w:themeColor="text1"/>
          <w:sz w:val="20"/>
          <w:szCs w:val="20"/>
        </w:rPr>
        <w:t>passed</w:t>
      </w:r>
      <w:r w:rsidR="00E63124">
        <w:rPr>
          <w:i w:val="0"/>
          <w:iCs w:val="0"/>
          <w:color w:val="000000" w:themeColor="text1"/>
          <w:sz w:val="20"/>
          <w:szCs w:val="20"/>
        </w:rPr>
        <w:t xml:space="preserve"> (</w:t>
      </w:r>
      <w:proofErr w:type="spellStart"/>
      <w:r w:rsidR="00E63124">
        <w:rPr>
          <w:i w:val="0"/>
          <w:iCs w:val="0"/>
          <w:color w:val="000000" w:themeColor="text1"/>
          <w:sz w:val="20"/>
          <w:szCs w:val="20"/>
        </w:rPr>
        <w:t>Q</w:t>
      </w:r>
      <w:r w:rsidR="00E63124">
        <w:rPr>
          <w:i w:val="0"/>
          <w:iCs w:val="0"/>
          <w:color w:val="000000" w:themeColor="text1"/>
          <w:sz w:val="20"/>
          <w:szCs w:val="20"/>
          <w:vertAlign w:val="subscript"/>
        </w:rPr>
        <w:t>dep</w:t>
      </w:r>
      <w:proofErr w:type="spellEnd"/>
      <w:r w:rsidR="00E63124">
        <w:rPr>
          <w:i w:val="0"/>
          <w:iCs w:val="0"/>
          <w:color w:val="000000" w:themeColor="text1"/>
          <w:sz w:val="20"/>
          <w:szCs w:val="20"/>
        </w:rPr>
        <w:t>)</w:t>
      </w:r>
      <w:r w:rsidR="004F6315">
        <w:rPr>
          <w:i w:val="0"/>
          <w:iCs w:val="0"/>
          <w:color w:val="000000" w:themeColor="text1"/>
          <w:sz w:val="20"/>
          <w:szCs w:val="20"/>
        </w:rPr>
        <w:t xml:space="preserve"> during pulsed electrodeposition of </w:t>
      </w:r>
      <w:r w:rsidR="00EA5CB2">
        <w:rPr>
          <w:i w:val="0"/>
          <w:iCs w:val="0"/>
          <w:color w:val="000000" w:themeColor="text1"/>
          <w:sz w:val="20"/>
          <w:szCs w:val="20"/>
        </w:rPr>
        <w:t xml:space="preserve">nanoparticulate </w:t>
      </w:r>
      <w:r w:rsidR="004F6315">
        <w:rPr>
          <w:i w:val="0"/>
          <w:iCs w:val="0"/>
          <w:color w:val="000000" w:themeColor="text1"/>
          <w:sz w:val="20"/>
          <w:szCs w:val="20"/>
        </w:rPr>
        <w:t xml:space="preserve">copper on </w:t>
      </w:r>
      <w:r w:rsidR="004E6986">
        <w:rPr>
          <w:i w:val="0"/>
          <w:iCs w:val="0"/>
          <w:color w:val="000000" w:themeColor="text1"/>
          <w:sz w:val="20"/>
          <w:szCs w:val="20"/>
        </w:rPr>
        <w:t>a thin</w:t>
      </w:r>
      <w:r w:rsidR="00953FA9">
        <w:rPr>
          <w:i w:val="0"/>
          <w:iCs w:val="0"/>
          <w:color w:val="000000" w:themeColor="text1"/>
          <w:sz w:val="20"/>
          <w:szCs w:val="20"/>
        </w:rPr>
        <w:t xml:space="preserve"> semiconducting</w:t>
      </w:r>
      <w:r w:rsidR="004E6986">
        <w:rPr>
          <w:i w:val="0"/>
          <w:iCs w:val="0"/>
          <w:color w:val="000000" w:themeColor="text1"/>
          <w:sz w:val="20"/>
          <w:szCs w:val="20"/>
        </w:rPr>
        <w:t xml:space="preserve"> reduced graphene oxide film</w:t>
      </w:r>
      <w:r w:rsidR="00A653B7">
        <w:rPr>
          <w:i w:val="0"/>
          <w:iCs w:val="0"/>
          <w:color w:val="000000" w:themeColor="text1"/>
          <w:sz w:val="20"/>
          <w:szCs w:val="20"/>
        </w:rPr>
        <w:t>.</w:t>
      </w:r>
      <w:r w:rsidR="0095416C">
        <w:rPr>
          <w:i w:val="0"/>
          <w:iCs w:val="0"/>
          <w:color w:val="000000" w:themeColor="text1"/>
          <w:sz w:val="20"/>
          <w:szCs w:val="20"/>
        </w:rPr>
        <w:t xml:space="preserve"> Right:</w:t>
      </w:r>
      <w:r w:rsidR="001B4607">
        <w:rPr>
          <w:i w:val="0"/>
          <w:iCs w:val="0"/>
          <w:color w:val="000000" w:themeColor="text1"/>
          <w:sz w:val="20"/>
          <w:szCs w:val="20"/>
        </w:rPr>
        <w:t xml:space="preserve"> </w:t>
      </w:r>
      <w:r w:rsidR="00E53273">
        <w:rPr>
          <w:i w:val="0"/>
          <w:iCs w:val="0"/>
          <w:color w:val="000000" w:themeColor="text1"/>
          <w:sz w:val="20"/>
          <w:szCs w:val="20"/>
        </w:rPr>
        <w:t>Simultaneously recorded two-point (G</w:t>
      </w:r>
      <w:r w:rsidR="00E53273" w:rsidRPr="00E53273">
        <w:rPr>
          <w:i w:val="0"/>
          <w:iCs w:val="0"/>
          <w:color w:val="000000" w:themeColor="text1"/>
          <w:sz w:val="20"/>
          <w:szCs w:val="20"/>
          <w:vertAlign w:val="subscript"/>
        </w:rPr>
        <w:t>2p</w:t>
      </w:r>
      <w:r w:rsidR="00E53273">
        <w:rPr>
          <w:i w:val="0"/>
          <w:iCs w:val="0"/>
          <w:color w:val="000000" w:themeColor="text1"/>
          <w:sz w:val="20"/>
          <w:szCs w:val="20"/>
        </w:rPr>
        <w:t>) and four-point (G</w:t>
      </w:r>
      <w:r w:rsidR="00E53273" w:rsidRPr="00E53273">
        <w:rPr>
          <w:i w:val="0"/>
          <w:iCs w:val="0"/>
          <w:color w:val="000000" w:themeColor="text1"/>
          <w:sz w:val="20"/>
          <w:szCs w:val="20"/>
          <w:vertAlign w:val="subscript"/>
        </w:rPr>
        <w:t>4p</w:t>
      </w:r>
      <w:r w:rsidR="00E53273">
        <w:rPr>
          <w:i w:val="0"/>
          <w:iCs w:val="0"/>
          <w:color w:val="000000" w:themeColor="text1"/>
          <w:sz w:val="20"/>
          <w:szCs w:val="20"/>
        </w:rPr>
        <w:t xml:space="preserve">) conductance </w:t>
      </w:r>
      <w:r w:rsidR="006D4062">
        <w:rPr>
          <w:i w:val="0"/>
          <w:iCs w:val="0"/>
          <w:color w:val="000000" w:themeColor="text1"/>
          <w:sz w:val="20"/>
          <w:szCs w:val="20"/>
        </w:rPr>
        <w:t>highlighting the</w:t>
      </w:r>
      <w:r w:rsidR="00E53273">
        <w:rPr>
          <w:i w:val="0"/>
          <w:iCs w:val="0"/>
          <w:color w:val="000000" w:themeColor="text1"/>
          <w:sz w:val="20"/>
          <w:szCs w:val="20"/>
        </w:rPr>
        <w:t xml:space="preserve"> steep increase</w:t>
      </w:r>
      <w:r w:rsidR="00297109">
        <w:rPr>
          <w:i w:val="0"/>
          <w:iCs w:val="0"/>
          <w:color w:val="000000" w:themeColor="text1"/>
          <w:sz w:val="20"/>
          <w:szCs w:val="20"/>
        </w:rPr>
        <w:t xml:space="preserve"> in in-plane conductivity upon the </w:t>
      </w:r>
      <w:r w:rsidR="001A097F">
        <w:rPr>
          <w:i w:val="0"/>
          <w:iCs w:val="0"/>
          <w:color w:val="000000" w:themeColor="text1"/>
          <w:sz w:val="20"/>
          <w:szCs w:val="20"/>
        </w:rPr>
        <w:t>transition from isolated nanoparticle</w:t>
      </w:r>
      <w:r w:rsidR="00AD14F2">
        <w:rPr>
          <w:i w:val="0"/>
          <w:iCs w:val="0"/>
          <w:color w:val="000000" w:themeColor="text1"/>
          <w:sz w:val="20"/>
          <w:szCs w:val="20"/>
        </w:rPr>
        <w:t xml:space="preserve">s </w:t>
      </w:r>
      <w:r w:rsidR="001A097F">
        <w:rPr>
          <w:i w:val="0"/>
          <w:iCs w:val="0"/>
          <w:color w:val="000000" w:themeColor="text1"/>
          <w:sz w:val="20"/>
          <w:szCs w:val="20"/>
        </w:rPr>
        <w:t>to</w:t>
      </w:r>
      <w:r w:rsidR="00AD14F2">
        <w:rPr>
          <w:i w:val="0"/>
          <w:iCs w:val="0"/>
          <w:color w:val="000000" w:themeColor="text1"/>
          <w:sz w:val="20"/>
          <w:szCs w:val="20"/>
        </w:rPr>
        <w:t xml:space="preserve"> a continuous metallic film</w:t>
      </w:r>
      <w:r w:rsidR="001A097F">
        <w:rPr>
          <w:i w:val="0"/>
          <w:iCs w:val="0"/>
          <w:color w:val="000000" w:themeColor="text1"/>
          <w:sz w:val="20"/>
          <w:szCs w:val="20"/>
        </w:rPr>
        <w:t>.</w:t>
      </w:r>
    </w:p>
    <w:p w14:paraId="0643FF72" w14:textId="77777777" w:rsidR="001D3C37" w:rsidRPr="001D3C37" w:rsidRDefault="001D3C37" w:rsidP="001D3C37"/>
    <w:p w14:paraId="5168E0D6" w14:textId="77777777" w:rsidR="00920A4D" w:rsidRPr="00920A4D" w:rsidRDefault="00920A4D" w:rsidP="00E0716D">
      <w:pPr>
        <w:jc w:val="both"/>
      </w:pPr>
    </w:p>
    <w:p w14:paraId="59417EEA" w14:textId="70CF8F43" w:rsidR="00CB3725" w:rsidRDefault="001F2D4B" w:rsidP="00CB3725">
      <w:pPr>
        <w:jc w:val="both"/>
      </w:pPr>
      <w:r w:rsidRPr="00EB184C">
        <w:t xml:space="preserve">[1] </w:t>
      </w:r>
      <w:r w:rsidR="00046536" w:rsidRPr="00EB184C">
        <w:t>L. Hastreiter</w:t>
      </w:r>
      <w:r w:rsidR="004537B4" w:rsidRPr="00EB184C">
        <w:t xml:space="preserve">; </w:t>
      </w:r>
      <w:r w:rsidR="00D1708C" w:rsidRPr="00EB184C">
        <w:t>T. Hirsch</w:t>
      </w:r>
      <w:r w:rsidR="00DF50D5">
        <w:t>.</w:t>
      </w:r>
      <w:r w:rsidR="00D1708C">
        <w:t xml:space="preserve"> </w:t>
      </w:r>
      <w:r w:rsidR="00D1708C" w:rsidRPr="009613E3">
        <w:rPr>
          <w:i/>
        </w:rPr>
        <w:t xml:space="preserve">ACS </w:t>
      </w:r>
      <w:proofErr w:type="spellStart"/>
      <w:r w:rsidR="00D1708C" w:rsidRPr="009613E3">
        <w:rPr>
          <w:i/>
        </w:rPr>
        <w:t>Electrochem</w:t>
      </w:r>
      <w:proofErr w:type="spellEnd"/>
      <w:r w:rsidR="00D1708C" w:rsidRPr="009613E3">
        <w:rPr>
          <w:i/>
        </w:rPr>
        <w:t>.</w:t>
      </w:r>
      <w:r w:rsidR="000D3A01" w:rsidRPr="000D3A01">
        <w:rPr>
          <w:i/>
        </w:rPr>
        <w:t xml:space="preserve"> </w:t>
      </w:r>
      <w:r w:rsidR="000D3A01" w:rsidRPr="000D3A01">
        <w:rPr>
          <w:b/>
        </w:rPr>
        <w:t>2026</w:t>
      </w:r>
      <w:r w:rsidR="00246056">
        <w:t>,</w:t>
      </w:r>
      <w:r w:rsidR="000D3A01" w:rsidRPr="000D3A01">
        <w:t xml:space="preserve"> </w:t>
      </w:r>
      <w:r w:rsidR="000D3A01" w:rsidRPr="00F21FF6">
        <w:rPr>
          <w:i/>
        </w:rPr>
        <w:t>2</w:t>
      </w:r>
      <w:r w:rsidR="000D3A01" w:rsidRPr="000D3A01">
        <w:t>(2), 554-565</w:t>
      </w:r>
      <w:r w:rsidR="00583CC0">
        <w:t>.</w:t>
      </w:r>
    </w:p>
    <w:sectPr w:rsidR="00CB3725"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7E4C2EC"/>
    <w:lvl w:ilvl="0">
      <w:start w:val="1"/>
      <w:numFmt w:val="bullet"/>
      <w:pStyle w:val="Aufzhlungszeichen"/>
      <w:lvlText w:val=""/>
      <w:lvlJc w:val="left"/>
      <w:pPr>
        <w:tabs>
          <w:tab w:val="num" w:pos="360"/>
        </w:tabs>
        <w:ind w:left="360" w:hanging="360"/>
      </w:pPr>
      <w:rPr>
        <w:rFonts w:ascii="Symbol" w:hAnsi="Symbol" w:hint="default"/>
      </w:rPr>
    </w:lvl>
  </w:abstractNum>
  <w:num w:numId="1" w16cid:durableId="13448941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004"/>
    <w:rsid w:val="00004673"/>
    <w:rsid w:val="00004FED"/>
    <w:rsid w:val="00015843"/>
    <w:rsid w:val="00015CE2"/>
    <w:rsid w:val="0002140F"/>
    <w:rsid w:val="00023203"/>
    <w:rsid w:val="000244A8"/>
    <w:rsid w:val="00025D54"/>
    <w:rsid w:val="000319C4"/>
    <w:rsid w:val="00032D35"/>
    <w:rsid w:val="0003621F"/>
    <w:rsid w:val="00041A1E"/>
    <w:rsid w:val="00041EFD"/>
    <w:rsid w:val="0004250D"/>
    <w:rsid w:val="0004422A"/>
    <w:rsid w:val="00046536"/>
    <w:rsid w:val="00046F75"/>
    <w:rsid w:val="00047ED0"/>
    <w:rsid w:val="000550C3"/>
    <w:rsid w:val="000565F1"/>
    <w:rsid w:val="00056D5B"/>
    <w:rsid w:val="00061BF0"/>
    <w:rsid w:val="00070539"/>
    <w:rsid w:val="000774AB"/>
    <w:rsid w:val="00077B62"/>
    <w:rsid w:val="00081473"/>
    <w:rsid w:val="0008169E"/>
    <w:rsid w:val="00081CAA"/>
    <w:rsid w:val="000821D4"/>
    <w:rsid w:val="00085B57"/>
    <w:rsid w:val="000878D2"/>
    <w:rsid w:val="00097167"/>
    <w:rsid w:val="000A42C2"/>
    <w:rsid w:val="000B0334"/>
    <w:rsid w:val="000B69BA"/>
    <w:rsid w:val="000C0D20"/>
    <w:rsid w:val="000C1E37"/>
    <w:rsid w:val="000D283E"/>
    <w:rsid w:val="000D38D0"/>
    <w:rsid w:val="000D3A01"/>
    <w:rsid w:val="000E51C2"/>
    <w:rsid w:val="000E5A52"/>
    <w:rsid w:val="000E6657"/>
    <w:rsid w:val="000F4A7F"/>
    <w:rsid w:val="000F645D"/>
    <w:rsid w:val="000F6C51"/>
    <w:rsid w:val="0010121E"/>
    <w:rsid w:val="00106E90"/>
    <w:rsid w:val="0011016D"/>
    <w:rsid w:val="001148F8"/>
    <w:rsid w:val="0012237C"/>
    <w:rsid w:val="00122D84"/>
    <w:rsid w:val="001248BB"/>
    <w:rsid w:val="00147AFA"/>
    <w:rsid w:val="00152864"/>
    <w:rsid w:val="00156AD0"/>
    <w:rsid w:val="001602DA"/>
    <w:rsid w:val="00161C9A"/>
    <w:rsid w:val="00162D58"/>
    <w:rsid w:val="00165896"/>
    <w:rsid w:val="00171F9D"/>
    <w:rsid w:val="00172027"/>
    <w:rsid w:val="00173DD1"/>
    <w:rsid w:val="00174091"/>
    <w:rsid w:val="00177792"/>
    <w:rsid w:val="00182E80"/>
    <w:rsid w:val="00186411"/>
    <w:rsid w:val="00186DA5"/>
    <w:rsid w:val="00194154"/>
    <w:rsid w:val="0019717F"/>
    <w:rsid w:val="001A097F"/>
    <w:rsid w:val="001A1791"/>
    <w:rsid w:val="001A6A82"/>
    <w:rsid w:val="001B1CA4"/>
    <w:rsid w:val="001B2FE7"/>
    <w:rsid w:val="001B4607"/>
    <w:rsid w:val="001B7424"/>
    <w:rsid w:val="001C44E9"/>
    <w:rsid w:val="001C5E49"/>
    <w:rsid w:val="001D3C37"/>
    <w:rsid w:val="001D3DC8"/>
    <w:rsid w:val="001E0920"/>
    <w:rsid w:val="001E0A80"/>
    <w:rsid w:val="001E0C01"/>
    <w:rsid w:val="001E1B08"/>
    <w:rsid w:val="001F2D4B"/>
    <w:rsid w:val="002051F7"/>
    <w:rsid w:val="00210035"/>
    <w:rsid w:val="00210294"/>
    <w:rsid w:val="002132F8"/>
    <w:rsid w:val="0021453D"/>
    <w:rsid w:val="00216BEC"/>
    <w:rsid w:val="00222BA7"/>
    <w:rsid w:val="002247E7"/>
    <w:rsid w:val="00224C05"/>
    <w:rsid w:val="00224E84"/>
    <w:rsid w:val="0022553B"/>
    <w:rsid w:val="00230A6D"/>
    <w:rsid w:val="00232464"/>
    <w:rsid w:val="00234B38"/>
    <w:rsid w:val="00237817"/>
    <w:rsid w:val="002405C9"/>
    <w:rsid w:val="00241D64"/>
    <w:rsid w:val="002457F0"/>
    <w:rsid w:val="00246056"/>
    <w:rsid w:val="002468A8"/>
    <w:rsid w:val="00251435"/>
    <w:rsid w:val="002644F7"/>
    <w:rsid w:val="00264BC1"/>
    <w:rsid w:val="00266AC1"/>
    <w:rsid w:val="002676D4"/>
    <w:rsid w:val="002742DF"/>
    <w:rsid w:val="00277A8B"/>
    <w:rsid w:val="00281CD8"/>
    <w:rsid w:val="00282401"/>
    <w:rsid w:val="00284CF2"/>
    <w:rsid w:val="002852AD"/>
    <w:rsid w:val="00291449"/>
    <w:rsid w:val="00293134"/>
    <w:rsid w:val="00293243"/>
    <w:rsid w:val="002938D1"/>
    <w:rsid w:val="00297109"/>
    <w:rsid w:val="002A5659"/>
    <w:rsid w:val="002C0299"/>
    <w:rsid w:val="002C1F46"/>
    <w:rsid w:val="002C379E"/>
    <w:rsid w:val="002C3AA1"/>
    <w:rsid w:val="002C595D"/>
    <w:rsid w:val="002C5BDF"/>
    <w:rsid w:val="002C7189"/>
    <w:rsid w:val="002D1EFB"/>
    <w:rsid w:val="002D57D1"/>
    <w:rsid w:val="002D75A3"/>
    <w:rsid w:val="002E1435"/>
    <w:rsid w:val="002E2B75"/>
    <w:rsid w:val="002E3522"/>
    <w:rsid w:val="002E56E8"/>
    <w:rsid w:val="002E7785"/>
    <w:rsid w:val="002E7C9B"/>
    <w:rsid w:val="002F0E09"/>
    <w:rsid w:val="002F1E5B"/>
    <w:rsid w:val="002F32FC"/>
    <w:rsid w:val="002F3A13"/>
    <w:rsid w:val="003039AF"/>
    <w:rsid w:val="003057A2"/>
    <w:rsid w:val="00305D26"/>
    <w:rsid w:val="00306FB1"/>
    <w:rsid w:val="00307276"/>
    <w:rsid w:val="003072D2"/>
    <w:rsid w:val="003105AC"/>
    <w:rsid w:val="00312EE2"/>
    <w:rsid w:val="003140D9"/>
    <w:rsid w:val="003156CC"/>
    <w:rsid w:val="00322559"/>
    <w:rsid w:val="00323D3E"/>
    <w:rsid w:val="00325004"/>
    <w:rsid w:val="003261FA"/>
    <w:rsid w:val="00327BB9"/>
    <w:rsid w:val="003326EA"/>
    <w:rsid w:val="00337347"/>
    <w:rsid w:val="00340BF6"/>
    <w:rsid w:val="00345930"/>
    <w:rsid w:val="00346BAA"/>
    <w:rsid w:val="0034791E"/>
    <w:rsid w:val="00352716"/>
    <w:rsid w:val="00354174"/>
    <w:rsid w:val="00356472"/>
    <w:rsid w:val="003602C4"/>
    <w:rsid w:val="00361B5E"/>
    <w:rsid w:val="003649DE"/>
    <w:rsid w:val="00364A04"/>
    <w:rsid w:val="00364A13"/>
    <w:rsid w:val="00364FD1"/>
    <w:rsid w:val="003657C4"/>
    <w:rsid w:val="003659B0"/>
    <w:rsid w:val="00372A3F"/>
    <w:rsid w:val="00375814"/>
    <w:rsid w:val="00381B4E"/>
    <w:rsid w:val="00382D2E"/>
    <w:rsid w:val="0038330F"/>
    <w:rsid w:val="0038526A"/>
    <w:rsid w:val="0039209B"/>
    <w:rsid w:val="003931D4"/>
    <w:rsid w:val="003944AF"/>
    <w:rsid w:val="0039749F"/>
    <w:rsid w:val="003A4031"/>
    <w:rsid w:val="003A4C5B"/>
    <w:rsid w:val="003B14A8"/>
    <w:rsid w:val="003B2163"/>
    <w:rsid w:val="003B2405"/>
    <w:rsid w:val="003B260B"/>
    <w:rsid w:val="003B5615"/>
    <w:rsid w:val="003B5930"/>
    <w:rsid w:val="003C0A61"/>
    <w:rsid w:val="003C1533"/>
    <w:rsid w:val="003C17EB"/>
    <w:rsid w:val="003C5561"/>
    <w:rsid w:val="003D09FF"/>
    <w:rsid w:val="003D3DA5"/>
    <w:rsid w:val="003E5B3C"/>
    <w:rsid w:val="003E660B"/>
    <w:rsid w:val="003F2D7F"/>
    <w:rsid w:val="003F3A2A"/>
    <w:rsid w:val="003F4D4F"/>
    <w:rsid w:val="003F5EBB"/>
    <w:rsid w:val="003F6ACA"/>
    <w:rsid w:val="003F70FB"/>
    <w:rsid w:val="004001DF"/>
    <w:rsid w:val="00400E98"/>
    <w:rsid w:val="00401A26"/>
    <w:rsid w:val="00405C87"/>
    <w:rsid w:val="00405D82"/>
    <w:rsid w:val="00410FD4"/>
    <w:rsid w:val="004126BF"/>
    <w:rsid w:val="0041692F"/>
    <w:rsid w:val="00432701"/>
    <w:rsid w:val="0043376A"/>
    <w:rsid w:val="004345FB"/>
    <w:rsid w:val="004417C5"/>
    <w:rsid w:val="0044460D"/>
    <w:rsid w:val="00446A4D"/>
    <w:rsid w:val="004537B4"/>
    <w:rsid w:val="00457006"/>
    <w:rsid w:val="0045773F"/>
    <w:rsid w:val="00460106"/>
    <w:rsid w:val="004620CE"/>
    <w:rsid w:val="00463EDC"/>
    <w:rsid w:val="004676B2"/>
    <w:rsid w:val="00471D02"/>
    <w:rsid w:val="00476EED"/>
    <w:rsid w:val="00482E86"/>
    <w:rsid w:val="004831FD"/>
    <w:rsid w:val="00483508"/>
    <w:rsid w:val="00484ADD"/>
    <w:rsid w:val="00484BDA"/>
    <w:rsid w:val="004907DE"/>
    <w:rsid w:val="00490BB6"/>
    <w:rsid w:val="00491191"/>
    <w:rsid w:val="0049201C"/>
    <w:rsid w:val="004926F1"/>
    <w:rsid w:val="00494AC5"/>
    <w:rsid w:val="00497419"/>
    <w:rsid w:val="004A25F2"/>
    <w:rsid w:val="004A2FD7"/>
    <w:rsid w:val="004A2FE7"/>
    <w:rsid w:val="004A5A35"/>
    <w:rsid w:val="004B16A4"/>
    <w:rsid w:val="004B1B4A"/>
    <w:rsid w:val="004B40CD"/>
    <w:rsid w:val="004B63BE"/>
    <w:rsid w:val="004C1A07"/>
    <w:rsid w:val="004C53BC"/>
    <w:rsid w:val="004D07D3"/>
    <w:rsid w:val="004D2096"/>
    <w:rsid w:val="004D2194"/>
    <w:rsid w:val="004E403A"/>
    <w:rsid w:val="004E409C"/>
    <w:rsid w:val="004E4E8D"/>
    <w:rsid w:val="004E6986"/>
    <w:rsid w:val="004E73F7"/>
    <w:rsid w:val="004F02A9"/>
    <w:rsid w:val="004F104B"/>
    <w:rsid w:val="004F1978"/>
    <w:rsid w:val="004F4126"/>
    <w:rsid w:val="004F6315"/>
    <w:rsid w:val="004F6ED3"/>
    <w:rsid w:val="004F7A2A"/>
    <w:rsid w:val="005024AC"/>
    <w:rsid w:val="00503154"/>
    <w:rsid w:val="00507147"/>
    <w:rsid w:val="00510206"/>
    <w:rsid w:val="00513528"/>
    <w:rsid w:val="00514B0D"/>
    <w:rsid w:val="0051501B"/>
    <w:rsid w:val="0052127A"/>
    <w:rsid w:val="005213A6"/>
    <w:rsid w:val="00526A3B"/>
    <w:rsid w:val="00527857"/>
    <w:rsid w:val="00530281"/>
    <w:rsid w:val="005332CD"/>
    <w:rsid w:val="00534579"/>
    <w:rsid w:val="00536366"/>
    <w:rsid w:val="00540B72"/>
    <w:rsid w:val="00541CB6"/>
    <w:rsid w:val="0054534A"/>
    <w:rsid w:val="00545890"/>
    <w:rsid w:val="0055170E"/>
    <w:rsid w:val="00551886"/>
    <w:rsid w:val="00554329"/>
    <w:rsid w:val="00561B63"/>
    <w:rsid w:val="005631C4"/>
    <w:rsid w:val="005642D7"/>
    <w:rsid w:val="00564DBF"/>
    <w:rsid w:val="005651A8"/>
    <w:rsid w:val="00565E5A"/>
    <w:rsid w:val="00566427"/>
    <w:rsid w:val="005669BE"/>
    <w:rsid w:val="00573642"/>
    <w:rsid w:val="00575A09"/>
    <w:rsid w:val="00583CC0"/>
    <w:rsid w:val="00590344"/>
    <w:rsid w:val="0059289E"/>
    <w:rsid w:val="005A27AF"/>
    <w:rsid w:val="005A402D"/>
    <w:rsid w:val="005A5F24"/>
    <w:rsid w:val="005B2943"/>
    <w:rsid w:val="005B756F"/>
    <w:rsid w:val="005B7621"/>
    <w:rsid w:val="005C2593"/>
    <w:rsid w:val="005C3EB2"/>
    <w:rsid w:val="005C4306"/>
    <w:rsid w:val="005C5644"/>
    <w:rsid w:val="005D3138"/>
    <w:rsid w:val="005D533F"/>
    <w:rsid w:val="005D59FF"/>
    <w:rsid w:val="005D69A0"/>
    <w:rsid w:val="005D6A45"/>
    <w:rsid w:val="005E44F0"/>
    <w:rsid w:val="005E5DE7"/>
    <w:rsid w:val="005F330E"/>
    <w:rsid w:val="005F37AD"/>
    <w:rsid w:val="005F4CC7"/>
    <w:rsid w:val="005F5729"/>
    <w:rsid w:val="005F7A11"/>
    <w:rsid w:val="00606B51"/>
    <w:rsid w:val="0060769D"/>
    <w:rsid w:val="00611919"/>
    <w:rsid w:val="006213A3"/>
    <w:rsid w:val="006220D3"/>
    <w:rsid w:val="00622360"/>
    <w:rsid w:val="00630050"/>
    <w:rsid w:val="006313E2"/>
    <w:rsid w:val="00632706"/>
    <w:rsid w:val="0063566F"/>
    <w:rsid w:val="00636145"/>
    <w:rsid w:val="00636C0D"/>
    <w:rsid w:val="00640121"/>
    <w:rsid w:val="00640B60"/>
    <w:rsid w:val="006410AC"/>
    <w:rsid w:val="00645521"/>
    <w:rsid w:val="00645CE4"/>
    <w:rsid w:val="0064777B"/>
    <w:rsid w:val="00650237"/>
    <w:rsid w:val="00652DD5"/>
    <w:rsid w:val="00654931"/>
    <w:rsid w:val="00665AB7"/>
    <w:rsid w:val="00666387"/>
    <w:rsid w:val="006666AF"/>
    <w:rsid w:val="006746D0"/>
    <w:rsid w:val="0067687C"/>
    <w:rsid w:val="00681687"/>
    <w:rsid w:val="00685C1A"/>
    <w:rsid w:val="00690335"/>
    <w:rsid w:val="006914D2"/>
    <w:rsid w:val="00691671"/>
    <w:rsid w:val="006916F7"/>
    <w:rsid w:val="006924F6"/>
    <w:rsid w:val="006940DC"/>
    <w:rsid w:val="00696447"/>
    <w:rsid w:val="006A1FFD"/>
    <w:rsid w:val="006A2643"/>
    <w:rsid w:val="006A512A"/>
    <w:rsid w:val="006A54E9"/>
    <w:rsid w:val="006A7B02"/>
    <w:rsid w:val="006B0BBA"/>
    <w:rsid w:val="006B20D4"/>
    <w:rsid w:val="006B5519"/>
    <w:rsid w:val="006B6D2B"/>
    <w:rsid w:val="006C1615"/>
    <w:rsid w:val="006C7EE0"/>
    <w:rsid w:val="006D4062"/>
    <w:rsid w:val="006D5833"/>
    <w:rsid w:val="006E11AC"/>
    <w:rsid w:val="006E15B8"/>
    <w:rsid w:val="006E2352"/>
    <w:rsid w:val="006E6FB6"/>
    <w:rsid w:val="006F4F9C"/>
    <w:rsid w:val="006F5EE9"/>
    <w:rsid w:val="006F6F00"/>
    <w:rsid w:val="007043C7"/>
    <w:rsid w:val="0070626D"/>
    <w:rsid w:val="007102EE"/>
    <w:rsid w:val="007148F9"/>
    <w:rsid w:val="00715474"/>
    <w:rsid w:val="00716A08"/>
    <w:rsid w:val="0072036F"/>
    <w:rsid w:val="007254F2"/>
    <w:rsid w:val="00734416"/>
    <w:rsid w:val="007345A0"/>
    <w:rsid w:val="007348B0"/>
    <w:rsid w:val="00745162"/>
    <w:rsid w:val="00752FD9"/>
    <w:rsid w:val="00754EBA"/>
    <w:rsid w:val="00762476"/>
    <w:rsid w:val="00765DD5"/>
    <w:rsid w:val="00776234"/>
    <w:rsid w:val="007765A3"/>
    <w:rsid w:val="00776E69"/>
    <w:rsid w:val="00783260"/>
    <w:rsid w:val="0078459A"/>
    <w:rsid w:val="007859DB"/>
    <w:rsid w:val="00786EF5"/>
    <w:rsid w:val="00791DFD"/>
    <w:rsid w:val="00796B47"/>
    <w:rsid w:val="007A02E2"/>
    <w:rsid w:val="007A1CD7"/>
    <w:rsid w:val="007A24CF"/>
    <w:rsid w:val="007A41BA"/>
    <w:rsid w:val="007A4DA3"/>
    <w:rsid w:val="007A57D6"/>
    <w:rsid w:val="007C0626"/>
    <w:rsid w:val="007C1580"/>
    <w:rsid w:val="007D67EA"/>
    <w:rsid w:val="007E28FD"/>
    <w:rsid w:val="007E3819"/>
    <w:rsid w:val="007E574D"/>
    <w:rsid w:val="007F2129"/>
    <w:rsid w:val="007F6B9F"/>
    <w:rsid w:val="00801407"/>
    <w:rsid w:val="00803735"/>
    <w:rsid w:val="00805E3B"/>
    <w:rsid w:val="00807D27"/>
    <w:rsid w:val="008117C4"/>
    <w:rsid w:val="00811E6F"/>
    <w:rsid w:val="00815792"/>
    <w:rsid w:val="0081788B"/>
    <w:rsid w:val="00820C03"/>
    <w:rsid w:val="00821523"/>
    <w:rsid w:val="00821D4C"/>
    <w:rsid w:val="00824645"/>
    <w:rsid w:val="0083593A"/>
    <w:rsid w:val="0084057B"/>
    <w:rsid w:val="008419D2"/>
    <w:rsid w:val="00844920"/>
    <w:rsid w:val="00844EC3"/>
    <w:rsid w:val="00850EFD"/>
    <w:rsid w:val="00851488"/>
    <w:rsid w:val="0085197D"/>
    <w:rsid w:val="008551E4"/>
    <w:rsid w:val="00856844"/>
    <w:rsid w:val="00856C89"/>
    <w:rsid w:val="0086003F"/>
    <w:rsid w:val="00862B43"/>
    <w:rsid w:val="00862F69"/>
    <w:rsid w:val="00863208"/>
    <w:rsid w:val="00864DE6"/>
    <w:rsid w:val="008711A0"/>
    <w:rsid w:val="0087120B"/>
    <w:rsid w:val="00871C70"/>
    <w:rsid w:val="0087573E"/>
    <w:rsid w:val="008759CC"/>
    <w:rsid w:val="00877333"/>
    <w:rsid w:val="008774A8"/>
    <w:rsid w:val="00881C8C"/>
    <w:rsid w:val="008821F4"/>
    <w:rsid w:val="00884218"/>
    <w:rsid w:val="00892F87"/>
    <w:rsid w:val="00895A3F"/>
    <w:rsid w:val="00897767"/>
    <w:rsid w:val="008A1858"/>
    <w:rsid w:val="008A6D62"/>
    <w:rsid w:val="008A702E"/>
    <w:rsid w:val="008B5A3B"/>
    <w:rsid w:val="008C25F2"/>
    <w:rsid w:val="008C319A"/>
    <w:rsid w:val="008C6FCB"/>
    <w:rsid w:val="008D0AC0"/>
    <w:rsid w:val="008D3DA1"/>
    <w:rsid w:val="008D4BF3"/>
    <w:rsid w:val="008D535C"/>
    <w:rsid w:val="008D6C2F"/>
    <w:rsid w:val="008E597E"/>
    <w:rsid w:val="008F288D"/>
    <w:rsid w:val="008F7A23"/>
    <w:rsid w:val="0090098A"/>
    <w:rsid w:val="00900B74"/>
    <w:rsid w:val="00901CEB"/>
    <w:rsid w:val="00902A09"/>
    <w:rsid w:val="0090403B"/>
    <w:rsid w:val="0090699E"/>
    <w:rsid w:val="009104EF"/>
    <w:rsid w:val="00917C76"/>
    <w:rsid w:val="00920A4D"/>
    <w:rsid w:val="0092186A"/>
    <w:rsid w:val="009245DB"/>
    <w:rsid w:val="00930083"/>
    <w:rsid w:val="009430DD"/>
    <w:rsid w:val="00943ECF"/>
    <w:rsid w:val="009444D3"/>
    <w:rsid w:val="009510B6"/>
    <w:rsid w:val="00952492"/>
    <w:rsid w:val="00953FA9"/>
    <w:rsid w:val="0095416C"/>
    <w:rsid w:val="009544CD"/>
    <w:rsid w:val="009555EB"/>
    <w:rsid w:val="00955866"/>
    <w:rsid w:val="009611C7"/>
    <w:rsid w:val="009613E3"/>
    <w:rsid w:val="009646EB"/>
    <w:rsid w:val="009670E7"/>
    <w:rsid w:val="009704D9"/>
    <w:rsid w:val="0097288A"/>
    <w:rsid w:val="00974074"/>
    <w:rsid w:val="009769F3"/>
    <w:rsid w:val="00977A57"/>
    <w:rsid w:val="00980310"/>
    <w:rsid w:val="009844A9"/>
    <w:rsid w:val="00991440"/>
    <w:rsid w:val="0099778A"/>
    <w:rsid w:val="009A0AD7"/>
    <w:rsid w:val="009A3A4B"/>
    <w:rsid w:val="009A3C76"/>
    <w:rsid w:val="009A3CBC"/>
    <w:rsid w:val="009A5B9C"/>
    <w:rsid w:val="009B3154"/>
    <w:rsid w:val="009B34FB"/>
    <w:rsid w:val="009C0307"/>
    <w:rsid w:val="009C7412"/>
    <w:rsid w:val="009C7895"/>
    <w:rsid w:val="009D1279"/>
    <w:rsid w:val="009D399E"/>
    <w:rsid w:val="009D3F01"/>
    <w:rsid w:val="009D5921"/>
    <w:rsid w:val="009E321E"/>
    <w:rsid w:val="009E4F88"/>
    <w:rsid w:val="009E6158"/>
    <w:rsid w:val="009F2D49"/>
    <w:rsid w:val="009F4D4F"/>
    <w:rsid w:val="009F58E8"/>
    <w:rsid w:val="009F5909"/>
    <w:rsid w:val="00A11429"/>
    <w:rsid w:val="00A12FED"/>
    <w:rsid w:val="00A165F6"/>
    <w:rsid w:val="00A17ADF"/>
    <w:rsid w:val="00A2220D"/>
    <w:rsid w:val="00A2398F"/>
    <w:rsid w:val="00A25061"/>
    <w:rsid w:val="00A3251C"/>
    <w:rsid w:val="00A3332D"/>
    <w:rsid w:val="00A3360B"/>
    <w:rsid w:val="00A33D37"/>
    <w:rsid w:val="00A35174"/>
    <w:rsid w:val="00A400ED"/>
    <w:rsid w:val="00A422A3"/>
    <w:rsid w:val="00A47544"/>
    <w:rsid w:val="00A50003"/>
    <w:rsid w:val="00A516CD"/>
    <w:rsid w:val="00A5364D"/>
    <w:rsid w:val="00A53948"/>
    <w:rsid w:val="00A54278"/>
    <w:rsid w:val="00A57AF7"/>
    <w:rsid w:val="00A631B3"/>
    <w:rsid w:val="00A653B7"/>
    <w:rsid w:val="00A6559E"/>
    <w:rsid w:val="00A679FD"/>
    <w:rsid w:val="00A710DD"/>
    <w:rsid w:val="00A729E2"/>
    <w:rsid w:val="00A74A92"/>
    <w:rsid w:val="00A75937"/>
    <w:rsid w:val="00A76605"/>
    <w:rsid w:val="00A76A48"/>
    <w:rsid w:val="00A8093E"/>
    <w:rsid w:val="00A83BC3"/>
    <w:rsid w:val="00A85077"/>
    <w:rsid w:val="00A86F20"/>
    <w:rsid w:val="00A87D6A"/>
    <w:rsid w:val="00A90FBB"/>
    <w:rsid w:val="00A9388A"/>
    <w:rsid w:val="00A97F75"/>
    <w:rsid w:val="00AA4754"/>
    <w:rsid w:val="00AA4FE7"/>
    <w:rsid w:val="00AA764B"/>
    <w:rsid w:val="00AA76FA"/>
    <w:rsid w:val="00AA7DCE"/>
    <w:rsid w:val="00AB1996"/>
    <w:rsid w:val="00AB707D"/>
    <w:rsid w:val="00AC396C"/>
    <w:rsid w:val="00AC6F22"/>
    <w:rsid w:val="00AC79C3"/>
    <w:rsid w:val="00AD0BAE"/>
    <w:rsid w:val="00AD14F2"/>
    <w:rsid w:val="00AD2C1B"/>
    <w:rsid w:val="00AD5E1E"/>
    <w:rsid w:val="00AD6271"/>
    <w:rsid w:val="00AE056A"/>
    <w:rsid w:val="00AE357E"/>
    <w:rsid w:val="00AE7B07"/>
    <w:rsid w:val="00AF3D13"/>
    <w:rsid w:val="00B02D33"/>
    <w:rsid w:val="00B031B0"/>
    <w:rsid w:val="00B058DD"/>
    <w:rsid w:val="00B07153"/>
    <w:rsid w:val="00B2081E"/>
    <w:rsid w:val="00B22B3C"/>
    <w:rsid w:val="00B24B72"/>
    <w:rsid w:val="00B24C43"/>
    <w:rsid w:val="00B2649C"/>
    <w:rsid w:val="00B27477"/>
    <w:rsid w:val="00B31FE9"/>
    <w:rsid w:val="00B35724"/>
    <w:rsid w:val="00B3621D"/>
    <w:rsid w:val="00B36661"/>
    <w:rsid w:val="00B36A98"/>
    <w:rsid w:val="00B421BA"/>
    <w:rsid w:val="00B43CA0"/>
    <w:rsid w:val="00B51A41"/>
    <w:rsid w:val="00B521F8"/>
    <w:rsid w:val="00B53046"/>
    <w:rsid w:val="00B532CF"/>
    <w:rsid w:val="00B53595"/>
    <w:rsid w:val="00B548B7"/>
    <w:rsid w:val="00B60346"/>
    <w:rsid w:val="00B63D94"/>
    <w:rsid w:val="00B64210"/>
    <w:rsid w:val="00B64C37"/>
    <w:rsid w:val="00B653C5"/>
    <w:rsid w:val="00B66C5B"/>
    <w:rsid w:val="00B74995"/>
    <w:rsid w:val="00B74A5A"/>
    <w:rsid w:val="00B74F9B"/>
    <w:rsid w:val="00B81695"/>
    <w:rsid w:val="00B8369B"/>
    <w:rsid w:val="00B86680"/>
    <w:rsid w:val="00B87D25"/>
    <w:rsid w:val="00B87DAD"/>
    <w:rsid w:val="00B9020F"/>
    <w:rsid w:val="00B92163"/>
    <w:rsid w:val="00B93FD6"/>
    <w:rsid w:val="00B9598E"/>
    <w:rsid w:val="00BA0F0C"/>
    <w:rsid w:val="00BA5143"/>
    <w:rsid w:val="00BA6A1B"/>
    <w:rsid w:val="00BB1311"/>
    <w:rsid w:val="00BB1E48"/>
    <w:rsid w:val="00BB52E1"/>
    <w:rsid w:val="00BC0837"/>
    <w:rsid w:val="00BC1A7F"/>
    <w:rsid w:val="00BC1BFD"/>
    <w:rsid w:val="00BC2EB8"/>
    <w:rsid w:val="00BC3DC0"/>
    <w:rsid w:val="00BC49B7"/>
    <w:rsid w:val="00BD0A77"/>
    <w:rsid w:val="00BD0D72"/>
    <w:rsid w:val="00BD2538"/>
    <w:rsid w:val="00BD3036"/>
    <w:rsid w:val="00BD5FCD"/>
    <w:rsid w:val="00BD6A99"/>
    <w:rsid w:val="00BE7130"/>
    <w:rsid w:val="00BF0ABB"/>
    <w:rsid w:val="00BF43CB"/>
    <w:rsid w:val="00BF4573"/>
    <w:rsid w:val="00BF4AF3"/>
    <w:rsid w:val="00C01E29"/>
    <w:rsid w:val="00C039EE"/>
    <w:rsid w:val="00C03F52"/>
    <w:rsid w:val="00C1024D"/>
    <w:rsid w:val="00C106B0"/>
    <w:rsid w:val="00C1428B"/>
    <w:rsid w:val="00C14616"/>
    <w:rsid w:val="00C15A50"/>
    <w:rsid w:val="00C167E0"/>
    <w:rsid w:val="00C16A19"/>
    <w:rsid w:val="00C22AC2"/>
    <w:rsid w:val="00C2504D"/>
    <w:rsid w:val="00C25276"/>
    <w:rsid w:val="00C259D8"/>
    <w:rsid w:val="00C25CC3"/>
    <w:rsid w:val="00C3572F"/>
    <w:rsid w:val="00C364C4"/>
    <w:rsid w:val="00C3668D"/>
    <w:rsid w:val="00C37C90"/>
    <w:rsid w:val="00C413B9"/>
    <w:rsid w:val="00C53B57"/>
    <w:rsid w:val="00C54D99"/>
    <w:rsid w:val="00C61213"/>
    <w:rsid w:val="00C62BAB"/>
    <w:rsid w:val="00C62FE3"/>
    <w:rsid w:val="00C63C12"/>
    <w:rsid w:val="00C72C36"/>
    <w:rsid w:val="00C72EA3"/>
    <w:rsid w:val="00C7376D"/>
    <w:rsid w:val="00C74A11"/>
    <w:rsid w:val="00C80EF3"/>
    <w:rsid w:val="00C82D05"/>
    <w:rsid w:val="00C85352"/>
    <w:rsid w:val="00C91B69"/>
    <w:rsid w:val="00C93740"/>
    <w:rsid w:val="00C947F6"/>
    <w:rsid w:val="00C94E42"/>
    <w:rsid w:val="00C957CB"/>
    <w:rsid w:val="00CA2493"/>
    <w:rsid w:val="00CA34C3"/>
    <w:rsid w:val="00CA3B2E"/>
    <w:rsid w:val="00CA7BF8"/>
    <w:rsid w:val="00CB04B7"/>
    <w:rsid w:val="00CB1FA1"/>
    <w:rsid w:val="00CB28C3"/>
    <w:rsid w:val="00CB3725"/>
    <w:rsid w:val="00CC181F"/>
    <w:rsid w:val="00CC198B"/>
    <w:rsid w:val="00CC2458"/>
    <w:rsid w:val="00CD0D4C"/>
    <w:rsid w:val="00CD129B"/>
    <w:rsid w:val="00CD13D2"/>
    <w:rsid w:val="00CD145D"/>
    <w:rsid w:val="00CD58AA"/>
    <w:rsid w:val="00CD68F1"/>
    <w:rsid w:val="00CE2C6E"/>
    <w:rsid w:val="00CE2E35"/>
    <w:rsid w:val="00CE7C63"/>
    <w:rsid w:val="00CF0FC2"/>
    <w:rsid w:val="00D04F6F"/>
    <w:rsid w:val="00D07383"/>
    <w:rsid w:val="00D1083B"/>
    <w:rsid w:val="00D1708C"/>
    <w:rsid w:val="00D170E1"/>
    <w:rsid w:val="00D1710B"/>
    <w:rsid w:val="00D238E3"/>
    <w:rsid w:val="00D316A6"/>
    <w:rsid w:val="00D32D1C"/>
    <w:rsid w:val="00D34644"/>
    <w:rsid w:val="00D36E04"/>
    <w:rsid w:val="00D4128F"/>
    <w:rsid w:val="00D4364B"/>
    <w:rsid w:val="00D43FC4"/>
    <w:rsid w:val="00D447D0"/>
    <w:rsid w:val="00D44E20"/>
    <w:rsid w:val="00D472D8"/>
    <w:rsid w:val="00D50D51"/>
    <w:rsid w:val="00D51C48"/>
    <w:rsid w:val="00D53CBC"/>
    <w:rsid w:val="00D55B8F"/>
    <w:rsid w:val="00D61110"/>
    <w:rsid w:val="00D624CB"/>
    <w:rsid w:val="00D8382B"/>
    <w:rsid w:val="00D84C55"/>
    <w:rsid w:val="00D8578A"/>
    <w:rsid w:val="00D86111"/>
    <w:rsid w:val="00D91189"/>
    <w:rsid w:val="00D9376B"/>
    <w:rsid w:val="00D94C1F"/>
    <w:rsid w:val="00D96598"/>
    <w:rsid w:val="00DB050B"/>
    <w:rsid w:val="00DB0BE0"/>
    <w:rsid w:val="00DB1CFA"/>
    <w:rsid w:val="00DB3931"/>
    <w:rsid w:val="00DB4326"/>
    <w:rsid w:val="00DB5BE6"/>
    <w:rsid w:val="00DB6343"/>
    <w:rsid w:val="00DC0D2E"/>
    <w:rsid w:val="00DC0E07"/>
    <w:rsid w:val="00DC3223"/>
    <w:rsid w:val="00DC498B"/>
    <w:rsid w:val="00DD10CC"/>
    <w:rsid w:val="00DD3F27"/>
    <w:rsid w:val="00DD4269"/>
    <w:rsid w:val="00DD5511"/>
    <w:rsid w:val="00DD5ADF"/>
    <w:rsid w:val="00DE19E4"/>
    <w:rsid w:val="00DE376B"/>
    <w:rsid w:val="00DE4BE3"/>
    <w:rsid w:val="00DE53E5"/>
    <w:rsid w:val="00DE6217"/>
    <w:rsid w:val="00DE6317"/>
    <w:rsid w:val="00DE6EFA"/>
    <w:rsid w:val="00DE7D14"/>
    <w:rsid w:val="00DF1666"/>
    <w:rsid w:val="00DF1A1D"/>
    <w:rsid w:val="00DF50D5"/>
    <w:rsid w:val="00E03E14"/>
    <w:rsid w:val="00E05549"/>
    <w:rsid w:val="00E0716D"/>
    <w:rsid w:val="00E14F3E"/>
    <w:rsid w:val="00E21C31"/>
    <w:rsid w:val="00E25429"/>
    <w:rsid w:val="00E256D2"/>
    <w:rsid w:val="00E26132"/>
    <w:rsid w:val="00E3220F"/>
    <w:rsid w:val="00E326F7"/>
    <w:rsid w:val="00E3795D"/>
    <w:rsid w:val="00E4495A"/>
    <w:rsid w:val="00E470AC"/>
    <w:rsid w:val="00E50CF3"/>
    <w:rsid w:val="00E53273"/>
    <w:rsid w:val="00E550DD"/>
    <w:rsid w:val="00E552E6"/>
    <w:rsid w:val="00E55F1F"/>
    <w:rsid w:val="00E560B8"/>
    <w:rsid w:val="00E62056"/>
    <w:rsid w:val="00E625FE"/>
    <w:rsid w:val="00E63124"/>
    <w:rsid w:val="00E6594B"/>
    <w:rsid w:val="00E723C9"/>
    <w:rsid w:val="00E76C2B"/>
    <w:rsid w:val="00E778D5"/>
    <w:rsid w:val="00E81161"/>
    <w:rsid w:val="00E819DB"/>
    <w:rsid w:val="00E85E08"/>
    <w:rsid w:val="00E86E1A"/>
    <w:rsid w:val="00E87497"/>
    <w:rsid w:val="00E878E2"/>
    <w:rsid w:val="00E87E2D"/>
    <w:rsid w:val="00E93298"/>
    <w:rsid w:val="00E959AE"/>
    <w:rsid w:val="00EA03FB"/>
    <w:rsid w:val="00EA16DF"/>
    <w:rsid w:val="00EA3D3F"/>
    <w:rsid w:val="00EA5CB2"/>
    <w:rsid w:val="00EA5F5D"/>
    <w:rsid w:val="00EB184C"/>
    <w:rsid w:val="00EB239E"/>
    <w:rsid w:val="00EC09B4"/>
    <w:rsid w:val="00EC1263"/>
    <w:rsid w:val="00EC21A1"/>
    <w:rsid w:val="00EC28BD"/>
    <w:rsid w:val="00EC2959"/>
    <w:rsid w:val="00EC3DB1"/>
    <w:rsid w:val="00EC4BCB"/>
    <w:rsid w:val="00EC684B"/>
    <w:rsid w:val="00EC6F3E"/>
    <w:rsid w:val="00ED0C13"/>
    <w:rsid w:val="00ED2BC5"/>
    <w:rsid w:val="00ED343B"/>
    <w:rsid w:val="00ED3725"/>
    <w:rsid w:val="00ED3BC3"/>
    <w:rsid w:val="00ED4C51"/>
    <w:rsid w:val="00ED619D"/>
    <w:rsid w:val="00EE281D"/>
    <w:rsid w:val="00EE626C"/>
    <w:rsid w:val="00EE63D2"/>
    <w:rsid w:val="00EE6E50"/>
    <w:rsid w:val="00EF1649"/>
    <w:rsid w:val="00EF1D40"/>
    <w:rsid w:val="00EF2C22"/>
    <w:rsid w:val="00F00699"/>
    <w:rsid w:val="00F010ED"/>
    <w:rsid w:val="00F10CF8"/>
    <w:rsid w:val="00F13467"/>
    <w:rsid w:val="00F20FCD"/>
    <w:rsid w:val="00F21FF6"/>
    <w:rsid w:val="00F22396"/>
    <w:rsid w:val="00F22D1F"/>
    <w:rsid w:val="00F26C9F"/>
    <w:rsid w:val="00F30710"/>
    <w:rsid w:val="00F35A10"/>
    <w:rsid w:val="00F42199"/>
    <w:rsid w:val="00F44CFB"/>
    <w:rsid w:val="00F47100"/>
    <w:rsid w:val="00F51A3C"/>
    <w:rsid w:val="00F54699"/>
    <w:rsid w:val="00F55196"/>
    <w:rsid w:val="00F5526E"/>
    <w:rsid w:val="00F55C98"/>
    <w:rsid w:val="00F5710D"/>
    <w:rsid w:val="00F61102"/>
    <w:rsid w:val="00F6114F"/>
    <w:rsid w:val="00F66E6A"/>
    <w:rsid w:val="00F67DAC"/>
    <w:rsid w:val="00F723C5"/>
    <w:rsid w:val="00F76FE7"/>
    <w:rsid w:val="00F82440"/>
    <w:rsid w:val="00F82891"/>
    <w:rsid w:val="00F82ED3"/>
    <w:rsid w:val="00F82EEB"/>
    <w:rsid w:val="00F8560B"/>
    <w:rsid w:val="00F86536"/>
    <w:rsid w:val="00F87615"/>
    <w:rsid w:val="00F971A6"/>
    <w:rsid w:val="00F9748F"/>
    <w:rsid w:val="00F97641"/>
    <w:rsid w:val="00F97E67"/>
    <w:rsid w:val="00FA1441"/>
    <w:rsid w:val="00FA367B"/>
    <w:rsid w:val="00FA5007"/>
    <w:rsid w:val="00FB0051"/>
    <w:rsid w:val="00FB451B"/>
    <w:rsid w:val="00FB4AC1"/>
    <w:rsid w:val="00FB65C4"/>
    <w:rsid w:val="00FC20D6"/>
    <w:rsid w:val="00FC2C24"/>
    <w:rsid w:val="00FC3A9E"/>
    <w:rsid w:val="00FC51D6"/>
    <w:rsid w:val="00FD150A"/>
    <w:rsid w:val="00FE00E8"/>
    <w:rsid w:val="00FE040B"/>
    <w:rsid w:val="00FE3D34"/>
    <w:rsid w:val="00FE6DAA"/>
    <w:rsid w:val="00FE76C6"/>
    <w:rsid w:val="00FE7FA9"/>
    <w:rsid w:val="00FF44F4"/>
    <w:rsid w:val="00FF79AA"/>
    <w:rsid w:val="00FF7A7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056F0D7"/>
  <w14:defaultImageDpi w14:val="300"/>
  <w15:docId w15:val="{105990D8-E629-4922-BF03-AE3B8F247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0716D"/>
    <w:pPr>
      <w:widowControl w:val="0"/>
    </w:pPr>
    <w:rPr>
      <w:snapToGrid w:val="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Aufzhlungszeichen">
    <w:name w:val="List Bullet"/>
    <w:basedOn w:val="Standard"/>
    <w:uiPriority w:val="99"/>
    <w:unhideWhenUsed/>
    <w:rsid w:val="00E3220F"/>
    <w:pPr>
      <w:numPr>
        <w:numId w:val="1"/>
      </w:numPr>
      <w:contextualSpacing/>
    </w:pPr>
  </w:style>
  <w:style w:type="character" w:styleId="Kommentarzeichen">
    <w:name w:val="annotation reference"/>
    <w:basedOn w:val="Absatz-Standardschriftart"/>
    <w:uiPriority w:val="99"/>
    <w:semiHidden/>
    <w:unhideWhenUsed/>
    <w:rsid w:val="008F7A23"/>
    <w:rPr>
      <w:sz w:val="16"/>
      <w:szCs w:val="16"/>
    </w:rPr>
  </w:style>
  <w:style w:type="paragraph" w:styleId="Kommentartext">
    <w:name w:val="annotation text"/>
    <w:basedOn w:val="Standard"/>
    <w:link w:val="KommentartextZchn"/>
    <w:uiPriority w:val="99"/>
    <w:semiHidden/>
    <w:unhideWhenUsed/>
    <w:rsid w:val="008F7A23"/>
  </w:style>
  <w:style w:type="character" w:customStyle="1" w:styleId="KommentartextZchn">
    <w:name w:val="Kommentartext Zchn"/>
    <w:basedOn w:val="Absatz-Standardschriftart"/>
    <w:link w:val="Kommentartext"/>
    <w:uiPriority w:val="99"/>
    <w:semiHidden/>
    <w:rsid w:val="008F7A23"/>
    <w:rPr>
      <w:snapToGrid w:val="0"/>
    </w:rPr>
  </w:style>
  <w:style w:type="paragraph" w:styleId="Kommentarthema">
    <w:name w:val="annotation subject"/>
    <w:basedOn w:val="Kommentartext"/>
    <w:next w:val="Kommentartext"/>
    <w:link w:val="KommentarthemaZchn"/>
    <w:uiPriority w:val="99"/>
    <w:semiHidden/>
    <w:unhideWhenUsed/>
    <w:rsid w:val="008F7A23"/>
    <w:rPr>
      <w:b/>
      <w:bCs/>
    </w:rPr>
  </w:style>
  <w:style w:type="character" w:customStyle="1" w:styleId="KommentarthemaZchn">
    <w:name w:val="Kommentarthema Zchn"/>
    <w:basedOn w:val="KommentartextZchn"/>
    <w:link w:val="Kommentarthema"/>
    <w:uiPriority w:val="99"/>
    <w:semiHidden/>
    <w:rsid w:val="008F7A23"/>
    <w:rPr>
      <w:b/>
      <w:bCs/>
      <w:snapToGrid w:val="0"/>
    </w:rPr>
  </w:style>
  <w:style w:type="paragraph" w:styleId="berarbeitung">
    <w:name w:val="Revision"/>
    <w:hidden/>
    <w:uiPriority w:val="99"/>
    <w:semiHidden/>
    <w:rsid w:val="008F7A23"/>
    <w:rPr>
      <w:snapToGrid w:val="0"/>
    </w:rPr>
  </w:style>
  <w:style w:type="paragraph" w:styleId="Beschriftung">
    <w:name w:val="caption"/>
    <w:basedOn w:val="Standard"/>
    <w:next w:val="Standard"/>
    <w:uiPriority w:val="35"/>
    <w:unhideWhenUsed/>
    <w:qFormat/>
    <w:rsid w:val="00A422A3"/>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384</Words>
  <Characters>2735</Characters>
  <Application>Microsoft Office Word</Application>
  <DocSecurity>0</DocSecurity>
  <Lines>22</Lines>
  <Paragraphs>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Title</vt:lpstr>
      <vt:lpstr>Title</vt:lpstr>
    </vt:vector>
  </TitlesOfParts>
  <Company>Electrochemical Society</Company>
  <LinksUpToDate>false</LinksUpToDate>
  <CharactersWithSpaces>3113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Laurin Hastreiter</cp:lastModifiedBy>
  <cp:revision>336</cp:revision>
  <cp:lastPrinted>2013-10-21T12:07:00Z</cp:lastPrinted>
  <dcterms:created xsi:type="dcterms:W3CDTF">2026-02-11T14:09:00Z</dcterms:created>
  <dcterms:modified xsi:type="dcterms:W3CDTF">2026-05-22T08:11:00Z</dcterms:modified>
</cp:coreProperties>
</file>