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6C0" w:rsidRDefault="00B716C0" w:rsidP="00E0716D">
      <w:pPr>
        <w:jc w:val="center"/>
        <w:rPr>
          <w:b/>
          <w:sz w:val="28"/>
        </w:rPr>
      </w:pPr>
      <w:r w:rsidRPr="00B716C0">
        <w:rPr>
          <w:b/>
          <w:sz w:val="28"/>
        </w:rPr>
        <w:t>Improving Electrochemical Impedance Measurements under Dynamic Conditions</w:t>
      </w:r>
    </w:p>
    <w:p w:rsidR="00325004" w:rsidRDefault="000F50E8" w:rsidP="00E0716D">
      <w:pPr>
        <w:jc w:val="center"/>
      </w:pPr>
      <w:r>
        <w:rPr>
          <w:u w:val="single"/>
        </w:rPr>
        <w:t>Dominika Parasińska</w:t>
      </w:r>
      <w:r w:rsidR="00325004">
        <w:t xml:space="preserve">, </w:t>
      </w:r>
      <w:proofErr w:type="spellStart"/>
      <w:r>
        <w:t>Łukasz</w:t>
      </w:r>
      <w:proofErr w:type="spellEnd"/>
      <w:r>
        <w:t xml:space="preserve"> </w:t>
      </w:r>
      <w:proofErr w:type="spellStart"/>
      <w:r>
        <w:t>Gaweł</w:t>
      </w:r>
      <w:proofErr w:type="spellEnd"/>
      <w:r>
        <w:t xml:space="preserve">, </w:t>
      </w:r>
      <w:proofErr w:type="spellStart"/>
      <w:r>
        <w:t>Paweł</w:t>
      </w:r>
      <w:proofErr w:type="spellEnd"/>
      <w:r>
        <w:t xml:space="preserve"> </w:t>
      </w:r>
      <w:proofErr w:type="spellStart"/>
      <w:r>
        <w:t>Ślepski</w:t>
      </w:r>
      <w:proofErr w:type="spellEnd"/>
    </w:p>
    <w:p w:rsidR="00325004" w:rsidRPr="00A86EB9" w:rsidRDefault="000F50E8" w:rsidP="00E0716D">
      <w:pPr>
        <w:jc w:val="center"/>
        <w:rPr>
          <w:i/>
        </w:rPr>
      </w:pPr>
      <w:r>
        <w:rPr>
          <w:i/>
        </w:rPr>
        <w:t xml:space="preserve">Department of Corrosion and Electrochemistry, Faculty of Chemistry, </w:t>
      </w:r>
      <w:proofErr w:type="spellStart"/>
      <w:r>
        <w:rPr>
          <w:i/>
        </w:rPr>
        <w:t>Gdańsk</w:t>
      </w:r>
      <w:proofErr w:type="spellEnd"/>
      <w:r>
        <w:rPr>
          <w:i/>
        </w:rPr>
        <w:t xml:space="preserve"> University of Technology</w:t>
      </w:r>
    </w:p>
    <w:p w:rsidR="00325004" w:rsidRDefault="000F50E8" w:rsidP="00E0716D">
      <w:pPr>
        <w:jc w:val="center"/>
      </w:pPr>
      <w:proofErr w:type="spellStart"/>
      <w:r>
        <w:rPr>
          <w:i/>
        </w:rPr>
        <w:t>Narutowicza</w:t>
      </w:r>
      <w:proofErr w:type="spellEnd"/>
      <w:r>
        <w:rPr>
          <w:i/>
        </w:rPr>
        <w:t xml:space="preserve"> 11/12 80-233 </w:t>
      </w:r>
      <w:proofErr w:type="spellStart"/>
      <w:r>
        <w:rPr>
          <w:i/>
        </w:rPr>
        <w:t>Gdańsk</w:t>
      </w:r>
      <w:proofErr w:type="spellEnd"/>
    </w:p>
    <w:p w:rsidR="00685C1A" w:rsidRPr="00685C1A" w:rsidRDefault="000F50E8" w:rsidP="00E0716D">
      <w:pPr>
        <w:jc w:val="center"/>
        <w:rPr>
          <w:i/>
        </w:rPr>
      </w:pPr>
      <w:r>
        <w:rPr>
          <w:i/>
        </w:rPr>
        <w:t>dominika.parasinska@pg.edu.pl</w:t>
      </w:r>
    </w:p>
    <w:p w:rsidR="00325004" w:rsidRDefault="00325004" w:rsidP="00E0716D">
      <w:pPr>
        <w:jc w:val="center"/>
      </w:pPr>
    </w:p>
    <w:p w:rsidR="009A4611" w:rsidRDefault="009A4611" w:rsidP="009A4611">
      <w:pPr>
        <w:jc w:val="both"/>
      </w:pPr>
      <w:r>
        <w:t>Electrochemical impedance spectroscopy (EIS) is a powerful tool for probing processes at electrified interfaces, including charge transfer, ion transport, and interfacial structure evolution. However, its application under realistic, dynamically changing conditions remains limited by the requirement of linear system response and temporal stability during measurement.</w:t>
      </w:r>
    </w:p>
    <w:p w:rsidR="009A4611" w:rsidRDefault="009A4611" w:rsidP="009A4611">
      <w:pPr>
        <w:jc w:val="both"/>
      </w:pPr>
    </w:p>
    <w:p w:rsidR="009A4611" w:rsidRDefault="009A4611" w:rsidP="009A4611">
      <w:pPr>
        <w:jc w:val="both"/>
      </w:pPr>
      <w:r>
        <w:t>In practice, maintaining these conditions across a wide frequency range is challenging, particularly in current-controlled measurements. Fixed excitation levels may result in either insufficient signal quality or distortions arising from nonlinear behavior, reducing the reliability of the obtained data.</w:t>
      </w:r>
    </w:p>
    <w:p w:rsidR="009A4611" w:rsidRDefault="009A4611" w:rsidP="009A4611">
      <w:pPr>
        <w:jc w:val="both"/>
      </w:pPr>
    </w:p>
    <w:p w:rsidR="00B716C0" w:rsidRDefault="009A4611" w:rsidP="009A4611">
      <w:pPr>
        <w:jc w:val="both"/>
      </w:pPr>
      <w:r>
        <w:t>In this contribution, we discuss an approach aimed at improving the robustness of impedance measurements under such conditions by tailoring measurement parameters to the system response. The concept is illustrated using both a simplified model system and a practical electrochemical example, highlighting its potential to extend impedance-based analysis to more realistic operating regimes.</w:t>
      </w:r>
    </w:p>
    <w:p w:rsidR="009A4611" w:rsidRDefault="009A4611" w:rsidP="009A4611">
      <w:pPr>
        <w:jc w:val="both"/>
      </w:pPr>
      <w:bookmarkStart w:id="0" w:name="_GoBack"/>
      <w:bookmarkEnd w:id="0"/>
    </w:p>
    <w:p w:rsidR="00E0716D" w:rsidRDefault="00B716C0" w:rsidP="00B716C0">
      <w:pPr>
        <w:jc w:val="both"/>
      </w:pPr>
      <w:r w:rsidRPr="00B716C0">
        <w:rPr>
          <w:b/>
        </w:rPr>
        <w:t>Keywords:</w:t>
      </w:r>
      <w:r>
        <w:t xml:space="preserve"> electrochemical impedance spectroscopy; dynamic systems; measurement methodology; interfacial processes.</w:t>
      </w:r>
    </w:p>
    <w:p w:rsidR="00325004" w:rsidRDefault="00325004" w:rsidP="00E0716D">
      <w:pPr>
        <w:jc w:val="both"/>
      </w:pPr>
    </w:p>
    <w:p w:rsidR="00325004" w:rsidRDefault="00325004" w:rsidP="00E0716D">
      <w:pPr>
        <w:jc w:val="both"/>
      </w:pPr>
    </w:p>
    <w:p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004"/>
    <w:rsid w:val="00041EFD"/>
    <w:rsid w:val="000F50E8"/>
    <w:rsid w:val="001D2A6F"/>
    <w:rsid w:val="00325004"/>
    <w:rsid w:val="00536366"/>
    <w:rsid w:val="00685C1A"/>
    <w:rsid w:val="006F6EBD"/>
    <w:rsid w:val="009A4611"/>
    <w:rsid w:val="00B038CA"/>
    <w:rsid w:val="00B716C0"/>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docId w15:val="{6E66CCF3-4510-47CF-B212-E5D7DAE7E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8835881">
      <w:bodyDiv w:val="1"/>
      <w:marLeft w:val="0"/>
      <w:marRight w:val="0"/>
      <w:marTop w:val="0"/>
      <w:marBottom w:val="0"/>
      <w:divBdr>
        <w:top w:val="none" w:sz="0" w:space="0" w:color="auto"/>
        <w:left w:val="none" w:sz="0" w:space="0" w:color="auto"/>
        <w:bottom w:val="none" w:sz="0" w:space="0" w:color="auto"/>
        <w:right w:val="none" w:sz="0" w:space="0" w:color="auto"/>
      </w:divBdr>
    </w:div>
    <w:div w:id="1872956394">
      <w:bodyDiv w:val="1"/>
      <w:marLeft w:val="0"/>
      <w:marRight w:val="0"/>
      <w:marTop w:val="0"/>
      <w:marBottom w:val="0"/>
      <w:divBdr>
        <w:top w:val="none" w:sz="0" w:space="0" w:color="auto"/>
        <w:left w:val="none" w:sz="0" w:space="0" w:color="auto"/>
        <w:bottom w:val="none" w:sz="0" w:space="0" w:color="auto"/>
        <w:right w:val="none" w:sz="0" w:space="0" w:color="auto"/>
      </w:divBdr>
    </w:div>
    <w:div w:id="2129661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210</Words>
  <Characters>1263</Characters>
  <Application>Microsoft Office Word</Application>
  <DocSecurity>0</DocSecurity>
  <Lines>10</Lines>
  <Paragraphs>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1471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Konto Microsoft</cp:lastModifiedBy>
  <cp:revision>4</cp:revision>
  <cp:lastPrinted>2013-10-21T12:07:00Z</cp:lastPrinted>
  <dcterms:created xsi:type="dcterms:W3CDTF">2026-04-13T11:00:00Z</dcterms:created>
  <dcterms:modified xsi:type="dcterms:W3CDTF">2026-04-13T11:18:00Z</dcterms:modified>
</cp:coreProperties>
</file>