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78BA" w14:textId="397F53BC" w:rsidR="00833717" w:rsidRPr="00833717" w:rsidRDefault="008944A6" w:rsidP="00833717">
      <w:pPr>
        <w:pStyle w:val="paragraph"/>
        <w:spacing w:before="0" w:beforeAutospacing="0" w:after="0" w:afterAutospacing="0"/>
        <w:jc w:val="both"/>
        <w:textAlignment w:val="baseline"/>
        <w:rPr>
          <w:rStyle w:val="eop"/>
          <w:rFonts w:asciiTheme="majorBidi" w:eastAsiaTheme="majorEastAsia" w:hAnsiTheme="majorBidi" w:cstheme="majorBidi"/>
          <w:sz w:val="36"/>
          <w:szCs w:val="36"/>
        </w:rPr>
      </w:pPr>
      <w:r w:rsidRPr="00833717">
        <w:rPr>
          <w:rStyle w:val="normaltextrun"/>
          <w:rFonts w:asciiTheme="majorBidi" w:eastAsiaTheme="majorEastAsia" w:hAnsiTheme="majorBidi" w:cstheme="majorBidi"/>
          <w:b/>
          <w:bCs/>
          <w:sz w:val="36"/>
          <w:szCs w:val="36"/>
        </w:rPr>
        <w:t>Title:</w:t>
      </w:r>
      <w:r w:rsidRPr="00833717">
        <w:rPr>
          <w:rStyle w:val="normaltextrun"/>
          <w:rFonts w:asciiTheme="majorBidi" w:eastAsiaTheme="majorEastAsia" w:hAnsiTheme="majorBidi" w:cstheme="majorBidi"/>
          <w:sz w:val="36"/>
          <w:szCs w:val="36"/>
        </w:rPr>
        <w:t> </w:t>
      </w:r>
      <w:r w:rsidRPr="00833717">
        <w:rPr>
          <w:rStyle w:val="normaltextrun"/>
          <w:rFonts w:asciiTheme="majorBidi" w:eastAsiaTheme="majorEastAsia" w:hAnsiTheme="majorBidi" w:cstheme="majorBidi"/>
          <w:b/>
          <w:bCs/>
          <w:sz w:val="36"/>
          <w:szCs w:val="36"/>
        </w:rPr>
        <w:t>Laser Induced Graphene based Flexible Zn-Ion Hybrid Energy Storage Devices</w:t>
      </w:r>
      <w:r w:rsidRPr="00833717">
        <w:rPr>
          <w:rStyle w:val="eop"/>
          <w:rFonts w:asciiTheme="majorBidi" w:eastAsiaTheme="majorEastAsia" w:hAnsiTheme="majorBidi" w:cstheme="majorBidi"/>
          <w:sz w:val="36"/>
          <w:szCs w:val="36"/>
        </w:rPr>
        <w:t> </w:t>
      </w:r>
    </w:p>
    <w:p w14:paraId="56C715DE" w14:textId="0D5BA7E5" w:rsidR="008944A6" w:rsidRPr="00833717" w:rsidRDefault="008944A6" w:rsidP="008944A6">
      <w:pPr>
        <w:pStyle w:val="paragraph"/>
        <w:spacing w:before="0" w:beforeAutospacing="0" w:after="0" w:afterAutospacing="0"/>
        <w:jc w:val="both"/>
        <w:textAlignment w:val="baseline"/>
        <w:rPr>
          <w:rStyle w:val="eop"/>
          <w:rFonts w:asciiTheme="majorBidi" w:eastAsiaTheme="majorEastAsia" w:hAnsiTheme="majorBidi" w:cstheme="majorBidi"/>
        </w:rPr>
      </w:pPr>
      <w:r w:rsidRPr="00833717">
        <w:rPr>
          <w:rStyle w:val="normaltextrun"/>
          <w:rFonts w:asciiTheme="majorBidi" w:eastAsiaTheme="majorEastAsia" w:hAnsiTheme="majorBidi" w:cstheme="majorBidi"/>
          <w:b/>
          <w:bCs/>
        </w:rPr>
        <w:t xml:space="preserve">Sameen Anwar, Pawel </w:t>
      </w:r>
      <w:proofErr w:type="spellStart"/>
      <w:r w:rsidRPr="00833717">
        <w:rPr>
          <w:rStyle w:val="normaltextrun"/>
          <w:rFonts w:asciiTheme="majorBidi" w:eastAsiaTheme="majorEastAsia" w:hAnsiTheme="majorBidi" w:cstheme="majorBidi"/>
          <w:b/>
          <w:bCs/>
        </w:rPr>
        <w:t>Jakóbczyk</w:t>
      </w:r>
      <w:proofErr w:type="spellEnd"/>
      <w:r w:rsidRPr="00833717">
        <w:rPr>
          <w:rStyle w:val="normaltextrun"/>
          <w:rFonts w:asciiTheme="majorBidi" w:eastAsiaTheme="majorEastAsia" w:hAnsiTheme="majorBidi" w:cstheme="majorBidi"/>
          <w:b/>
          <w:bCs/>
        </w:rPr>
        <w:t xml:space="preserve">, Abel, </w:t>
      </w:r>
      <w:proofErr w:type="spellStart"/>
      <w:r w:rsidRPr="00833717">
        <w:rPr>
          <w:rStyle w:val="normaltextrun"/>
          <w:rFonts w:asciiTheme="majorBidi" w:eastAsiaTheme="majorEastAsia" w:hAnsiTheme="majorBidi" w:cstheme="majorBidi"/>
          <w:b/>
          <w:bCs/>
        </w:rPr>
        <w:t>Stranak</w:t>
      </w:r>
      <w:proofErr w:type="spellEnd"/>
      <w:r w:rsidRPr="00833717">
        <w:rPr>
          <w:rStyle w:val="normaltextrun"/>
          <w:rFonts w:asciiTheme="majorBidi" w:eastAsiaTheme="majorEastAsia" w:hAnsiTheme="majorBidi" w:cstheme="majorBidi"/>
          <w:b/>
          <w:bCs/>
        </w:rPr>
        <w:t>, Robert </w:t>
      </w:r>
      <w:proofErr w:type="spellStart"/>
      <w:r w:rsidRPr="00833717">
        <w:rPr>
          <w:rStyle w:val="normaltextrun"/>
          <w:rFonts w:asciiTheme="majorBidi" w:eastAsiaTheme="majorEastAsia" w:hAnsiTheme="majorBidi" w:cstheme="majorBidi"/>
          <w:b/>
          <w:bCs/>
        </w:rPr>
        <w:t>Bogdanowicz</w:t>
      </w:r>
      <w:proofErr w:type="spellEnd"/>
      <w:r w:rsidRPr="00833717">
        <w:rPr>
          <w:rStyle w:val="normaltextrun"/>
          <w:rFonts w:asciiTheme="majorBidi" w:eastAsiaTheme="majorEastAsia" w:hAnsiTheme="majorBidi" w:cstheme="majorBidi"/>
          <w:b/>
          <w:bCs/>
        </w:rPr>
        <w:t> </w:t>
      </w:r>
      <w:r w:rsidRPr="00833717">
        <w:rPr>
          <w:rStyle w:val="eop"/>
          <w:rFonts w:asciiTheme="majorBidi" w:eastAsiaTheme="majorEastAsia" w:hAnsiTheme="majorBidi" w:cstheme="majorBidi"/>
        </w:rPr>
        <w:t> </w:t>
      </w:r>
    </w:p>
    <w:p w14:paraId="1EC3CFEE" w14:textId="77777777" w:rsidR="00833717" w:rsidRPr="00833717" w:rsidRDefault="00833717" w:rsidP="008944A6">
      <w:pPr>
        <w:pStyle w:val="paragraph"/>
        <w:spacing w:before="0" w:beforeAutospacing="0" w:after="0" w:afterAutospacing="0"/>
        <w:jc w:val="both"/>
        <w:textAlignment w:val="baseline"/>
        <w:rPr>
          <w:rStyle w:val="eop"/>
          <w:rFonts w:asciiTheme="majorBidi" w:eastAsiaTheme="majorEastAsia" w:hAnsiTheme="majorBidi" w:cstheme="majorBidi"/>
          <w:sz w:val="20"/>
          <w:szCs w:val="20"/>
        </w:rPr>
      </w:pPr>
    </w:p>
    <w:p w14:paraId="39DD7B0B" w14:textId="77777777" w:rsidR="008944A6" w:rsidRPr="00833717" w:rsidRDefault="008944A6" w:rsidP="008944A6">
      <w:pPr>
        <w:pStyle w:val="paragraph"/>
        <w:spacing w:before="0" w:beforeAutospacing="0" w:after="0" w:afterAutospacing="0"/>
        <w:jc w:val="both"/>
        <w:textAlignment w:val="baseline"/>
        <w:rPr>
          <w:rFonts w:asciiTheme="majorBidi" w:hAnsiTheme="majorBidi" w:cstheme="majorBidi"/>
          <w:sz w:val="20"/>
          <w:szCs w:val="20"/>
        </w:rPr>
      </w:pPr>
      <w:r w:rsidRPr="00833717">
        <w:rPr>
          <w:rStyle w:val="normaltextrun"/>
          <w:rFonts w:asciiTheme="majorBidi" w:eastAsiaTheme="majorEastAsia" w:hAnsiTheme="majorBidi" w:cstheme="majorBidi"/>
          <w:i/>
          <w:iCs/>
          <w:sz w:val="20"/>
          <w:szCs w:val="20"/>
          <w:vertAlign w:val="superscript"/>
          <w:lang w:val="en-GB"/>
        </w:rPr>
        <w:t>1</w:t>
      </w:r>
      <w:r w:rsidRPr="00833717">
        <w:rPr>
          <w:rStyle w:val="normaltextrun"/>
          <w:rFonts w:asciiTheme="majorBidi" w:eastAsiaTheme="majorEastAsia" w:hAnsiTheme="majorBidi" w:cstheme="majorBidi"/>
          <w:i/>
          <w:iCs/>
          <w:sz w:val="20"/>
          <w:szCs w:val="20"/>
          <w:lang w:val="en-GB"/>
        </w:rPr>
        <w:t> Department of Metrology and Optoelectronics, Faculty of Electronics, Telecommunications, and Informatics, </w:t>
      </w:r>
      <w:proofErr w:type="spellStart"/>
      <w:r w:rsidRPr="00833717">
        <w:rPr>
          <w:rStyle w:val="normaltextrun"/>
          <w:rFonts w:asciiTheme="majorBidi" w:eastAsiaTheme="majorEastAsia" w:hAnsiTheme="majorBidi" w:cstheme="majorBidi"/>
          <w:i/>
          <w:iCs/>
          <w:sz w:val="20"/>
          <w:szCs w:val="20"/>
          <w:lang w:val="en-GB"/>
        </w:rPr>
        <w:t>Gdańsk</w:t>
      </w:r>
      <w:proofErr w:type="spellEnd"/>
      <w:r w:rsidRPr="00833717">
        <w:rPr>
          <w:rStyle w:val="normaltextrun"/>
          <w:rFonts w:asciiTheme="majorBidi" w:eastAsiaTheme="majorEastAsia" w:hAnsiTheme="majorBidi" w:cstheme="majorBidi"/>
          <w:i/>
          <w:iCs/>
          <w:sz w:val="20"/>
          <w:szCs w:val="20"/>
          <w:lang w:val="en-GB"/>
        </w:rPr>
        <w:t> University of Technology, 11/12 </w:t>
      </w:r>
      <w:proofErr w:type="spellStart"/>
      <w:r w:rsidRPr="00833717">
        <w:rPr>
          <w:rStyle w:val="normaltextrun"/>
          <w:rFonts w:asciiTheme="majorBidi" w:eastAsiaTheme="majorEastAsia" w:hAnsiTheme="majorBidi" w:cstheme="majorBidi"/>
          <w:i/>
          <w:iCs/>
          <w:sz w:val="20"/>
          <w:szCs w:val="20"/>
          <w:lang w:val="en-GB"/>
        </w:rPr>
        <w:t>Narutowicza</w:t>
      </w:r>
      <w:proofErr w:type="spellEnd"/>
      <w:r w:rsidRPr="00833717">
        <w:rPr>
          <w:rStyle w:val="normaltextrun"/>
          <w:rFonts w:asciiTheme="majorBidi" w:eastAsiaTheme="majorEastAsia" w:hAnsiTheme="majorBidi" w:cstheme="majorBidi"/>
          <w:i/>
          <w:iCs/>
          <w:sz w:val="20"/>
          <w:szCs w:val="20"/>
          <w:lang w:val="en-GB"/>
        </w:rPr>
        <w:t> St., 80-233, </w:t>
      </w:r>
      <w:proofErr w:type="spellStart"/>
      <w:r w:rsidRPr="00833717">
        <w:rPr>
          <w:rStyle w:val="normaltextrun"/>
          <w:rFonts w:asciiTheme="majorBidi" w:eastAsiaTheme="majorEastAsia" w:hAnsiTheme="majorBidi" w:cstheme="majorBidi"/>
          <w:i/>
          <w:iCs/>
          <w:sz w:val="20"/>
          <w:szCs w:val="20"/>
          <w:lang w:val="en-GB"/>
        </w:rPr>
        <w:t>Gdańsk</w:t>
      </w:r>
      <w:proofErr w:type="spellEnd"/>
      <w:r w:rsidRPr="00833717">
        <w:rPr>
          <w:rStyle w:val="normaltextrun"/>
          <w:rFonts w:asciiTheme="majorBidi" w:eastAsiaTheme="majorEastAsia" w:hAnsiTheme="majorBidi" w:cstheme="majorBidi"/>
          <w:i/>
          <w:iCs/>
          <w:sz w:val="20"/>
          <w:szCs w:val="20"/>
          <w:lang w:val="en-GB"/>
        </w:rPr>
        <w:t>, Poland</w:t>
      </w:r>
      <w:r w:rsidRPr="00833717">
        <w:rPr>
          <w:rStyle w:val="eop"/>
          <w:rFonts w:asciiTheme="majorBidi" w:eastAsiaTheme="majorEastAsia" w:hAnsiTheme="majorBidi" w:cstheme="majorBidi"/>
          <w:sz w:val="20"/>
          <w:szCs w:val="20"/>
          <w:bdr w:val="none" w:sz="0" w:space="0" w:color="auto" w:frame="1"/>
          <w:shd w:val="clear" w:color="auto" w:fill="606060"/>
        </w:rPr>
        <w:t> </w:t>
      </w:r>
    </w:p>
    <w:p w14:paraId="6D538479" w14:textId="2ACC6059" w:rsidR="008944A6" w:rsidRDefault="008944A6" w:rsidP="008944A6">
      <w:pPr>
        <w:pStyle w:val="paragraph"/>
        <w:spacing w:before="0" w:beforeAutospacing="0" w:after="0" w:afterAutospacing="0"/>
        <w:jc w:val="both"/>
        <w:textAlignment w:val="baseline"/>
        <w:rPr>
          <w:rStyle w:val="eop"/>
          <w:rFonts w:asciiTheme="majorBidi" w:eastAsiaTheme="majorEastAsia" w:hAnsiTheme="majorBidi" w:cstheme="majorBidi"/>
          <w:sz w:val="20"/>
          <w:szCs w:val="20"/>
          <w:bdr w:val="none" w:sz="0" w:space="0" w:color="auto" w:frame="1"/>
          <w:shd w:val="clear" w:color="auto" w:fill="606060"/>
        </w:rPr>
      </w:pPr>
      <w:r w:rsidRPr="00833717">
        <w:rPr>
          <w:rStyle w:val="normaltextrun"/>
          <w:rFonts w:asciiTheme="majorBidi" w:eastAsiaTheme="majorEastAsia" w:hAnsiTheme="majorBidi" w:cstheme="majorBidi"/>
          <w:i/>
          <w:iCs/>
          <w:sz w:val="20"/>
          <w:szCs w:val="20"/>
          <w:vertAlign w:val="superscript"/>
          <w:lang w:val="en-GB"/>
        </w:rPr>
        <w:t>2 </w:t>
      </w:r>
      <w:r w:rsidRPr="00833717">
        <w:rPr>
          <w:rStyle w:val="normaltextrun"/>
          <w:rFonts w:asciiTheme="majorBidi" w:eastAsiaTheme="majorEastAsia" w:hAnsiTheme="majorBidi" w:cstheme="majorBidi"/>
          <w:i/>
          <w:iCs/>
          <w:sz w:val="20"/>
          <w:szCs w:val="20"/>
          <w:lang w:val="en-GB"/>
        </w:rPr>
        <w:t>University of South Bohemia, Institute of Physics, </w:t>
      </w:r>
      <w:proofErr w:type="spellStart"/>
      <w:r w:rsidRPr="00833717">
        <w:rPr>
          <w:rStyle w:val="normaltextrun"/>
          <w:rFonts w:asciiTheme="majorBidi" w:eastAsiaTheme="majorEastAsia" w:hAnsiTheme="majorBidi" w:cstheme="majorBidi"/>
          <w:i/>
          <w:iCs/>
          <w:sz w:val="20"/>
          <w:szCs w:val="20"/>
          <w:lang w:val="en-GB"/>
        </w:rPr>
        <w:t>Branisovska</w:t>
      </w:r>
      <w:proofErr w:type="spellEnd"/>
      <w:r w:rsidRPr="00833717">
        <w:rPr>
          <w:rStyle w:val="normaltextrun"/>
          <w:rFonts w:asciiTheme="majorBidi" w:eastAsiaTheme="majorEastAsia" w:hAnsiTheme="majorBidi" w:cstheme="majorBidi"/>
          <w:i/>
          <w:iCs/>
          <w:sz w:val="20"/>
          <w:szCs w:val="20"/>
          <w:lang w:val="en-GB"/>
        </w:rPr>
        <w:t> 1760, 370 05, Ceske Budejovice, Czech Republic</w:t>
      </w:r>
      <w:r w:rsidRPr="00833717">
        <w:rPr>
          <w:rStyle w:val="eop"/>
          <w:rFonts w:asciiTheme="majorBidi" w:eastAsiaTheme="majorEastAsia" w:hAnsiTheme="majorBidi" w:cstheme="majorBidi"/>
          <w:sz w:val="20"/>
          <w:szCs w:val="20"/>
          <w:bdr w:val="none" w:sz="0" w:space="0" w:color="auto" w:frame="1"/>
          <w:shd w:val="clear" w:color="auto" w:fill="606060"/>
        </w:rPr>
        <w:t> </w:t>
      </w:r>
    </w:p>
    <w:p w14:paraId="1D1D8E5F" w14:textId="77777777" w:rsidR="00833717" w:rsidRPr="00833717" w:rsidRDefault="00833717" w:rsidP="008944A6">
      <w:pPr>
        <w:pStyle w:val="paragraph"/>
        <w:spacing w:before="0" w:beforeAutospacing="0" w:after="0" w:afterAutospacing="0"/>
        <w:jc w:val="both"/>
        <w:textAlignment w:val="baseline"/>
        <w:rPr>
          <w:rFonts w:asciiTheme="majorBidi" w:hAnsiTheme="majorBidi" w:cstheme="majorBidi"/>
          <w:sz w:val="20"/>
          <w:szCs w:val="20"/>
        </w:rPr>
      </w:pPr>
    </w:p>
    <w:p w14:paraId="2E9EB78C" w14:textId="7A4D6086" w:rsidR="008944A6" w:rsidRDefault="008944A6" w:rsidP="008944A6">
      <w:pPr>
        <w:pStyle w:val="paragraph"/>
        <w:spacing w:before="0" w:beforeAutospacing="0" w:after="0" w:afterAutospacing="0"/>
        <w:jc w:val="both"/>
        <w:textAlignment w:val="baseline"/>
        <w:rPr>
          <w:rStyle w:val="eop"/>
          <w:rFonts w:asciiTheme="majorBidi" w:eastAsiaTheme="majorEastAsia" w:hAnsiTheme="majorBidi" w:cstheme="majorBidi"/>
          <w:sz w:val="20"/>
          <w:szCs w:val="20"/>
        </w:rPr>
      </w:pPr>
      <w:r w:rsidRPr="00833717">
        <w:rPr>
          <w:rFonts w:asciiTheme="majorBidi" w:hAnsiTheme="majorBidi" w:cstheme="majorBidi"/>
          <w:noProof/>
          <w:sz w:val="20"/>
          <w:szCs w:val="20"/>
        </w:rPr>
        <mc:AlternateContent>
          <mc:Choice Requires="wps">
            <w:drawing>
              <wp:anchor distT="0" distB="0" distL="114300" distR="114300" simplePos="0" relativeHeight="251662336" behindDoc="1" locked="0" layoutInCell="1" allowOverlap="1" wp14:anchorId="2E156AA4" wp14:editId="6409167D">
                <wp:simplePos x="0" y="0"/>
                <wp:positionH relativeFrom="column">
                  <wp:posOffset>864870</wp:posOffset>
                </wp:positionH>
                <wp:positionV relativeFrom="paragraph">
                  <wp:posOffset>2446997</wp:posOffset>
                </wp:positionV>
                <wp:extent cx="1609725" cy="96520"/>
                <wp:effectExtent l="0" t="0" r="3175" b="5080"/>
                <wp:wrapTight wrapText="bothSides">
                  <wp:wrapPolygon edited="0">
                    <wp:start x="0" y="0"/>
                    <wp:lineTo x="0" y="19895"/>
                    <wp:lineTo x="21472" y="19895"/>
                    <wp:lineTo x="21472" y="0"/>
                    <wp:lineTo x="0" y="0"/>
                  </wp:wrapPolygon>
                </wp:wrapTight>
                <wp:docPr id="603877670" name="Text Box 1"/>
                <wp:cNvGraphicFramePr/>
                <a:graphic xmlns:a="http://schemas.openxmlformats.org/drawingml/2006/main">
                  <a:graphicData uri="http://schemas.microsoft.com/office/word/2010/wordprocessingShape">
                    <wps:wsp>
                      <wps:cNvSpPr txBox="1"/>
                      <wps:spPr>
                        <a:xfrm>
                          <a:off x="0" y="0"/>
                          <a:ext cx="1609725" cy="96520"/>
                        </a:xfrm>
                        <a:prstGeom prst="rect">
                          <a:avLst/>
                        </a:prstGeom>
                        <a:solidFill>
                          <a:prstClr val="white"/>
                        </a:solidFill>
                        <a:ln>
                          <a:noFill/>
                        </a:ln>
                      </wps:spPr>
                      <wps:txbx>
                        <w:txbxContent>
                          <w:p w14:paraId="33BA969F" w14:textId="475F6C71" w:rsidR="008944A6" w:rsidRPr="008944A6" w:rsidRDefault="008944A6" w:rsidP="008944A6">
                            <w:pPr>
                              <w:pStyle w:val="Caption"/>
                              <w:rPr>
                                <w:rFonts w:ascii="Segoe UI" w:eastAsiaTheme="majorEastAsia" w:hAnsi="Segoe UI" w:cs="Segoe UI"/>
                                <w:noProof/>
                                <w:kern w:val="0"/>
                                <w:sz w:val="15"/>
                                <w:szCs w:val="15"/>
                                <w14:ligatures w14:val="none"/>
                              </w:rPr>
                            </w:pPr>
                            <w:r w:rsidRPr="008944A6">
                              <w:rPr>
                                <w:sz w:val="15"/>
                                <w:szCs w:val="15"/>
                              </w:rPr>
                              <w:t>*Image created using ChatGPT open AI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56AA4" id="_x0000_t202" coordsize="21600,21600" o:spt="202" path="m,l,21600r21600,l21600,xe">
                <v:stroke joinstyle="miter"/>
                <v:path gradientshapeok="t" o:connecttype="rect"/>
              </v:shapetype>
              <v:shape id="Text Box 1" o:spid="_x0000_s1026" type="#_x0000_t202" style="position:absolute;left:0;text-align:left;margin-left:68.1pt;margin-top:192.7pt;width:126.75pt;height:7.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" stroked="f">
                <v:textbox inset="0,0,0,0">
                  <w:txbxContent>
                    <w:p w14:paraId="33BA969F" w14:textId="475F6C71" w:rsidR="008944A6" w:rsidRPr="008944A6" w:rsidRDefault="008944A6" w:rsidP="008944A6">
                      <w:pPr>
                        <w:pStyle w:val="Caption"/>
                        <w:rPr>
                          <w:rFonts w:ascii="Segoe UI" w:eastAsiaTheme="majorEastAsia" w:hAnsi="Segoe UI" w:cs="Segoe UI"/>
                          <w:noProof/>
                          <w:kern w:val="0"/>
                          <w:sz w:val="15"/>
                          <w:szCs w:val="15"/>
                          <w14:ligatures w14:val="none"/>
                        </w:rPr>
                      </w:pPr>
                      <w:r w:rsidRPr="008944A6">
                        <w:rPr>
                          <w:sz w:val="15"/>
                          <w:szCs w:val="15"/>
                        </w:rPr>
                        <w:t>*Image created using ChatGPT open AI</w:t>
                      </w:r>
                    </w:p>
                  </w:txbxContent>
                </v:textbox>
                <w10:wrap type="tight"/>
              </v:shape>
            </w:pict>
          </mc:Fallback>
        </mc:AlternateContent>
      </w:r>
      <w:r w:rsidRPr="00833717">
        <w:rPr>
          <w:rStyle w:val="wacimagecontainer"/>
          <w:rFonts w:asciiTheme="majorBidi" w:eastAsiaTheme="majorEastAsia" w:hAnsiTheme="majorBidi" w:cstheme="majorBidi"/>
          <w:noProof/>
          <w:sz w:val="20"/>
          <w:szCs w:val="20"/>
        </w:rPr>
        <w:drawing>
          <wp:anchor distT="0" distB="0" distL="114300" distR="114300" simplePos="0" relativeHeight="251660288" behindDoc="1" locked="0" layoutInCell="1" allowOverlap="1" wp14:anchorId="0FC6FBB0" wp14:editId="305E1AD6">
            <wp:simplePos x="0" y="0"/>
            <wp:positionH relativeFrom="column">
              <wp:posOffset>0</wp:posOffset>
            </wp:positionH>
            <wp:positionV relativeFrom="paragraph">
              <wp:posOffset>80010</wp:posOffset>
            </wp:positionV>
            <wp:extent cx="3126740" cy="2252345"/>
            <wp:effectExtent l="0" t="0" r="0" b="0"/>
            <wp:wrapTight wrapText="bothSides">
              <wp:wrapPolygon edited="0">
                <wp:start x="0" y="0"/>
                <wp:lineTo x="0" y="21436"/>
                <wp:lineTo x="21495" y="21436"/>
                <wp:lineTo x="21495" y="0"/>
                <wp:lineTo x="0" y="0"/>
              </wp:wrapPolygon>
            </wp:wrapTight>
            <wp:docPr id="1874221655" name="Picture 2" descr="A diagram of a glass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221655" name="Picture 2" descr="A diagram of a glass structur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6740" cy="2252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3717">
        <w:rPr>
          <w:rStyle w:val="normaltextrun"/>
          <w:rFonts w:asciiTheme="majorBidi" w:eastAsiaTheme="majorEastAsia" w:hAnsiTheme="majorBidi" w:cstheme="majorBidi"/>
          <w:b/>
          <w:bCs/>
          <w:sz w:val="20"/>
          <w:szCs w:val="20"/>
        </w:rPr>
        <w:t>Abstract:</w:t>
      </w:r>
      <w:r w:rsidRPr="00833717">
        <w:rPr>
          <w:rStyle w:val="normaltextrun"/>
          <w:rFonts w:asciiTheme="majorBidi" w:eastAsiaTheme="majorEastAsia" w:hAnsiTheme="majorBidi" w:cstheme="majorBidi"/>
          <w:sz w:val="20"/>
          <w:szCs w:val="20"/>
        </w:rPr>
        <w:t> Flexible energy storage devices are increasingly important for next-generation wearable and portable electronics, where mechanical flexibility, safety, and electrochemical stability are critical requirements</w:t>
      </w:r>
      <w:r w:rsidR="00F7229F" w:rsidRPr="00833717">
        <w:rPr>
          <w:rStyle w:val="normaltextrun"/>
          <w:rFonts w:asciiTheme="majorBidi" w:eastAsiaTheme="majorEastAsia" w:hAnsiTheme="majorBidi" w:cstheme="majorBidi"/>
          <w:sz w:val="20"/>
          <w:szCs w:val="20"/>
        </w:rPr>
        <w:t xml:space="preserve"> </w:t>
      </w:r>
      <w:r w:rsidRPr="00833717">
        <w:rPr>
          <w:rStyle w:val="normaltextrun"/>
          <w:rFonts w:asciiTheme="majorBidi" w:eastAsiaTheme="majorEastAsia" w:hAnsiTheme="majorBidi" w:cstheme="majorBidi"/>
          <w:sz w:val="20"/>
          <w:szCs w:val="20"/>
        </w:rPr>
        <w:t>[1]. Zinc-ion hybrid supercapacitors</w:t>
      </w:r>
      <w:r w:rsidR="00F7229F" w:rsidRPr="00833717">
        <w:rPr>
          <w:rStyle w:val="normaltextrun"/>
          <w:rFonts w:asciiTheme="majorBidi" w:eastAsiaTheme="majorEastAsia" w:hAnsiTheme="majorBidi" w:cstheme="majorBidi"/>
          <w:sz w:val="20"/>
          <w:szCs w:val="20"/>
        </w:rPr>
        <w:t xml:space="preserve"> </w:t>
      </w:r>
      <w:r w:rsidR="00F7229F" w:rsidRPr="00833717">
        <w:rPr>
          <w:rStyle w:val="normaltextrun"/>
          <w:rFonts w:asciiTheme="majorBidi" w:eastAsiaTheme="majorEastAsia" w:hAnsiTheme="majorBidi" w:cstheme="majorBidi"/>
          <w:sz w:val="20"/>
          <w:szCs w:val="20"/>
        </w:rPr>
        <w:t>(ZIHSCs)</w:t>
      </w:r>
      <w:r w:rsidR="00F7229F" w:rsidRPr="00833717">
        <w:rPr>
          <w:rStyle w:val="normaltextrun"/>
          <w:rFonts w:asciiTheme="majorBidi" w:eastAsiaTheme="majorEastAsia" w:hAnsiTheme="majorBidi" w:cstheme="majorBidi"/>
          <w:sz w:val="20"/>
          <w:szCs w:val="20"/>
        </w:rPr>
        <w:t xml:space="preserve"> </w:t>
      </w:r>
      <w:r w:rsidRPr="00833717">
        <w:rPr>
          <w:rStyle w:val="normaltextrun"/>
          <w:rFonts w:asciiTheme="majorBidi" w:eastAsiaTheme="majorEastAsia" w:hAnsiTheme="majorBidi" w:cstheme="majorBidi"/>
          <w:sz w:val="20"/>
          <w:szCs w:val="20"/>
        </w:rPr>
        <w:t xml:space="preserve">have emerged as promising candidates due to the intrinsic safety, low cost, and aqueous electrolyte compatibility of zinc-based systems. In this work, we aim to bridge the power and energy density </w:t>
      </w:r>
      <w:r w:rsidRPr="00833717">
        <w:rPr>
          <w:rStyle w:val="normaltextrun"/>
          <w:rFonts w:asciiTheme="majorBidi" w:eastAsiaTheme="majorEastAsia" w:hAnsiTheme="majorBidi" w:cstheme="majorBidi"/>
          <w:sz w:val="20"/>
          <w:szCs w:val="20"/>
        </w:rPr>
        <w:t xml:space="preserve">          </w:t>
      </w:r>
      <w:r w:rsidRPr="00833717">
        <w:rPr>
          <w:rStyle w:val="normaltextrun"/>
          <w:rFonts w:asciiTheme="majorBidi" w:eastAsiaTheme="majorEastAsia" w:hAnsiTheme="majorBidi" w:cstheme="majorBidi"/>
          <w:sz w:val="20"/>
          <w:szCs w:val="20"/>
        </w:rPr>
        <w:t>gap by merging the high energy density of battery-type anodes with capacitor-type </w:t>
      </w:r>
      <w:proofErr w:type="gramStart"/>
      <w:r w:rsidRPr="00833717">
        <w:rPr>
          <w:rStyle w:val="normaltextrun"/>
          <w:rFonts w:asciiTheme="majorBidi" w:eastAsiaTheme="majorEastAsia" w:hAnsiTheme="majorBidi" w:cstheme="majorBidi"/>
          <w:sz w:val="20"/>
          <w:szCs w:val="20"/>
        </w:rPr>
        <w:t>cathodes[</w:t>
      </w:r>
      <w:proofErr w:type="gramEnd"/>
      <w:r w:rsidRPr="00833717">
        <w:rPr>
          <w:rStyle w:val="normaltextrun"/>
          <w:rFonts w:asciiTheme="majorBidi" w:eastAsiaTheme="majorEastAsia" w:hAnsiTheme="majorBidi" w:cstheme="majorBidi"/>
          <w:sz w:val="20"/>
          <w:szCs w:val="20"/>
        </w:rPr>
        <w:t>2]. A LIG-coated zinc anode (</w:t>
      </w:r>
      <w:proofErr w:type="spellStart"/>
      <w:r w:rsidRPr="00833717">
        <w:rPr>
          <w:rStyle w:val="normaltextrun"/>
          <w:rFonts w:asciiTheme="majorBidi" w:eastAsiaTheme="majorEastAsia" w:hAnsiTheme="majorBidi" w:cstheme="majorBidi"/>
          <w:sz w:val="20"/>
          <w:szCs w:val="20"/>
        </w:rPr>
        <w:t>LIG@Zn</w:t>
      </w:r>
      <w:proofErr w:type="spellEnd"/>
      <w:r w:rsidRPr="00833717">
        <w:rPr>
          <w:rStyle w:val="normaltextrun"/>
          <w:rFonts w:asciiTheme="majorBidi" w:eastAsiaTheme="majorEastAsia" w:hAnsiTheme="majorBidi" w:cstheme="majorBidi"/>
          <w:sz w:val="20"/>
          <w:szCs w:val="20"/>
        </w:rPr>
        <w:t>) was employed to regulate Zn plating/stripping behavior and improve interfacial stability, while LIG cathodes functionalized with Ti based complexes were explored to enhance electrochemical activity and interfacial charge-transfer </w:t>
      </w:r>
      <w:proofErr w:type="gramStart"/>
      <w:r w:rsidRPr="00833717">
        <w:rPr>
          <w:rStyle w:val="normaltextrun"/>
          <w:rFonts w:asciiTheme="majorBidi" w:eastAsiaTheme="majorEastAsia" w:hAnsiTheme="majorBidi" w:cstheme="majorBidi"/>
          <w:sz w:val="20"/>
          <w:szCs w:val="20"/>
        </w:rPr>
        <w:t>characteristics[</w:t>
      </w:r>
      <w:proofErr w:type="gramEnd"/>
      <w:r w:rsidRPr="00833717">
        <w:rPr>
          <w:rStyle w:val="normaltextrun"/>
          <w:rFonts w:asciiTheme="majorBidi" w:eastAsiaTheme="majorEastAsia" w:hAnsiTheme="majorBidi" w:cstheme="majorBidi"/>
          <w:sz w:val="20"/>
          <w:szCs w:val="20"/>
        </w:rPr>
        <w:t>3]. The porous conductive LIG framework provides a high surface area, efficient electron transport pathways, and favorable electrolyte accessibility, making it a suitable platform for hybrid energy storage applications. Electrochemical characterization, including cyclic voltammetry, electrochemical impedance spectroscopy, and galvanostatic cycling, was performed to evaluate the influence of surface functionalization on electrode behavior. The fabricated device demonstrated enhanced electrochemical performance with improved charge-transfer kinetics and reduced interfacial resistance after Ti-based functionalization. The </w:t>
      </w:r>
      <w:proofErr w:type="spellStart"/>
      <w:r w:rsidRPr="00833717">
        <w:rPr>
          <w:rStyle w:val="normaltextrun"/>
          <w:rFonts w:asciiTheme="majorBidi" w:eastAsiaTheme="majorEastAsia" w:hAnsiTheme="majorBidi" w:cstheme="majorBidi"/>
          <w:sz w:val="20"/>
          <w:szCs w:val="20"/>
        </w:rPr>
        <w:t>LIG@Zn</w:t>
      </w:r>
      <w:proofErr w:type="spellEnd"/>
      <w:r w:rsidRPr="00833717">
        <w:rPr>
          <w:rStyle w:val="normaltextrun"/>
          <w:rFonts w:asciiTheme="majorBidi" w:eastAsiaTheme="majorEastAsia" w:hAnsiTheme="majorBidi" w:cstheme="majorBidi"/>
          <w:sz w:val="20"/>
          <w:szCs w:val="20"/>
        </w:rPr>
        <w:t> anode exhibited stable Zn plating/stripping behavior, while the hybrid system maintained good capacitive response and cycling stability under repeated operation.</w:t>
      </w:r>
      <w:r w:rsidRPr="00833717">
        <w:rPr>
          <w:rStyle w:val="eop"/>
          <w:rFonts w:asciiTheme="majorBidi" w:eastAsiaTheme="majorEastAsia" w:hAnsiTheme="majorBidi" w:cstheme="majorBidi"/>
          <w:sz w:val="20"/>
          <w:szCs w:val="20"/>
        </w:rPr>
        <w:t> </w:t>
      </w:r>
    </w:p>
    <w:p w14:paraId="668B5B9B" w14:textId="77777777" w:rsidR="00833717" w:rsidRPr="00833717" w:rsidRDefault="00833717" w:rsidP="008944A6">
      <w:pPr>
        <w:pStyle w:val="paragraph"/>
        <w:spacing w:before="0" w:beforeAutospacing="0" w:after="0" w:afterAutospacing="0"/>
        <w:jc w:val="both"/>
        <w:textAlignment w:val="baseline"/>
        <w:rPr>
          <w:rFonts w:asciiTheme="majorBidi" w:hAnsiTheme="majorBidi" w:cstheme="majorBidi"/>
          <w:sz w:val="20"/>
          <w:szCs w:val="20"/>
        </w:rPr>
      </w:pPr>
    </w:p>
    <w:p w14:paraId="19F43DCB" w14:textId="1EA627BF" w:rsidR="008944A6" w:rsidRPr="00833717" w:rsidRDefault="008944A6" w:rsidP="008944A6">
      <w:pPr>
        <w:pStyle w:val="paragraph"/>
        <w:spacing w:before="0" w:beforeAutospacing="0" w:after="0" w:afterAutospacing="0"/>
        <w:jc w:val="both"/>
        <w:textAlignment w:val="baseline"/>
        <w:rPr>
          <w:rFonts w:asciiTheme="majorBidi" w:hAnsiTheme="majorBidi" w:cstheme="majorBidi"/>
          <w:sz w:val="20"/>
          <w:szCs w:val="20"/>
        </w:rPr>
      </w:pPr>
      <w:r w:rsidRPr="00833717">
        <w:rPr>
          <w:rStyle w:val="normaltextrun"/>
          <w:rFonts w:asciiTheme="majorBidi" w:eastAsiaTheme="majorEastAsia" w:hAnsiTheme="majorBidi" w:cstheme="majorBidi"/>
          <w:b/>
          <w:bCs/>
          <w:sz w:val="20"/>
          <w:szCs w:val="20"/>
        </w:rPr>
        <w:t>References</w:t>
      </w:r>
      <w:r w:rsidRPr="00833717">
        <w:rPr>
          <w:rStyle w:val="eop"/>
          <w:rFonts w:asciiTheme="majorBidi" w:eastAsiaTheme="majorEastAsia" w:hAnsiTheme="majorBidi" w:cstheme="majorBidi"/>
          <w:sz w:val="20"/>
          <w:szCs w:val="20"/>
        </w:rPr>
        <w:t>:</w:t>
      </w:r>
    </w:p>
    <w:p w14:paraId="49F3569C" w14:textId="62D77AEF" w:rsidR="008944A6" w:rsidRPr="00833717" w:rsidRDefault="008944A6" w:rsidP="008944A6">
      <w:pPr>
        <w:pStyle w:val="paragraph"/>
        <w:spacing w:before="0" w:beforeAutospacing="0" w:after="0" w:afterAutospacing="0"/>
        <w:jc w:val="both"/>
        <w:textAlignment w:val="baseline"/>
        <w:rPr>
          <w:rFonts w:asciiTheme="majorBidi" w:hAnsiTheme="majorBidi" w:cstheme="majorBidi"/>
          <w:sz w:val="20"/>
          <w:szCs w:val="20"/>
        </w:rPr>
      </w:pPr>
      <w:r w:rsidRPr="00833717">
        <w:rPr>
          <w:rStyle w:val="normaltextrun"/>
          <w:rFonts w:asciiTheme="majorBidi" w:eastAsiaTheme="majorEastAsia" w:hAnsiTheme="majorBidi" w:cstheme="majorBidi"/>
          <w:sz w:val="20"/>
          <w:szCs w:val="20"/>
        </w:rPr>
        <w:t xml:space="preserve">1- </w:t>
      </w:r>
      <w:r w:rsidRPr="00833717">
        <w:rPr>
          <w:rStyle w:val="normaltextrun"/>
          <w:rFonts w:asciiTheme="majorBidi" w:eastAsiaTheme="majorEastAsia" w:hAnsiTheme="majorBidi" w:cstheme="majorBidi"/>
          <w:sz w:val="20"/>
          <w:szCs w:val="20"/>
        </w:rPr>
        <w:t>Li, H., Ma, L., Han, C., Wang, Z., Liu, Z., Tang, Z., &amp; Zhi, C. (2019). </w:t>
      </w:r>
      <w:r w:rsidRPr="00833717">
        <w:rPr>
          <w:rStyle w:val="normaltextrun"/>
          <w:rFonts w:asciiTheme="majorBidi" w:eastAsiaTheme="majorEastAsia" w:hAnsiTheme="majorBidi" w:cstheme="majorBidi"/>
          <w:i/>
          <w:iCs/>
          <w:sz w:val="20"/>
          <w:szCs w:val="20"/>
        </w:rPr>
        <w:t>Advance</w:t>
      </w:r>
      <w:r w:rsidRPr="00833717">
        <w:rPr>
          <w:rStyle w:val="normaltextrun"/>
          <w:rFonts w:asciiTheme="majorBidi" w:eastAsiaTheme="majorEastAsia" w:hAnsiTheme="majorBidi" w:cstheme="majorBidi"/>
          <w:i/>
          <w:iCs/>
          <w:sz w:val="20"/>
          <w:szCs w:val="20"/>
        </w:rPr>
        <w:t xml:space="preserve">d </w:t>
      </w:r>
      <w:r w:rsidRPr="00833717">
        <w:rPr>
          <w:rStyle w:val="normaltextrun"/>
          <w:rFonts w:asciiTheme="majorBidi" w:eastAsiaTheme="majorEastAsia" w:hAnsiTheme="majorBidi" w:cstheme="majorBidi"/>
          <w:i/>
          <w:iCs/>
          <w:sz w:val="20"/>
          <w:szCs w:val="20"/>
        </w:rPr>
        <w:t>rechargeable zinc-based batteries: Recent progress and future perspectives</w:t>
      </w:r>
      <w:r w:rsidRPr="00833717">
        <w:rPr>
          <w:rStyle w:val="normaltextrun"/>
          <w:rFonts w:asciiTheme="majorBidi" w:eastAsiaTheme="majorEastAsia" w:hAnsiTheme="majorBidi" w:cstheme="majorBidi"/>
          <w:sz w:val="20"/>
          <w:szCs w:val="20"/>
        </w:rPr>
        <w:t>. Nano Energy, 62, 550–587</w:t>
      </w:r>
      <w:r w:rsidRPr="00833717">
        <w:rPr>
          <w:rStyle w:val="eop"/>
          <w:rFonts w:asciiTheme="majorBidi" w:eastAsiaTheme="majorEastAsia" w:hAnsiTheme="majorBidi" w:cstheme="majorBidi"/>
          <w:sz w:val="20"/>
          <w:szCs w:val="20"/>
        </w:rPr>
        <w:t> </w:t>
      </w:r>
    </w:p>
    <w:p w14:paraId="174E6B8D" w14:textId="0ED0F73E" w:rsidR="008944A6" w:rsidRPr="00833717" w:rsidRDefault="008944A6" w:rsidP="008944A6">
      <w:pPr>
        <w:pStyle w:val="paragraph"/>
        <w:spacing w:before="0" w:beforeAutospacing="0" w:after="0" w:afterAutospacing="0"/>
        <w:jc w:val="both"/>
        <w:textAlignment w:val="baseline"/>
        <w:rPr>
          <w:rFonts w:asciiTheme="majorBidi" w:hAnsiTheme="majorBidi" w:cstheme="majorBidi"/>
          <w:sz w:val="20"/>
          <w:szCs w:val="20"/>
        </w:rPr>
      </w:pPr>
      <w:r w:rsidRPr="00833717">
        <w:rPr>
          <w:rStyle w:val="normaltextrun"/>
          <w:rFonts w:asciiTheme="majorBidi" w:eastAsiaTheme="majorEastAsia" w:hAnsiTheme="majorBidi" w:cstheme="majorBidi"/>
          <w:sz w:val="20"/>
          <w:szCs w:val="20"/>
        </w:rPr>
        <w:t xml:space="preserve">2- </w:t>
      </w:r>
      <w:r w:rsidRPr="00833717">
        <w:rPr>
          <w:rStyle w:val="normaltextrun"/>
          <w:rFonts w:asciiTheme="majorBidi" w:eastAsiaTheme="majorEastAsia" w:hAnsiTheme="majorBidi" w:cstheme="majorBidi"/>
          <w:sz w:val="20"/>
          <w:szCs w:val="20"/>
        </w:rPr>
        <w:t>Javed, M. S., Asim, S., Najam, T., Khalid, M., Hussain, I., Ahmad, A., </w:t>
      </w:r>
      <w:proofErr w:type="spellStart"/>
      <w:r w:rsidRPr="00833717">
        <w:rPr>
          <w:rStyle w:val="normaltextrun"/>
          <w:rFonts w:asciiTheme="majorBidi" w:eastAsiaTheme="majorEastAsia" w:hAnsiTheme="majorBidi" w:cstheme="majorBidi"/>
          <w:sz w:val="20"/>
          <w:szCs w:val="20"/>
        </w:rPr>
        <w:t>Assiri</w:t>
      </w:r>
      <w:proofErr w:type="spellEnd"/>
      <w:r w:rsidRPr="00833717">
        <w:rPr>
          <w:rStyle w:val="normaltextrun"/>
          <w:rFonts w:asciiTheme="majorBidi" w:eastAsiaTheme="majorEastAsia" w:hAnsiTheme="majorBidi" w:cstheme="majorBidi"/>
          <w:sz w:val="20"/>
          <w:szCs w:val="20"/>
        </w:rPr>
        <w:t>, M. A., &amp; Han, W. (2023). </w:t>
      </w:r>
      <w:r w:rsidRPr="00833717">
        <w:rPr>
          <w:rStyle w:val="normaltextrun"/>
          <w:rFonts w:asciiTheme="majorBidi" w:eastAsiaTheme="majorEastAsia" w:hAnsiTheme="majorBidi" w:cstheme="majorBidi"/>
          <w:i/>
          <w:iCs/>
          <w:sz w:val="20"/>
          <w:szCs w:val="20"/>
        </w:rPr>
        <w:t>Recent progress in flexible Zn-ion hybrid supercapacitors: Fundamentals, fabrication designs, and applications</w:t>
      </w:r>
      <w:r w:rsidRPr="00833717">
        <w:rPr>
          <w:rStyle w:val="normaltextrun"/>
          <w:rFonts w:asciiTheme="majorBidi" w:eastAsiaTheme="majorEastAsia" w:hAnsiTheme="majorBidi" w:cstheme="majorBidi"/>
          <w:sz w:val="20"/>
          <w:szCs w:val="20"/>
        </w:rPr>
        <w:t>. Carbon Energy, 5(1), e271.</w:t>
      </w:r>
      <w:r w:rsidRPr="00833717">
        <w:rPr>
          <w:rStyle w:val="eop"/>
          <w:rFonts w:asciiTheme="majorBidi" w:eastAsiaTheme="majorEastAsia" w:hAnsiTheme="majorBidi" w:cstheme="majorBidi"/>
          <w:sz w:val="20"/>
          <w:szCs w:val="20"/>
        </w:rPr>
        <w:t> </w:t>
      </w:r>
    </w:p>
    <w:p w14:paraId="495A8C17" w14:textId="5C00AA23" w:rsidR="008944A6" w:rsidRPr="00833717" w:rsidRDefault="008944A6" w:rsidP="008944A6">
      <w:pPr>
        <w:pStyle w:val="paragraph"/>
        <w:spacing w:before="0" w:beforeAutospacing="0" w:after="0" w:afterAutospacing="0"/>
        <w:jc w:val="both"/>
        <w:textAlignment w:val="baseline"/>
        <w:rPr>
          <w:rFonts w:asciiTheme="majorBidi" w:hAnsiTheme="majorBidi" w:cstheme="majorBidi"/>
          <w:sz w:val="20"/>
          <w:szCs w:val="20"/>
        </w:rPr>
      </w:pPr>
      <w:r w:rsidRPr="00833717">
        <w:rPr>
          <w:rStyle w:val="normaltextrun"/>
          <w:rFonts w:asciiTheme="majorBidi" w:eastAsiaTheme="majorEastAsia" w:hAnsiTheme="majorBidi" w:cstheme="majorBidi"/>
          <w:sz w:val="20"/>
          <w:szCs w:val="20"/>
        </w:rPr>
        <w:t xml:space="preserve">2- </w:t>
      </w:r>
      <w:r w:rsidRPr="00833717">
        <w:rPr>
          <w:rStyle w:val="normaltextrun"/>
          <w:rFonts w:asciiTheme="majorBidi" w:eastAsiaTheme="majorEastAsia" w:hAnsiTheme="majorBidi" w:cstheme="majorBidi"/>
          <w:sz w:val="20"/>
          <w:szCs w:val="20"/>
        </w:rPr>
        <w:t>Ji, Y., Xu, W., Wu, Z., Peng, M., Wang, F., Zhang, X., Chen, A., &amp; Du, J. (2026). </w:t>
      </w:r>
      <w:r w:rsidRPr="00833717">
        <w:rPr>
          <w:rStyle w:val="normaltextrun"/>
          <w:rFonts w:asciiTheme="majorBidi" w:eastAsiaTheme="majorEastAsia" w:hAnsiTheme="majorBidi" w:cstheme="majorBidi"/>
          <w:i/>
          <w:iCs/>
          <w:sz w:val="20"/>
          <w:szCs w:val="20"/>
        </w:rPr>
        <w:t>Advanced carbon-based electrodes for zinc-ion hybrid supercapacitors enhanced by heteroatom doping</w:t>
      </w:r>
      <w:r w:rsidRPr="00833717">
        <w:rPr>
          <w:rStyle w:val="normaltextrun"/>
          <w:rFonts w:asciiTheme="majorBidi" w:eastAsiaTheme="majorEastAsia" w:hAnsiTheme="majorBidi" w:cstheme="majorBidi"/>
          <w:sz w:val="20"/>
          <w:szCs w:val="20"/>
        </w:rPr>
        <w:t>. Communications Materials, 7, 103</w:t>
      </w:r>
      <w:r w:rsidRPr="00833717">
        <w:rPr>
          <w:rStyle w:val="normaltextrun"/>
          <w:rFonts w:asciiTheme="majorBidi" w:eastAsiaTheme="majorEastAsia" w:hAnsiTheme="majorBidi" w:cstheme="majorBidi"/>
          <w:sz w:val="20"/>
          <w:szCs w:val="20"/>
        </w:rPr>
        <w:t>.</w:t>
      </w:r>
    </w:p>
    <w:sectPr w:rsidR="008944A6" w:rsidRPr="008337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C75"/>
    <w:multiLevelType w:val="hybridMultilevel"/>
    <w:tmpl w:val="8CE0CF7E"/>
    <w:lvl w:ilvl="0" w:tplc="0E2AA4B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33343E"/>
    <w:multiLevelType w:val="hybridMultilevel"/>
    <w:tmpl w:val="E2EAC7B8"/>
    <w:lvl w:ilvl="0" w:tplc="34EE12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07314E"/>
    <w:multiLevelType w:val="multilevel"/>
    <w:tmpl w:val="7EA28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28530D"/>
    <w:multiLevelType w:val="multilevel"/>
    <w:tmpl w:val="9D1CA2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B06649"/>
    <w:multiLevelType w:val="multilevel"/>
    <w:tmpl w:val="8DECFE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BC6E37"/>
    <w:multiLevelType w:val="hybridMultilevel"/>
    <w:tmpl w:val="2EBA0CD8"/>
    <w:lvl w:ilvl="0" w:tplc="3AE4978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1062253">
    <w:abstractNumId w:val="1"/>
  </w:num>
  <w:num w:numId="2" w16cid:durableId="1674913504">
    <w:abstractNumId w:val="5"/>
  </w:num>
  <w:num w:numId="3" w16cid:durableId="263878350">
    <w:abstractNumId w:val="0"/>
  </w:num>
  <w:num w:numId="4" w16cid:durableId="387800146">
    <w:abstractNumId w:val="2"/>
  </w:num>
  <w:num w:numId="5" w16cid:durableId="38019030">
    <w:abstractNumId w:val="3"/>
  </w:num>
  <w:num w:numId="6" w16cid:durableId="669413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4A6"/>
    <w:rsid w:val="0004197E"/>
    <w:rsid w:val="000B13DC"/>
    <w:rsid w:val="00634E31"/>
    <w:rsid w:val="006A134A"/>
    <w:rsid w:val="00833717"/>
    <w:rsid w:val="00850628"/>
    <w:rsid w:val="008944A6"/>
    <w:rsid w:val="009A3F7B"/>
    <w:rsid w:val="00EB1B49"/>
    <w:rsid w:val="00F722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8D15"/>
  <w15:chartTrackingRefBased/>
  <w15:docId w15:val="{57224110-7704-0A47-997A-B57BFEB4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4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4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4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4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4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4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4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4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4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4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4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4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4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4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4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4A6"/>
    <w:rPr>
      <w:rFonts w:eastAsiaTheme="majorEastAsia" w:cstheme="majorBidi"/>
      <w:color w:val="272727" w:themeColor="text1" w:themeTint="D8"/>
    </w:rPr>
  </w:style>
  <w:style w:type="paragraph" w:styleId="Title">
    <w:name w:val="Title"/>
    <w:basedOn w:val="Normal"/>
    <w:next w:val="Normal"/>
    <w:link w:val="TitleChar"/>
    <w:uiPriority w:val="10"/>
    <w:qFormat/>
    <w:rsid w:val="00894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4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4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4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4A6"/>
    <w:pPr>
      <w:spacing w:before="160"/>
      <w:jc w:val="center"/>
    </w:pPr>
    <w:rPr>
      <w:i/>
      <w:iCs/>
      <w:color w:val="404040" w:themeColor="text1" w:themeTint="BF"/>
    </w:rPr>
  </w:style>
  <w:style w:type="character" w:customStyle="1" w:styleId="QuoteChar">
    <w:name w:val="Quote Char"/>
    <w:basedOn w:val="DefaultParagraphFont"/>
    <w:link w:val="Quote"/>
    <w:uiPriority w:val="29"/>
    <w:rsid w:val="008944A6"/>
    <w:rPr>
      <w:i/>
      <w:iCs/>
      <w:color w:val="404040" w:themeColor="text1" w:themeTint="BF"/>
    </w:rPr>
  </w:style>
  <w:style w:type="paragraph" w:styleId="ListParagraph">
    <w:name w:val="List Paragraph"/>
    <w:basedOn w:val="Normal"/>
    <w:uiPriority w:val="34"/>
    <w:qFormat/>
    <w:rsid w:val="008944A6"/>
    <w:pPr>
      <w:ind w:left="720"/>
      <w:contextualSpacing/>
    </w:pPr>
  </w:style>
  <w:style w:type="character" w:styleId="IntenseEmphasis">
    <w:name w:val="Intense Emphasis"/>
    <w:basedOn w:val="DefaultParagraphFont"/>
    <w:uiPriority w:val="21"/>
    <w:qFormat/>
    <w:rsid w:val="008944A6"/>
    <w:rPr>
      <w:i/>
      <w:iCs/>
      <w:color w:val="0F4761" w:themeColor="accent1" w:themeShade="BF"/>
    </w:rPr>
  </w:style>
  <w:style w:type="paragraph" w:styleId="IntenseQuote">
    <w:name w:val="Intense Quote"/>
    <w:basedOn w:val="Normal"/>
    <w:next w:val="Normal"/>
    <w:link w:val="IntenseQuoteChar"/>
    <w:uiPriority w:val="30"/>
    <w:qFormat/>
    <w:rsid w:val="00894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4A6"/>
    <w:rPr>
      <w:i/>
      <w:iCs/>
      <w:color w:val="0F4761" w:themeColor="accent1" w:themeShade="BF"/>
    </w:rPr>
  </w:style>
  <w:style w:type="character" w:styleId="IntenseReference">
    <w:name w:val="Intense Reference"/>
    <w:basedOn w:val="DefaultParagraphFont"/>
    <w:uiPriority w:val="32"/>
    <w:qFormat/>
    <w:rsid w:val="008944A6"/>
    <w:rPr>
      <w:b/>
      <w:bCs/>
      <w:smallCaps/>
      <w:color w:val="0F4761" w:themeColor="accent1" w:themeShade="BF"/>
      <w:spacing w:val="5"/>
    </w:rPr>
  </w:style>
  <w:style w:type="paragraph" w:customStyle="1" w:styleId="paragraph">
    <w:name w:val="paragraph"/>
    <w:basedOn w:val="Normal"/>
    <w:rsid w:val="008944A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944A6"/>
  </w:style>
  <w:style w:type="character" w:customStyle="1" w:styleId="eop">
    <w:name w:val="eop"/>
    <w:basedOn w:val="DefaultParagraphFont"/>
    <w:rsid w:val="008944A6"/>
  </w:style>
  <w:style w:type="character" w:customStyle="1" w:styleId="wacimagecontainer">
    <w:name w:val="wacimagecontainer"/>
    <w:basedOn w:val="DefaultParagraphFont"/>
    <w:rsid w:val="008944A6"/>
  </w:style>
  <w:style w:type="paragraph" w:styleId="Caption">
    <w:name w:val="caption"/>
    <w:basedOn w:val="Normal"/>
    <w:next w:val="Normal"/>
    <w:uiPriority w:val="35"/>
    <w:unhideWhenUsed/>
    <w:qFormat/>
    <w:rsid w:val="008944A6"/>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617650">
      <w:bodyDiv w:val="1"/>
      <w:marLeft w:val="0"/>
      <w:marRight w:val="0"/>
      <w:marTop w:val="0"/>
      <w:marBottom w:val="0"/>
      <w:divBdr>
        <w:top w:val="none" w:sz="0" w:space="0" w:color="auto"/>
        <w:left w:val="none" w:sz="0" w:space="0" w:color="auto"/>
        <w:bottom w:val="none" w:sz="0" w:space="0" w:color="auto"/>
        <w:right w:val="none" w:sz="0" w:space="0" w:color="auto"/>
      </w:divBdr>
      <w:divsChild>
        <w:div w:id="1761757290">
          <w:marLeft w:val="0"/>
          <w:marRight w:val="0"/>
          <w:marTop w:val="0"/>
          <w:marBottom w:val="0"/>
          <w:divBdr>
            <w:top w:val="none" w:sz="0" w:space="0" w:color="auto"/>
            <w:left w:val="none" w:sz="0" w:space="0" w:color="auto"/>
            <w:bottom w:val="none" w:sz="0" w:space="0" w:color="auto"/>
            <w:right w:val="none" w:sz="0" w:space="0" w:color="auto"/>
          </w:divBdr>
        </w:div>
        <w:div w:id="682319390">
          <w:marLeft w:val="0"/>
          <w:marRight w:val="0"/>
          <w:marTop w:val="0"/>
          <w:marBottom w:val="0"/>
          <w:divBdr>
            <w:top w:val="none" w:sz="0" w:space="0" w:color="auto"/>
            <w:left w:val="none" w:sz="0" w:space="0" w:color="auto"/>
            <w:bottom w:val="none" w:sz="0" w:space="0" w:color="auto"/>
            <w:right w:val="none" w:sz="0" w:space="0" w:color="auto"/>
          </w:divBdr>
        </w:div>
      </w:divsChild>
    </w:div>
    <w:div w:id="1296521226">
      <w:bodyDiv w:val="1"/>
      <w:marLeft w:val="0"/>
      <w:marRight w:val="0"/>
      <w:marTop w:val="0"/>
      <w:marBottom w:val="0"/>
      <w:divBdr>
        <w:top w:val="none" w:sz="0" w:space="0" w:color="auto"/>
        <w:left w:val="none" w:sz="0" w:space="0" w:color="auto"/>
        <w:bottom w:val="none" w:sz="0" w:space="0" w:color="auto"/>
        <w:right w:val="none" w:sz="0" w:space="0" w:color="auto"/>
      </w:divBdr>
      <w:divsChild>
        <w:div w:id="587152328">
          <w:marLeft w:val="0"/>
          <w:marRight w:val="0"/>
          <w:marTop w:val="0"/>
          <w:marBottom w:val="0"/>
          <w:divBdr>
            <w:top w:val="none" w:sz="0" w:space="0" w:color="auto"/>
            <w:left w:val="none" w:sz="0" w:space="0" w:color="auto"/>
            <w:bottom w:val="none" w:sz="0" w:space="0" w:color="auto"/>
            <w:right w:val="none" w:sz="0" w:space="0" w:color="auto"/>
          </w:divBdr>
        </w:div>
        <w:div w:id="2071344598">
          <w:marLeft w:val="0"/>
          <w:marRight w:val="0"/>
          <w:marTop w:val="0"/>
          <w:marBottom w:val="0"/>
          <w:divBdr>
            <w:top w:val="none" w:sz="0" w:space="0" w:color="auto"/>
            <w:left w:val="none" w:sz="0" w:space="0" w:color="auto"/>
            <w:bottom w:val="none" w:sz="0" w:space="0" w:color="auto"/>
            <w:right w:val="none" w:sz="0" w:space="0" w:color="auto"/>
          </w:divBdr>
        </w:div>
        <w:div w:id="1821652368">
          <w:marLeft w:val="0"/>
          <w:marRight w:val="0"/>
          <w:marTop w:val="0"/>
          <w:marBottom w:val="0"/>
          <w:divBdr>
            <w:top w:val="none" w:sz="0" w:space="0" w:color="auto"/>
            <w:left w:val="none" w:sz="0" w:space="0" w:color="auto"/>
            <w:bottom w:val="none" w:sz="0" w:space="0" w:color="auto"/>
            <w:right w:val="none" w:sz="0" w:space="0" w:color="auto"/>
          </w:divBdr>
        </w:div>
        <w:div w:id="2016567003">
          <w:marLeft w:val="0"/>
          <w:marRight w:val="0"/>
          <w:marTop w:val="0"/>
          <w:marBottom w:val="0"/>
          <w:divBdr>
            <w:top w:val="none" w:sz="0" w:space="0" w:color="auto"/>
            <w:left w:val="none" w:sz="0" w:space="0" w:color="auto"/>
            <w:bottom w:val="none" w:sz="0" w:space="0" w:color="auto"/>
            <w:right w:val="none" w:sz="0" w:space="0" w:color="auto"/>
          </w:divBdr>
        </w:div>
        <w:div w:id="1907566482">
          <w:marLeft w:val="0"/>
          <w:marRight w:val="0"/>
          <w:marTop w:val="0"/>
          <w:marBottom w:val="0"/>
          <w:divBdr>
            <w:top w:val="none" w:sz="0" w:space="0" w:color="auto"/>
            <w:left w:val="none" w:sz="0" w:space="0" w:color="auto"/>
            <w:bottom w:val="none" w:sz="0" w:space="0" w:color="auto"/>
            <w:right w:val="none" w:sz="0" w:space="0" w:color="auto"/>
          </w:divBdr>
        </w:div>
        <w:div w:id="358942719">
          <w:marLeft w:val="0"/>
          <w:marRight w:val="0"/>
          <w:marTop w:val="0"/>
          <w:marBottom w:val="0"/>
          <w:divBdr>
            <w:top w:val="none" w:sz="0" w:space="0" w:color="auto"/>
            <w:left w:val="none" w:sz="0" w:space="0" w:color="auto"/>
            <w:bottom w:val="none" w:sz="0" w:space="0" w:color="auto"/>
            <w:right w:val="none" w:sz="0" w:space="0" w:color="auto"/>
          </w:divBdr>
        </w:div>
        <w:div w:id="1045912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Sameen Anwar</dc:creator>
  <cp:keywords/>
  <dc:description/>
  <cp:lastModifiedBy>Sameen Anwar</cp:lastModifiedBy>
  <cp:revision>2</cp:revision>
  <dcterms:created xsi:type="dcterms:W3CDTF">2026-05-16T19:32:00Z</dcterms:created>
  <dcterms:modified xsi:type="dcterms:W3CDTF">2026-05-16T19:32:00Z</dcterms:modified>
</cp:coreProperties>
</file>