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C7028" w14:textId="50952DF3" w:rsidR="00325004" w:rsidRDefault="00D5035D" w:rsidP="00E0716D">
      <w:pPr>
        <w:jc w:val="center"/>
        <w:rPr>
          <w:b/>
          <w:sz w:val="28"/>
        </w:rPr>
      </w:pPr>
      <w:r w:rsidRPr="00D5035D">
        <w:rPr>
          <w:b/>
          <w:sz w:val="28"/>
        </w:rPr>
        <w:t xml:space="preserve">Tuning Hydrogen Adsorption on Pt/C through </w:t>
      </w:r>
      <w:proofErr w:type="spellStart"/>
      <w:r w:rsidRPr="00D5035D">
        <w:rPr>
          <w:b/>
          <w:sz w:val="28"/>
        </w:rPr>
        <w:t>CaO</w:t>
      </w:r>
      <w:proofErr w:type="spellEnd"/>
      <w:r w:rsidRPr="00D5035D">
        <w:rPr>
          <w:b/>
          <w:sz w:val="28"/>
        </w:rPr>
        <w:t>-Induced Electron Spin Redistribution: Experimental and DFT Mechanistic Study</w:t>
      </w:r>
    </w:p>
    <w:p w14:paraId="0CCA8495" w14:textId="77777777" w:rsidR="00D5035D" w:rsidRPr="00A86EB9" w:rsidRDefault="00D5035D" w:rsidP="00E0716D">
      <w:pPr>
        <w:jc w:val="center"/>
        <w:rPr>
          <w:b/>
          <w:sz w:val="28"/>
        </w:rPr>
      </w:pPr>
    </w:p>
    <w:p w14:paraId="0C2E40C7" w14:textId="41230884" w:rsidR="00D5035D" w:rsidRDefault="00D5035D" w:rsidP="00D5035D">
      <w:pPr>
        <w:jc w:val="center"/>
        <w:rPr>
          <w:lang w:val="pl-PL"/>
        </w:rPr>
      </w:pPr>
      <w:r w:rsidRPr="00D5035D">
        <w:rPr>
          <w:u w:val="single"/>
          <w:lang w:val="pl-PL"/>
        </w:rPr>
        <w:t>Klaudia Zielinkiewicz¹,²</w:t>
      </w:r>
      <w:r w:rsidRPr="00D5035D">
        <w:rPr>
          <w:lang w:val="pl-PL"/>
        </w:rPr>
        <w:t>, Jakub Brzeski³</w:t>
      </w:r>
      <w:r w:rsidRPr="00D5035D">
        <w:rPr>
          <w:vertAlign w:val="superscript"/>
          <w:lang w:val="pl-PL"/>
        </w:rPr>
        <w:t>,</w:t>
      </w:r>
      <w:r w:rsidRPr="00D5035D">
        <w:rPr>
          <w:lang w:val="pl-PL"/>
        </w:rPr>
        <w:t>⁴, Jolanta Woronowska¹, Grzegorz Leniec¹</w:t>
      </w:r>
      <w:r w:rsidRPr="00D5035D">
        <w:rPr>
          <w:vertAlign w:val="superscript"/>
          <w:lang w:val="pl-PL"/>
        </w:rPr>
        <w:t>,</w:t>
      </w:r>
      <w:r w:rsidRPr="00D5035D">
        <w:rPr>
          <w:lang w:val="pl-PL"/>
        </w:rPr>
        <w:t>², Ewa Mijowska¹</w:t>
      </w:r>
      <w:r w:rsidRPr="00D5035D">
        <w:rPr>
          <w:vertAlign w:val="superscript"/>
          <w:lang w:val="pl-PL"/>
        </w:rPr>
        <w:t>,</w:t>
      </w:r>
      <w:r w:rsidRPr="00D5035D">
        <w:rPr>
          <w:lang w:val="pl-PL"/>
        </w:rPr>
        <w:t>²</w:t>
      </w:r>
    </w:p>
    <w:p w14:paraId="357F8DEB" w14:textId="77777777" w:rsidR="00D5035D" w:rsidRPr="00D5035D" w:rsidRDefault="00D5035D" w:rsidP="00D5035D">
      <w:pPr>
        <w:jc w:val="center"/>
        <w:rPr>
          <w:lang w:val="pl-PL"/>
        </w:rPr>
      </w:pPr>
    </w:p>
    <w:p w14:paraId="13733E69" w14:textId="77777777" w:rsidR="00D5035D" w:rsidRDefault="00D5035D" w:rsidP="00E0716D">
      <w:pPr>
        <w:jc w:val="center"/>
        <w:rPr>
          <w:i/>
        </w:rPr>
      </w:pPr>
      <w:r w:rsidRPr="00D5035D">
        <w:rPr>
          <w:i/>
          <w:vertAlign w:val="superscript"/>
        </w:rPr>
        <w:t>1</w:t>
      </w:r>
      <w:r w:rsidRPr="00D5035D">
        <w:rPr>
          <w:i/>
        </w:rPr>
        <w:t xml:space="preserve">Department of Nanomaterials </w:t>
      </w:r>
      <w:proofErr w:type="spellStart"/>
      <w:r w:rsidRPr="00D5035D">
        <w:rPr>
          <w:i/>
        </w:rPr>
        <w:t>Physicochemistry</w:t>
      </w:r>
      <w:proofErr w:type="spellEnd"/>
      <w:r w:rsidRPr="00D5035D">
        <w:rPr>
          <w:i/>
        </w:rPr>
        <w:t xml:space="preserve">, Faculty of Chemical Technology and Engineering, West Pomeranian University of Technology in Szczecin, </w:t>
      </w:r>
      <w:proofErr w:type="spellStart"/>
      <w:r w:rsidRPr="00D5035D">
        <w:rPr>
          <w:i/>
        </w:rPr>
        <w:t>Piastów</w:t>
      </w:r>
      <w:proofErr w:type="spellEnd"/>
      <w:r w:rsidRPr="00D5035D">
        <w:rPr>
          <w:i/>
        </w:rPr>
        <w:t xml:space="preserve"> Ave. 45, 71-065 Szczecin, Poland</w:t>
      </w:r>
    </w:p>
    <w:p w14:paraId="4109F1D6" w14:textId="77777777" w:rsidR="00D5035D" w:rsidRPr="00D5035D" w:rsidRDefault="00D5035D" w:rsidP="00D5035D">
      <w:pPr>
        <w:jc w:val="center"/>
        <w:rPr>
          <w:i/>
        </w:rPr>
      </w:pPr>
      <w:r w:rsidRPr="00D5035D">
        <w:rPr>
          <w:i/>
          <w:vertAlign w:val="superscript"/>
        </w:rPr>
        <w:t>2</w:t>
      </w:r>
      <w:r w:rsidRPr="00D5035D">
        <w:rPr>
          <w:i/>
        </w:rPr>
        <w:t>Centre for Advanced Materials and Manufacturing Process Engineering (CAMMPE), West Pomeranian University of Technology in Szczecin, 70-310 Szczecin, Poland</w:t>
      </w:r>
    </w:p>
    <w:p w14:paraId="358F68FF" w14:textId="77777777" w:rsidR="00D5035D" w:rsidRPr="00D5035D" w:rsidRDefault="00D5035D" w:rsidP="00D5035D">
      <w:pPr>
        <w:jc w:val="center"/>
        <w:rPr>
          <w:i/>
        </w:rPr>
      </w:pPr>
      <w:r w:rsidRPr="00D5035D">
        <w:rPr>
          <w:i/>
          <w:vertAlign w:val="superscript"/>
        </w:rPr>
        <w:t>3</w:t>
      </w:r>
      <w:r w:rsidRPr="00D5035D">
        <w:rPr>
          <w:i/>
        </w:rPr>
        <w:t xml:space="preserve">Faculty of Chemistry, University of </w:t>
      </w:r>
      <w:proofErr w:type="spellStart"/>
      <w:r w:rsidRPr="00D5035D">
        <w:rPr>
          <w:i/>
        </w:rPr>
        <w:t>Gdańsk</w:t>
      </w:r>
      <w:proofErr w:type="spellEnd"/>
      <w:r w:rsidRPr="00D5035D">
        <w:rPr>
          <w:i/>
        </w:rPr>
        <w:t xml:space="preserve">, Wita </w:t>
      </w:r>
      <w:proofErr w:type="spellStart"/>
      <w:r w:rsidRPr="00D5035D">
        <w:rPr>
          <w:i/>
        </w:rPr>
        <w:t>Stwosza</w:t>
      </w:r>
      <w:proofErr w:type="spellEnd"/>
      <w:r w:rsidRPr="00D5035D">
        <w:rPr>
          <w:i/>
        </w:rPr>
        <w:t xml:space="preserve"> 63, 80-308 </w:t>
      </w:r>
      <w:proofErr w:type="spellStart"/>
      <w:r w:rsidRPr="00D5035D">
        <w:rPr>
          <w:i/>
        </w:rPr>
        <w:t>Gdańsk</w:t>
      </w:r>
      <w:proofErr w:type="spellEnd"/>
      <w:r w:rsidRPr="00D5035D">
        <w:rPr>
          <w:i/>
        </w:rPr>
        <w:t>, Poland</w:t>
      </w:r>
    </w:p>
    <w:p w14:paraId="136E562E" w14:textId="780A94CE" w:rsidR="00325004" w:rsidRDefault="00D5035D" w:rsidP="00D5035D">
      <w:pPr>
        <w:jc w:val="center"/>
        <w:rPr>
          <w:i/>
          <w:lang w:val="pl-PL"/>
        </w:rPr>
      </w:pPr>
      <w:r w:rsidRPr="00D5035D">
        <w:rPr>
          <w:i/>
          <w:vertAlign w:val="superscript"/>
          <w:lang w:val="pl-PL"/>
        </w:rPr>
        <w:t>4</w:t>
      </w:r>
      <w:r w:rsidRPr="00D5035D">
        <w:rPr>
          <w:i/>
          <w:lang w:val="pl-PL"/>
        </w:rPr>
        <w:t>QSAR Lab Ltd., Trzy Lipy 3, 80-172, Poland</w:t>
      </w:r>
    </w:p>
    <w:p w14:paraId="7E1BE21A" w14:textId="77777777" w:rsidR="00D5035D" w:rsidRPr="00D5035D" w:rsidRDefault="00D5035D" w:rsidP="00D5035D">
      <w:pPr>
        <w:jc w:val="center"/>
        <w:rPr>
          <w:i/>
          <w:lang w:val="pl-PL"/>
        </w:rPr>
      </w:pPr>
    </w:p>
    <w:p w14:paraId="0AECE5A0" w14:textId="35200C61" w:rsidR="00685C1A" w:rsidRPr="00685C1A" w:rsidRDefault="00D5035D" w:rsidP="00E0716D">
      <w:pPr>
        <w:jc w:val="center"/>
        <w:rPr>
          <w:i/>
        </w:rPr>
      </w:pPr>
      <w:r>
        <w:rPr>
          <w:i/>
        </w:rPr>
        <w:t>klaudia.zielinkiewicz@zut.edu.pl</w:t>
      </w:r>
    </w:p>
    <w:p w14:paraId="3D31E678" w14:textId="77777777" w:rsidR="00325004" w:rsidRDefault="00325004" w:rsidP="00E0716D">
      <w:pPr>
        <w:jc w:val="center"/>
      </w:pPr>
    </w:p>
    <w:p w14:paraId="051B7450" w14:textId="59836066" w:rsidR="00325004" w:rsidRDefault="00D5035D" w:rsidP="00E0716D">
      <w:pPr>
        <w:jc w:val="both"/>
      </w:pPr>
      <w:r w:rsidRPr="00D5035D">
        <w:t>The development of efficient and low-cost electrocatalysts for the hydrogen evolution reaction (HER) remains one of the key challenges in sustainable hydrogen production. In this work, we demonstrate that calcium oxide (</w:t>
      </w:r>
      <w:proofErr w:type="spellStart"/>
      <w:r w:rsidRPr="00D5035D">
        <w:t>CaO</w:t>
      </w:r>
      <w:proofErr w:type="spellEnd"/>
      <w:r w:rsidRPr="00D5035D">
        <w:t xml:space="preserve">), including </w:t>
      </w:r>
      <w:proofErr w:type="spellStart"/>
      <w:r w:rsidRPr="00D5035D">
        <w:t>CaO</w:t>
      </w:r>
      <w:proofErr w:type="spellEnd"/>
      <w:r w:rsidRPr="00D5035D">
        <w:t xml:space="preserve"> obtained from waste paper, can serve as an effective support for ultra-low platinum loading (0.2 </w:t>
      </w:r>
      <w:proofErr w:type="spellStart"/>
      <w:r w:rsidRPr="00D5035D">
        <w:t>wt</w:t>
      </w:r>
      <w:proofErr w:type="spellEnd"/>
      <w:r w:rsidRPr="00D5035D">
        <w:t xml:space="preserve">% Pt/C), leading to significant enhancement of HER performance. The Pt/C-modified </w:t>
      </w:r>
      <w:proofErr w:type="spellStart"/>
      <w:r w:rsidRPr="00D5035D">
        <w:t>CaO</w:t>
      </w:r>
      <w:proofErr w:type="spellEnd"/>
      <w:r w:rsidRPr="00D5035D">
        <w:t xml:space="preserve"> composite exhibited a substantial decrease in overpotential from 637.4 mV for pristine </w:t>
      </w:r>
      <w:proofErr w:type="spellStart"/>
      <w:r w:rsidRPr="00D5035D">
        <w:t>CaO</w:t>
      </w:r>
      <w:proofErr w:type="spellEnd"/>
      <w:r w:rsidRPr="00D5035D">
        <w:t xml:space="preserve"> to 99.7 mV at 10 mA cm⁻², accompanied by a reduction of the Tafel slope from 391 to 127 mV dec⁻¹ and improved charge-transfer resistance. Electrochemical measurements revealed a strong synergistic interaction between Pt species and the </w:t>
      </w:r>
      <w:proofErr w:type="spellStart"/>
      <w:r w:rsidRPr="00D5035D">
        <w:t>CaO</w:t>
      </w:r>
      <w:proofErr w:type="spellEnd"/>
      <w:r w:rsidRPr="00D5035D">
        <w:t xml:space="preserve"> matrix, resulting in enhanced electron transfer and increased electrochemically active surface area. Advanced characterization techniques including TEM, XRD, Raman spectroscopy, and in situ/ex situ EPR spectroscopy were employed to investigate the structural and electronic properties of the catalyst. EPR studies demonstrated the formation of isolated defect sites and potential-dependent electron delocalization processes during HER. In situ Raman analysis confirmed dynamic surface reconstruction and formation of hydrogen-related intermediates under cathodic polarization. Density functional theory (DFT) calculations revealed that the </w:t>
      </w:r>
      <w:proofErr w:type="spellStart"/>
      <w:r w:rsidRPr="00D5035D">
        <w:t>CaO</w:t>
      </w:r>
      <w:proofErr w:type="spellEnd"/>
      <w:r w:rsidRPr="00D5035D">
        <w:t xml:space="preserve"> support induces redistribution of unpaired electron density from Pt toward the C–Pt interface, stabilizing the Pt scaffold and modifying hydrogen adsorption geometry. The presence of </w:t>
      </w:r>
      <w:proofErr w:type="spellStart"/>
      <w:r w:rsidRPr="00D5035D">
        <w:t>CaO</w:t>
      </w:r>
      <w:proofErr w:type="spellEnd"/>
      <w:r w:rsidRPr="00D5035D">
        <w:t xml:space="preserve"> alters hydrogen binding energetics while maintaining favorable thermodynamics for H₂ formation. These findings provide a new strategy for designing cost-effective HER electrocatalysts based on oxide-induced spin-state engineering and sustainable support materials.</w:t>
      </w:r>
    </w:p>
    <w:p w14:paraId="08E12CB4" w14:textId="77777777" w:rsidR="00D5035D" w:rsidRDefault="00D5035D" w:rsidP="00E0716D">
      <w:pPr>
        <w:jc w:val="both"/>
      </w:pPr>
    </w:p>
    <w:p w14:paraId="4644D19F" w14:textId="77777777" w:rsidR="00325004" w:rsidRDefault="00325004" w:rsidP="00E0716D">
      <w:pPr>
        <w:jc w:val="both"/>
      </w:pPr>
    </w:p>
    <w:p w14:paraId="592AAA09" w14:textId="77777777" w:rsidR="00325004" w:rsidRDefault="00325004" w:rsidP="00E0716D">
      <w:pPr>
        <w:jc w:val="both"/>
      </w:pPr>
    </w:p>
    <w:p w14:paraId="54C9FCFA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Y3NTQ0MTS3MDU2MzJS0lEKTi0uzszPAykwrAUAM8wrfCwAAAA="/>
  </w:docVars>
  <w:rsids>
    <w:rsidRoot w:val="00325004"/>
    <w:rsid w:val="00041EFD"/>
    <w:rsid w:val="00325004"/>
    <w:rsid w:val="0042723E"/>
    <w:rsid w:val="00536366"/>
    <w:rsid w:val="00685C1A"/>
    <w:rsid w:val="00D5035D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DCA6F"/>
  <w14:defaultImageDpi w14:val="300"/>
  <w15:docId w15:val="{48C27692-858F-4B65-A440-235661D5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Klaudia Zielinkiewicz</cp:lastModifiedBy>
  <cp:revision>2</cp:revision>
  <cp:lastPrinted>2013-10-21T12:07:00Z</cp:lastPrinted>
  <dcterms:created xsi:type="dcterms:W3CDTF">2026-05-20T11:58:00Z</dcterms:created>
  <dcterms:modified xsi:type="dcterms:W3CDTF">2026-05-20T11:58:00Z</dcterms:modified>
</cp:coreProperties>
</file>