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13DBE" w14:textId="1374148F" w:rsidR="00325004" w:rsidRPr="00A86EB9" w:rsidRDefault="005407FE" w:rsidP="00E0716D">
      <w:pPr>
        <w:jc w:val="center"/>
        <w:rPr>
          <w:b/>
          <w:sz w:val="28"/>
        </w:rPr>
      </w:pPr>
      <w:r w:rsidRPr="005407FE">
        <w:rPr>
          <w:b/>
          <w:sz w:val="28"/>
        </w:rPr>
        <w:t>Rapid Fabrication of Low-Cost Biodegradable Paper-Based Laser-Induced Graphene Electrodes: Influence of Laser Fluence on Graphitization of Cellulose</w:t>
      </w:r>
    </w:p>
    <w:p w14:paraId="4DDA98DC" w14:textId="51EECF9F" w:rsidR="00325004" w:rsidRDefault="005407FE" w:rsidP="00E0716D">
      <w:pPr>
        <w:jc w:val="center"/>
      </w:pPr>
      <w:r w:rsidRPr="005407FE">
        <w:rPr>
          <w:u w:val="single"/>
        </w:rPr>
        <w:t>Aiswarya Manohar</w:t>
      </w:r>
      <w:r w:rsidRPr="005407FE">
        <w:t>, Mohsen Khodadadi Yazdi, Jacek Ryl</w:t>
      </w:r>
    </w:p>
    <w:p w14:paraId="0E0B1579" w14:textId="69BBAB24" w:rsidR="005407FE" w:rsidRPr="005407FE" w:rsidRDefault="005407FE" w:rsidP="005407FE">
      <w:pPr>
        <w:jc w:val="center"/>
        <w:rPr>
          <w:i/>
          <w:iCs/>
        </w:rPr>
      </w:pPr>
      <w:r w:rsidRPr="005407FE">
        <w:rPr>
          <w:i/>
          <w:iCs/>
        </w:rPr>
        <w:t>Gdansk University of Technology</w:t>
      </w:r>
    </w:p>
    <w:p w14:paraId="30059FE9" w14:textId="77777777" w:rsidR="005407FE" w:rsidRDefault="005407FE" w:rsidP="00E0716D">
      <w:pPr>
        <w:jc w:val="center"/>
        <w:rPr>
          <w:i/>
          <w:lang w:val="pl-PL"/>
        </w:rPr>
      </w:pPr>
      <w:r w:rsidRPr="005407FE">
        <w:rPr>
          <w:i/>
          <w:lang w:val="pl-PL"/>
        </w:rPr>
        <w:t xml:space="preserve">Gabriela Narutowicza </w:t>
      </w:r>
      <w:proofErr w:type="spellStart"/>
      <w:r w:rsidRPr="005407FE">
        <w:rPr>
          <w:i/>
          <w:lang w:val="pl-PL"/>
        </w:rPr>
        <w:t>Street</w:t>
      </w:r>
      <w:proofErr w:type="spellEnd"/>
      <w:r w:rsidRPr="005407FE">
        <w:rPr>
          <w:i/>
          <w:lang w:val="pl-PL"/>
        </w:rPr>
        <w:t xml:space="preserve"> 11/12 80-233 Gdańsk POLAND</w:t>
      </w:r>
    </w:p>
    <w:p w14:paraId="7BBA8D62" w14:textId="3E0063E8" w:rsidR="00685C1A" w:rsidRPr="005407FE" w:rsidRDefault="005407FE" w:rsidP="00E0716D">
      <w:pPr>
        <w:jc w:val="center"/>
        <w:rPr>
          <w:i/>
          <w:lang w:val="pl-PL"/>
        </w:rPr>
      </w:pPr>
      <w:r w:rsidRPr="005407FE">
        <w:rPr>
          <w:i/>
          <w:lang w:val="pl-PL"/>
        </w:rPr>
        <w:t>aiswarya.manohar@pg.edu.pl</w:t>
      </w:r>
    </w:p>
    <w:p w14:paraId="3ECEECED" w14:textId="77777777" w:rsidR="00325004" w:rsidRPr="005407FE" w:rsidRDefault="00325004" w:rsidP="00E0716D">
      <w:pPr>
        <w:jc w:val="center"/>
        <w:rPr>
          <w:lang w:val="pl-PL"/>
        </w:rPr>
      </w:pPr>
    </w:p>
    <w:p w14:paraId="38125C38" w14:textId="33B7A09A" w:rsidR="005407FE" w:rsidRDefault="005407FE" w:rsidP="005407FE">
      <w:pPr>
        <w:jc w:val="both"/>
      </w:pPr>
      <w:r>
        <w:t xml:space="preserve">The rapid advancement in the field of flexible and wearable electronics has </w:t>
      </w:r>
      <w:r>
        <w:t>significantly</w:t>
      </w:r>
      <w:r>
        <w:t xml:space="preserve"> increased the demand for conductive materials fabrication on biodegradable and sustainable substrates. Conventional substrates used for Laser-induced graphene (LIG) fabrication, particularly Polyimide (PI), exhibit excellent thermal stability and conductivity but suffer from limited biodegradability or limited </w:t>
      </w:r>
      <w:r>
        <w:t>recyclability</w:t>
      </w:r>
      <w:r>
        <w:t xml:space="preserve"> and poor environmental sustainability. </w:t>
      </w:r>
      <w:r>
        <w:t>Therefore,</w:t>
      </w:r>
      <w:r>
        <w:t xml:space="preserve"> the development of biodegradable and low-cost conductive materials for flexible electronics and electrochemical sensing applications has attracted increasing attention. In this work, an approach for fabricating paper-based LIG (Paper-LIG) using biodegradable Whatman filter paper as a </w:t>
      </w:r>
      <w:r>
        <w:t>low-cost</w:t>
      </w:r>
      <w:r>
        <w:t xml:space="preserve"> precursor. Laser irradiation using </w:t>
      </w:r>
      <w:r>
        <w:t>CO</w:t>
      </w:r>
      <w:r w:rsidRPr="005407FE">
        <w:rPr>
          <w:vertAlign w:val="subscript"/>
        </w:rPr>
        <w:t xml:space="preserve">2 </w:t>
      </w:r>
      <w:r>
        <w:t>was</w:t>
      </w:r>
      <w:r>
        <w:t xml:space="preserve"> used for the </w:t>
      </w:r>
      <w:r>
        <w:t>conversion</w:t>
      </w:r>
      <w:r>
        <w:t xml:space="preserve"> of cellulose into conductive graphitic network by the laser adjustments of key processing parameters including laser power, speed, interval, and </w:t>
      </w:r>
      <w:r>
        <w:t>scribing</w:t>
      </w:r>
      <w:r>
        <w:t xml:space="preserve"> mode (focus and defocus). </w:t>
      </w:r>
      <w:r>
        <w:t>To</w:t>
      </w:r>
      <w:r>
        <w:t xml:space="preserve"> accelerate the carbonization and to suppress the combustion, the paper was pre-treated with flame retardant (FR). The systematic analysis revealed that the fluence and focal conditions </w:t>
      </w:r>
      <w:r>
        <w:t>critically</w:t>
      </w:r>
      <w:r>
        <w:t xml:space="preserve"> determines the graphitization and interconnected conductive graphitic pathways of LIG. This is confirmed by the sheet resistance measurements and Raman spectroscopy. </w:t>
      </w:r>
      <w:r>
        <w:t>Even though</w:t>
      </w:r>
      <w:r>
        <w:t xml:space="preserve"> these cellulose derived electrodes </w:t>
      </w:r>
      <w:r>
        <w:t>show</w:t>
      </w:r>
      <w:r>
        <w:t xml:space="preserve"> remarkable promise towards green electronics and disposable sensors, different challenges remaining regarding uniform conductivity, </w:t>
      </w:r>
      <w:r>
        <w:t>electrochemical</w:t>
      </w:r>
      <w:r>
        <w:t xml:space="preserve"> stability and uncontrolled capillary driven liquid leaking (wicking). This study investigates the laser-material interaction mechanisms governing cellulose conversion and leads to the development of rapidly manufacturable, Paper-LIGs as sustainable green electrodes of high customizability for next-generation flexible electronics and sensing applications.</w:t>
      </w:r>
    </w:p>
    <w:p w14:paraId="74C3B016" w14:textId="3368A756" w:rsidR="00325004" w:rsidRDefault="005407FE" w:rsidP="005407FE">
      <w:pPr>
        <w:jc w:val="both"/>
      </w:pPr>
      <w:r w:rsidRPr="00A54D65">
        <w:rPr>
          <w:b/>
          <w:bCs/>
        </w:rPr>
        <w:t>Keywords:</w:t>
      </w:r>
      <w:r>
        <w:t xml:space="preserve"> Laser-induced graphene (LIG), Paper-LIG, Graphitization, Laser fluence, Cellulose, Electrochemical sensing.</w:t>
      </w:r>
    </w:p>
    <w:p w14:paraId="1247305C" w14:textId="77777777" w:rsidR="00325004" w:rsidRDefault="00325004" w:rsidP="00E0716D">
      <w:pPr>
        <w:jc w:val="both"/>
      </w:pPr>
    </w:p>
    <w:p w14:paraId="5016F058" w14:textId="77777777" w:rsidR="00E0716D" w:rsidRDefault="00E0716D" w:rsidP="00E0716D">
      <w:pPr>
        <w:jc w:val="both"/>
      </w:pPr>
    </w:p>
    <w:sectPr w:rsidR="00E0716D" w:rsidSect="005407FE">
      <w:footnotePr>
        <w:numRestart w:val="eachSect"/>
      </w:footnotePr>
      <w:endnotePr>
        <w:numFmt w:val="decimal"/>
      </w:endnotePr>
      <w:pgSz w:w="11907" w:h="16840" w:code="9"/>
      <w:pgMar w:top="1701" w:right="1701" w:bottom="1797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325004"/>
    <w:rsid w:val="004C13DB"/>
    <w:rsid w:val="00536366"/>
    <w:rsid w:val="005407FE"/>
    <w:rsid w:val="00685C1A"/>
    <w:rsid w:val="006F29D7"/>
    <w:rsid w:val="00A54D65"/>
    <w:rsid w:val="00E0716D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D02F373"/>
  <w14:defaultImageDpi w14:val="300"/>
  <w15:docId w15:val="{68C085B5-1B88-AE48-97AF-6DAD813D8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07F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07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2002</Characters>
  <Application>Microsoft Office Word</Application>
  <DocSecurity>0</DocSecurity>
  <Lines>77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Aiswarya Manohar</cp:lastModifiedBy>
  <cp:revision>2</cp:revision>
  <cp:lastPrinted>2013-10-21T12:07:00Z</cp:lastPrinted>
  <dcterms:created xsi:type="dcterms:W3CDTF">2026-05-25T00:02:00Z</dcterms:created>
  <dcterms:modified xsi:type="dcterms:W3CDTF">2026-05-25T00:02:00Z</dcterms:modified>
</cp:coreProperties>
</file>