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FE289" w14:textId="71EB1A3A" w:rsidR="00980151" w:rsidRPr="00971230" w:rsidRDefault="00980151" w:rsidP="003F5C3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1230">
        <w:rPr>
          <w:rFonts w:ascii="Times New Roman" w:hAnsi="Times New Roman" w:cs="Times New Roman"/>
          <w:b/>
          <w:bCs/>
          <w:sz w:val="28"/>
          <w:szCs w:val="28"/>
        </w:rPr>
        <w:t xml:space="preserve">Partial </w:t>
      </w:r>
      <w:proofErr w:type="spellStart"/>
      <w:r w:rsidR="003F5C38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971230">
        <w:rPr>
          <w:rFonts w:ascii="Times New Roman" w:hAnsi="Times New Roman" w:cs="Times New Roman"/>
          <w:b/>
          <w:bCs/>
          <w:sz w:val="28"/>
          <w:szCs w:val="28"/>
        </w:rPr>
        <w:t>elenization</w:t>
      </w:r>
      <w:proofErr w:type="spellEnd"/>
      <w:r w:rsidRPr="009712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87" w:rsidRPr="00971230"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proofErr w:type="spellStart"/>
      <w:r w:rsidR="003A7E87" w:rsidRPr="00971230">
        <w:rPr>
          <w:rFonts w:ascii="Times New Roman" w:hAnsi="Times New Roman" w:cs="Times New Roman"/>
          <w:b/>
          <w:bCs/>
          <w:sz w:val="28"/>
          <w:szCs w:val="28"/>
        </w:rPr>
        <w:t>NiCr</w:t>
      </w:r>
      <w:proofErr w:type="spellEnd"/>
      <w:r w:rsidR="003A7E87" w:rsidRPr="00971230">
        <w:rPr>
          <w:rFonts w:ascii="Times New Roman" w:hAnsi="Times New Roman" w:cs="Times New Roman"/>
          <w:b/>
          <w:bCs/>
          <w:sz w:val="28"/>
          <w:szCs w:val="28"/>
        </w:rPr>
        <w:t xml:space="preserve">-LDH to </w:t>
      </w:r>
      <w:r w:rsidRPr="00971230">
        <w:rPr>
          <w:rFonts w:ascii="Times New Roman" w:hAnsi="Times New Roman" w:cs="Times New Roman"/>
          <w:b/>
          <w:bCs/>
          <w:sz w:val="28"/>
          <w:szCs w:val="28"/>
        </w:rPr>
        <w:t>Ni</w:t>
      </w:r>
      <w:r w:rsidRPr="00971230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0.85</w:t>
      </w:r>
      <w:r w:rsidRPr="00971230">
        <w:rPr>
          <w:rFonts w:ascii="Times New Roman" w:hAnsi="Times New Roman" w:cs="Times New Roman"/>
          <w:b/>
          <w:bCs/>
          <w:sz w:val="28"/>
          <w:szCs w:val="28"/>
        </w:rPr>
        <w:t xml:space="preserve">Se@NiCr-LDH </w:t>
      </w:r>
      <w:r w:rsidR="003F5C38">
        <w:rPr>
          <w:rFonts w:ascii="Times New Roman" w:hAnsi="Times New Roman" w:cs="Times New Roman"/>
          <w:b/>
          <w:bCs/>
          <w:sz w:val="28"/>
          <w:szCs w:val="28"/>
        </w:rPr>
        <w:t>h</w:t>
      </w:r>
      <w:r w:rsidRPr="00971230">
        <w:rPr>
          <w:rFonts w:ascii="Times New Roman" w:hAnsi="Times New Roman" w:cs="Times New Roman"/>
          <w:b/>
          <w:bCs/>
          <w:sz w:val="28"/>
          <w:szCs w:val="28"/>
        </w:rPr>
        <w:t xml:space="preserve">eterostructure as an </w:t>
      </w:r>
      <w:r w:rsidR="00A34FC4" w:rsidRPr="00971230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971230">
        <w:rPr>
          <w:rFonts w:ascii="Times New Roman" w:hAnsi="Times New Roman" w:cs="Times New Roman"/>
          <w:b/>
          <w:bCs/>
          <w:sz w:val="28"/>
          <w:szCs w:val="28"/>
        </w:rPr>
        <w:t xml:space="preserve">fficient </w:t>
      </w:r>
      <w:r w:rsidR="00A34FC4" w:rsidRPr="00971230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971230">
        <w:rPr>
          <w:rFonts w:ascii="Times New Roman" w:hAnsi="Times New Roman" w:cs="Times New Roman"/>
          <w:b/>
          <w:bCs/>
          <w:sz w:val="28"/>
          <w:szCs w:val="28"/>
        </w:rPr>
        <w:t>lectrocatalyst for</w:t>
      </w:r>
      <w:r w:rsidR="003A7E87" w:rsidRPr="009712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4FC4" w:rsidRPr="00971230">
        <w:rPr>
          <w:rFonts w:ascii="Times New Roman" w:hAnsi="Times New Roman" w:cs="Times New Roman"/>
          <w:b/>
          <w:bCs/>
          <w:sz w:val="28"/>
          <w:szCs w:val="28"/>
        </w:rPr>
        <w:t>h</w:t>
      </w:r>
      <w:r w:rsidR="003A7E87" w:rsidRPr="00971230">
        <w:rPr>
          <w:rFonts w:ascii="Times New Roman" w:hAnsi="Times New Roman" w:cs="Times New Roman"/>
          <w:b/>
          <w:bCs/>
          <w:sz w:val="28"/>
          <w:szCs w:val="28"/>
        </w:rPr>
        <w:t xml:space="preserve">ydrogen </w:t>
      </w:r>
      <w:r w:rsidR="00A34FC4" w:rsidRPr="00971230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="003A7E87" w:rsidRPr="00971230">
        <w:rPr>
          <w:rFonts w:ascii="Times New Roman" w:hAnsi="Times New Roman" w:cs="Times New Roman"/>
          <w:b/>
          <w:bCs/>
          <w:sz w:val="28"/>
          <w:szCs w:val="28"/>
        </w:rPr>
        <w:t>eneration in AEM electrolyser</w:t>
      </w:r>
    </w:p>
    <w:p w14:paraId="27727A30" w14:textId="3984DD53" w:rsidR="00980151" w:rsidRPr="00971230" w:rsidRDefault="00980151" w:rsidP="003F5C3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71230">
        <w:rPr>
          <w:rFonts w:ascii="Times New Roman" w:hAnsi="Times New Roman" w:cs="Times New Roman"/>
          <w:sz w:val="20"/>
          <w:szCs w:val="20"/>
          <w:u w:val="single"/>
        </w:rPr>
        <w:t>Nitika</w:t>
      </w:r>
      <w:r w:rsidRPr="00971230">
        <w:rPr>
          <w:rFonts w:ascii="Times New Roman" w:hAnsi="Times New Roman" w:cs="Times New Roman"/>
          <w:sz w:val="20"/>
          <w:szCs w:val="20"/>
          <w:vertAlign w:val="superscript"/>
        </w:rPr>
        <w:t>[</w:t>
      </w:r>
      <w:proofErr w:type="spellStart"/>
      <w:proofErr w:type="gramStart"/>
      <w:r w:rsidRPr="00971230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3A7E87" w:rsidRPr="00971230">
        <w:rPr>
          <w:rFonts w:ascii="Times New Roman" w:hAnsi="Times New Roman" w:cs="Times New Roman"/>
          <w:sz w:val="20"/>
          <w:szCs w:val="20"/>
          <w:vertAlign w:val="superscript"/>
        </w:rPr>
        <w:t>,b</w:t>
      </w:r>
      <w:proofErr w:type="spellEnd"/>
      <w:proofErr w:type="gramEnd"/>
      <w:r w:rsidRPr="00971230">
        <w:rPr>
          <w:rFonts w:ascii="Times New Roman" w:hAnsi="Times New Roman" w:cs="Times New Roman"/>
          <w:sz w:val="20"/>
          <w:szCs w:val="20"/>
          <w:vertAlign w:val="superscript"/>
        </w:rPr>
        <w:t>]</w:t>
      </w:r>
      <w:r w:rsidR="003A7E87" w:rsidRPr="00971230">
        <w:rPr>
          <w:rFonts w:ascii="Times New Roman" w:hAnsi="Times New Roman" w:cs="Times New Roman"/>
          <w:sz w:val="20"/>
          <w:szCs w:val="20"/>
        </w:rPr>
        <w:t>, Ramsha Khan</w:t>
      </w:r>
      <w:r w:rsidR="003A7E87" w:rsidRPr="00971230">
        <w:rPr>
          <w:rFonts w:ascii="Times New Roman" w:hAnsi="Times New Roman" w:cs="Times New Roman"/>
          <w:sz w:val="20"/>
          <w:szCs w:val="20"/>
          <w:vertAlign w:val="superscript"/>
        </w:rPr>
        <w:t>[b]</w:t>
      </w:r>
      <w:r w:rsidR="003A7E87" w:rsidRPr="00971230">
        <w:rPr>
          <w:rFonts w:ascii="Times New Roman" w:hAnsi="Times New Roman" w:cs="Times New Roman"/>
          <w:sz w:val="20"/>
          <w:szCs w:val="20"/>
        </w:rPr>
        <w:t>, Hui Luo</w:t>
      </w:r>
      <w:r w:rsidR="003A7E87" w:rsidRPr="00971230">
        <w:rPr>
          <w:rFonts w:ascii="Times New Roman" w:hAnsi="Times New Roman" w:cs="Times New Roman"/>
          <w:sz w:val="20"/>
          <w:szCs w:val="20"/>
          <w:vertAlign w:val="superscript"/>
        </w:rPr>
        <w:t>[</w:t>
      </w:r>
      <w:r w:rsidR="00D754DE" w:rsidRPr="00971230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="003A7E87" w:rsidRPr="00971230">
        <w:rPr>
          <w:rFonts w:ascii="Times New Roman" w:hAnsi="Times New Roman" w:cs="Times New Roman"/>
          <w:sz w:val="20"/>
          <w:szCs w:val="20"/>
          <w:vertAlign w:val="superscript"/>
        </w:rPr>
        <w:t>]</w:t>
      </w:r>
      <w:r w:rsidR="003A7E87" w:rsidRPr="00971230">
        <w:rPr>
          <w:rFonts w:ascii="Times New Roman" w:hAnsi="Times New Roman" w:cs="Times New Roman"/>
          <w:sz w:val="20"/>
          <w:szCs w:val="20"/>
        </w:rPr>
        <w:t>, Qiong Cai*</w:t>
      </w:r>
      <w:r w:rsidR="003A7E87" w:rsidRPr="00971230">
        <w:rPr>
          <w:rFonts w:ascii="Times New Roman" w:hAnsi="Times New Roman" w:cs="Times New Roman"/>
          <w:sz w:val="20"/>
          <w:szCs w:val="20"/>
          <w:vertAlign w:val="superscript"/>
        </w:rPr>
        <w:t>[b]</w:t>
      </w:r>
      <w:r w:rsidR="003A7E87" w:rsidRPr="00971230">
        <w:rPr>
          <w:rFonts w:ascii="Times New Roman" w:hAnsi="Times New Roman" w:cs="Times New Roman"/>
          <w:sz w:val="20"/>
          <w:szCs w:val="20"/>
        </w:rPr>
        <w:t xml:space="preserve">, </w:t>
      </w:r>
      <w:r w:rsidRPr="00971230">
        <w:rPr>
          <w:rFonts w:ascii="Times New Roman" w:hAnsi="Times New Roman" w:cs="Times New Roman"/>
          <w:sz w:val="20"/>
          <w:szCs w:val="20"/>
        </w:rPr>
        <w:t>R.K. Dutta*</w:t>
      </w:r>
      <w:r w:rsidRPr="00971230">
        <w:rPr>
          <w:rFonts w:ascii="Times New Roman" w:hAnsi="Times New Roman" w:cs="Times New Roman"/>
          <w:sz w:val="20"/>
          <w:szCs w:val="20"/>
          <w:vertAlign w:val="superscript"/>
        </w:rPr>
        <w:t>[a]</w:t>
      </w:r>
    </w:p>
    <w:p w14:paraId="6DC643CC" w14:textId="2D081D6D" w:rsidR="00980151" w:rsidRPr="00971230" w:rsidRDefault="00980151" w:rsidP="003F5C38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7123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[a]</w:t>
      </w:r>
      <w:r w:rsidRPr="00971230">
        <w:rPr>
          <w:rFonts w:ascii="Times New Roman" w:hAnsi="Times New Roman" w:cs="Times New Roman"/>
          <w:i/>
          <w:iCs/>
          <w:sz w:val="20"/>
          <w:szCs w:val="20"/>
        </w:rPr>
        <w:t xml:space="preserve"> Department of Chemistry, Indian Institute of Technology Roorkee, Roorkee,</w:t>
      </w:r>
      <w:r w:rsidR="00A25CA0" w:rsidRPr="0097123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971230">
        <w:rPr>
          <w:rFonts w:ascii="Times New Roman" w:hAnsi="Times New Roman" w:cs="Times New Roman"/>
          <w:i/>
          <w:iCs/>
          <w:sz w:val="20"/>
          <w:szCs w:val="20"/>
        </w:rPr>
        <w:t>247667</w:t>
      </w:r>
      <w:r w:rsidR="00A25CA0" w:rsidRPr="00971230">
        <w:rPr>
          <w:rFonts w:ascii="Times New Roman" w:hAnsi="Times New Roman" w:cs="Times New Roman"/>
          <w:i/>
          <w:iCs/>
          <w:sz w:val="20"/>
          <w:szCs w:val="20"/>
        </w:rPr>
        <w:t>, India</w:t>
      </w:r>
    </w:p>
    <w:p w14:paraId="6A23EA6F" w14:textId="1F0BB078" w:rsidR="00980151" w:rsidRPr="00971230" w:rsidRDefault="00980151" w:rsidP="003F5C38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7123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[b] </w:t>
      </w:r>
      <w:r w:rsidR="00A25CA0" w:rsidRPr="00971230">
        <w:rPr>
          <w:rFonts w:ascii="Times New Roman" w:hAnsi="Times New Roman" w:cs="Times New Roman"/>
          <w:i/>
          <w:iCs/>
          <w:sz w:val="20"/>
          <w:szCs w:val="20"/>
        </w:rPr>
        <w:t>School of Chemistry and Chemical Engineering, University of Surrey, Guildford, GU2 7XH, United Kingdom</w:t>
      </w:r>
    </w:p>
    <w:p w14:paraId="52B0BC96" w14:textId="6E3B0945" w:rsidR="00D754DE" w:rsidRPr="00971230" w:rsidRDefault="00D754DE" w:rsidP="003F5C38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71230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[c] </w:t>
      </w:r>
      <w:r w:rsidRPr="00971230">
        <w:rPr>
          <w:rFonts w:ascii="Times New Roman" w:hAnsi="Times New Roman" w:cs="Times New Roman"/>
          <w:i/>
          <w:iCs/>
          <w:sz w:val="20"/>
          <w:szCs w:val="20"/>
        </w:rPr>
        <w:t>School of Mechanical Engineering Sciences, University of Surrey, Guildford, GU2 7XH, United Kingdom</w:t>
      </w:r>
    </w:p>
    <w:p w14:paraId="1E23339E" w14:textId="477FEA46" w:rsidR="004059CC" w:rsidRDefault="00D754DE" w:rsidP="003F5C38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hyperlink r:id="rId7" w:history="1">
        <w:r w:rsidRPr="00971230">
          <w:rPr>
            <w:rStyle w:val="Hyperlink"/>
            <w:rFonts w:ascii="Times New Roman" w:hAnsi="Times New Roman" w:cs="Times New Roman"/>
            <w:i/>
            <w:iCs/>
            <w:color w:val="auto"/>
            <w:sz w:val="20"/>
            <w:szCs w:val="20"/>
            <w:u w:val="none"/>
          </w:rPr>
          <w:t>E-mail: nitika1@cy.iitr.ac.in</w:t>
        </w:r>
      </w:hyperlink>
      <w:r w:rsidRPr="0097123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hyperlink r:id="rId8" w:history="1">
        <w:r w:rsidR="00190B1F" w:rsidRPr="00971230">
          <w:rPr>
            <w:rStyle w:val="Hyperlink"/>
            <w:rFonts w:ascii="Times New Roman" w:hAnsi="Times New Roman" w:cs="Times New Roman"/>
            <w:i/>
            <w:iCs/>
            <w:color w:val="auto"/>
            <w:sz w:val="20"/>
            <w:szCs w:val="20"/>
            <w:u w:val="none"/>
          </w:rPr>
          <w:t>nn00874@surrey.ac.uk</w:t>
        </w:r>
      </w:hyperlink>
    </w:p>
    <w:p w14:paraId="3C876696" w14:textId="77777777" w:rsidR="003F5C38" w:rsidRPr="00971230" w:rsidRDefault="003F5C38" w:rsidP="003F5C38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2E4FD544" w14:textId="132E08CF" w:rsidR="00597861" w:rsidRPr="00597861" w:rsidRDefault="00971230" w:rsidP="00597861">
      <w:pPr>
        <w:pStyle w:val="BodyText"/>
        <w:spacing w:before="163"/>
        <w:ind w:right="-45"/>
        <w:rPr>
          <w:vertAlign w:val="superscript"/>
        </w:rPr>
      </w:pPr>
      <w:r w:rsidRPr="00597861">
        <w:rPr>
          <w:sz w:val="20"/>
          <w:szCs w:val="20"/>
        </w:rPr>
        <w:t>Developing efficient and cost-effective electrocatalysts for anion</w:t>
      </w:r>
      <w:r w:rsidRPr="00597861">
        <w:rPr>
          <w:sz w:val="20"/>
          <w:szCs w:val="20"/>
        </w:rPr>
        <w:t xml:space="preserve"> </w:t>
      </w:r>
      <w:r w:rsidRPr="00597861">
        <w:rPr>
          <w:sz w:val="20"/>
          <w:szCs w:val="20"/>
        </w:rPr>
        <w:t xml:space="preserve">exchange membrane (AEM) </w:t>
      </w:r>
      <w:proofErr w:type="spellStart"/>
      <w:r w:rsidRPr="00597861">
        <w:rPr>
          <w:sz w:val="20"/>
          <w:szCs w:val="20"/>
        </w:rPr>
        <w:t>electrolysers</w:t>
      </w:r>
      <w:proofErr w:type="spellEnd"/>
      <w:r w:rsidRPr="00597861">
        <w:rPr>
          <w:sz w:val="20"/>
          <w:szCs w:val="20"/>
        </w:rPr>
        <w:t xml:space="preserve"> is essential for sustainable hydrogen production through water electrolysis.</w:t>
      </w:r>
      <w:r w:rsidR="003F5C38" w:rsidRPr="00597861">
        <w:rPr>
          <w:sz w:val="20"/>
          <w:szCs w:val="20"/>
          <w:vertAlign w:val="superscript"/>
        </w:rPr>
        <w:t>[1]</w:t>
      </w:r>
      <w:r w:rsidR="00597861">
        <w:rPr>
          <w:vertAlign w:val="superscript"/>
        </w:rPr>
        <w:t xml:space="preserve"> </w:t>
      </w:r>
      <w:r w:rsidRPr="00597861">
        <w:rPr>
          <w:sz w:val="20"/>
          <w:szCs w:val="20"/>
        </w:rPr>
        <w:t xml:space="preserve">In this work, </w:t>
      </w:r>
      <w:proofErr w:type="spellStart"/>
      <w:r w:rsidRPr="00597861">
        <w:rPr>
          <w:sz w:val="20"/>
          <w:szCs w:val="20"/>
        </w:rPr>
        <w:t>NiCr</w:t>
      </w:r>
      <w:proofErr w:type="spellEnd"/>
      <w:r w:rsidRPr="00597861">
        <w:rPr>
          <w:sz w:val="20"/>
          <w:szCs w:val="20"/>
        </w:rPr>
        <w:t xml:space="preserve"> layered double hydroxide (</w:t>
      </w:r>
      <w:proofErr w:type="spellStart"/>
      <w:r w:rsidRPr="00597861">
        <w:rPr>
          <w:sz w:val="20"/>
          <w:szCs w:val="20"/>
        </w:rPr>
        <w:t>NiCr</w:t>
      </w:r>
      <w:proofErr w:type="spellEnd"/>
      <w:r w:rsidRPr="00597861">
        <w:rPr>
          <w:sz w:val="20"/>
          <w:szCs w:val="20"/>
        </w:rPr>
        <w:t xml:space="preserve">-LDH) and its partially </w:t>
      </w:r>
      <w:proofErr w:type="spellStart"/>
      <w:r w:rsidRPr="00597861">
        <w:rPr>
          <w:sz w:val="20"/>
          <w:szCs w:val="20"/>
        </w:rPr>
        <w:t>selenized</w:t>
      </w:r>
      <w:proofErr w:type="spellEnd"/>
      <w:r w:rsidRPr="00597861">
        <w:rPr>
          <w:sz w:val="20"/>
          <w:szCs w:val="20"/>
        </w:rPr>
        <w:t xml:space="preserve"> </w:t>
      </w:r>
      <w:r w:rsidRPr="00597861">
        <w:rPr>
          <w:position w:val="2"/>
          <w:sz w:val="20"/>
          <w:szCs w:val="20"/>
        </w:rPr>
        <w:t>heterostructure, Ni</w:t>
      </w:r>
      <w:r w:rsidRPr="00597861">
        <w:rPr>
          <w:sz w:val="20"/>
          <w:szCs w:val="20"/>
          <w:vertAlign w:val="subscript"/>
        </w:rPr>
        <w:t>0.85</w:t>
      </w:r>
      <w:proofErr w:type="spellStart"/>
      <w:r w:rsidRPr="00597861">
        <w:rPr>
          <w:position w:val="2"/>
          <w:sz w:val="20"/>
          <w:szCs w:val="20"/>
        </w:rPr>
        <w:t>Se@NiCr-LDH</w:t>
      </w:r>
      <w:proofErr w:type="spellEnd"/>
      <w:r w:rsidRPr="00597861">
        <w:rPr>
          <w:position w:val="2"/>
          <w:sz w:val="20"/>
          <w:szCs w:val="20"/>
        </w:rPr>
        <w:t xml:space="preserve">, </w:t>
      </w:r>
      <w:r w:rsidR="003F5C38" w:rsidRPr="00597861">
        <w:rPr>
          <w:position w:val="2"/>
          <w:sz w:val="20"/>
          <w:szCs w:val="20"/>
        </w:rPr>
        <w:t xml:space="preserve">is </w:t>
      </w:r>
      <w:r w:rsidRPr="00597861">
        <w:rPr>
          <w:position w:val="2"/>
          <w:sz w:val="20"/>
          <w:szCs w:val="20"/>
        </w:rPr>
        <w:t>developed as bifunctional</w:t>
      </w:r>
      <w:r w:rsidR="003F5C38" w:rsidRPr="00597861">
        <w:rPr>
          <w:position w:val="2"/>
          <w:sz w:val="20"/>
          <w:szCs w:val="20"/>
        </w:rPr>
        <w:t xml:space="preserve"> </w:t>
      </w:r>
      <w:r w:rsidR="003F5C38" w:rsidRPr="00597861">
        <w:rPr>
          <w:position w:val="2"/>
          <w:sz w:val="20"/>
          <w:szCs w:val="20"/>
        </w:rPr>
        <w:t>electro</w:t>
      </w:r>
      <w:r w:rsidR="00597861" w:rsidRPr="00597861">
        <w:rPr>
          <w:position w:val="2"/>
          <w:sz w:val="20"/>
          <w:szCs w:val="20"/>
        </w:rPr>
        <w:t xml:space="preserve">catalyst </w:t>
      </w:r>
      <w:r w:rsidR="00597861">
        <w:rPr>
          <w:position w:val="2"/>
          <w:sz w:val="20"/>
          <w:szCs w:val="20"/>
        </w:rPr>
        <w:t>for overall water splitting.</w:t>
      </w:r>
      <w:r w:rsidR="00597861" w:rsidRPr="00597861">
        <w:rPr>
          <w:sz w:val="20"/>
          <w:szCs w:val="20"/>
          <w:vertAlign w:val="superscript"/>
        </w:rPr>
        <w:t>[2]</w:t>
      </w:r>
      <w:r w:rsidR="00597861">
        <w:rPr>
          <w:sz w:val="20"/>
          <w:szCs w:val="20"/>
          <w:vertAlign w:val="superscript"/>
        </w:rPr>
        <w:t xml:space="preserve"> </w:t>
      </w:r>
      <w:r w:rsidR="00597861" w:rsidRPr="00597861">
        <w:rPr>
          <w:sz w:val="20"/>
          <w:szCs w:val="20"/>
        </w:rPr>
        <w:t xml:space="preserve">The catalyst was synthesized via a hydrothermal route followed by controlled </w:t>
      </w:r>
      <w:proofErr w:type="spellStart"/>
      <w:r w:rsidR="00597861" w:rsidRPr="00597861">
        <w:rPr>
          <w:sz w:val="20"/>
          <w:szCs w:val="20"/>
        </w:rPr>
        <w:t>selenization</w:t>
      </w:r>
      <w:proofErr w:type="spellEnd"/>
      <w:r w:rsidR="00597861" w:rsidRPr="00597861">
        <w:rPr>
          <w:sz w:val="20"/>
          <w:szCs w:val="20"/>
        </w:rPr>
        <w:t xml:space="preserve"> and comprehensively characterized to understand its structural, morphological, and compositional features.</w:t>
      </w:r>
      <w:r w:rsidR="00597861">
        <w:rPr>
          <w:vertAlign w:val="superscript"/>
        </w:rPr>
        <w:t xml:space="preserve"> </w:t>
      </w:r>
      <w:r w:rsidR="00597861" w:rsidRPr="00597861">
        <w:rPr>
          <w:sz w:val="20"/>
          <w:szCs w:val="20"/>
        </w:rPr>
        <w:t xml:space="preserve">Compared with pristine </w:t>
      </w:r>
      <w:proofErr w:type="spellStart"/>
      <w:r w:rsidR="00597861" w:rsidRPr="00597861">
        <w:rPr>
          <w:position w:val="2"/>
          <w:sz w:val="20"/>
          <w:szCs w:val="20"/>
        </w:rPr>
        <w:t>NiCr</w:t>
      </w:r>
      <w:proofErr w:type="spellEnd"/>
      <w:r w:rsidR="00597861" w:rsidRPr="00597861">
        <w:rPr>
          <w:position w:val="2"/>
          <w:sz w:val="20"/>
          <w:szCs w:val="20"/>
        </w:rPr>
        <w:t>-LDH,</w:t>
      </w:r>
      <w:r w:rsidR="00597861" w:rsidRPr="00597861">
        <w:rPr>
          <w:spacing w:val="28"/>
          <w:position w:val="2"/>
          <w:sz w:val="20"/>
          <w:szCs w:val="20"/>
        </w:rPr>
        <w:t xml:space="preserve"> </w:t>
      </w:r>
      <w:r w:rsidR="00597861" w:rsidRPr="00597861">
        <w:rPr>
          <w:position w:val="2"/>
          <w:sz w:val="20"/>
          <w:szCs w:val="20"/>
        </w:rPr>
        <w:t>the</w:t>
      </w:r>
      <w:r w:rsidR="00597861" w:rsidRPr="00597861">
        <w:rPr>
          <w:spacing w:val="29"/>
          <w:position w:val="2"/>
          <w:sz w:val="20"/>
          <w:szCs w:val="20"/>
        </w:rPr>
        <w:t xml:space="preserve"> </w:t>
      </w:r>
      <w:r w:rsidR="00597861" w:rsidRPr="00597861">
        <w:rPr>
          <w:position w:val="2"/>
          <w:sz w:val="20"/>
          <w:szCs w:val="20"/>
        </w:rPr>
        <w:t>Ni</w:t>
      </w:r>
      <w:r w:rsidR="00597861" w:rsidRPr="00597861">
        <w:rPr>
          <w:sz w:val="20"/>
          <w:szCs w:val="20"/>
          <w:vertAlign w:val="subscript"/>
        </w:rPr>
        <w:t>0.85</w:t>
      </w:r>
      <w:proofErr w:type="spellStart"/>
      <w:r w:rsidR="00597861" w:rsidRPr="00597861">
        <w:rPr>
          <w:position w:val="2"/>
          <w:sz w:val="20"/>
          <w:szCs w:val="20"/>
        </w:rPr>
        <w:t>Se@NiCr-LDH</w:t>
      </w:r>
      <w:proofErr w:type="spellEnd"/>
      <w:r w:rsidR="00597861" w:rsidRPr="00597861">
        <w:rPr>
          <w:spacing w:val="28"/>
          <w:position w:val="2"/>
          <w:sz w:val="20"/>
          <w:szCs w:val="20"/>
        </w:rPr>
        <w:t xml:space="preserve"> </w:t>
      </w:r>
      <w:r w:rsidR="00597861" w:rsidRPr="00597861">
        <w:rPr>
          <w:position w:val="2"/>
          <w:sz w:val="20"/>
          <w:szCs w:val="20"/>
        </w:rPr>
        <w:t>heterostructure</w:t>
      </w:r>
      <w:r w:rsidR="00597861" w:rsidRPr="00597861">
        <w:rPr>
          <w:spacing w:val="29"/>
          <w:position w:val="2"/>
          <w:sz w:val="20"/>
          <w:szCs w:val="20"/>
        </w:rPr>
        <w:t xml:space="preserve"> </w:t>
      </w:r>
      <w:r w:rsidR="00597861" w:rsidRPr="00597861">
        <w:rPr>
          <w:spacing w:val="-2"/>
          <w:position w:val="2"/>
          <w:sz w:val="20"/>
          <w:szCs w:val="20"/>
        </w:rPr>
        <w:t>demonstrated</w:t>
      </w:r>
      <w:r w:rsidR="00597861" w:rsidRPr="00597861">
        <w:rPr>
          <w:position w:val="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significantly enhanced catalytic activity for both the oxygen evolution reaction (OER) and hydrogen evolution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reaction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(HER)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in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alkaline</w:t>
      </w:r>
      <w:r w:rsidR="00597861" w:rsidRPr="00597861">
        <w:rPr>
          <w:spacing w:val="-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media.</w:t>
      </w:r>
      <w:r w:rsidR="00597861">
        <w:rPr>
          <w:vertAlign w:val="superscript"/>
        </w:rPr>
        <w:t xml:space="preserve"> </w:t>
      </w:r>
      <w:r w:rsidR="00597861" w:rsidRPr="00597861">
        <w:rPr>
          <w:sz w:val="20"/>
          <w:szCs w:val="20"/>
        </w:rPr>
        <w:t>It</w:t>
      </w:r>
      <w:r w:rsidR="00597861" w:rsidRPr="00597861">
        <w:rPr>
          <w:spacing w:val="-1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achieved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low</w:t>
      </w:r>
      <w:r w:rsidR="00597861" w:rsidRPr="00597861">
        <w:rPr>
          <w:spacing w:val="-3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overpotentials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of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258</w:t>
      </w:r>
      <w:r w:rsidR="00597861" w:rsidRPr="00597861">
        <w:rPr>
          <w:spacing w:val="-5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mV</w:t>
      </w:r>
      <w:r w:rsidR="00597861" w:rsidRPr="00597861">
        <w:rPr>
          <w:spacing w:val="-8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for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OER</w:t>
      </w:r>
      <w:r w:rsidR="00597861" w:rsidRPr="00597861">
        <w:rPr>
          <w:spacing w:val="-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and</w:t>
      </w:r>
      <w:r w:rsidR="00597861" w:rsidRPr="00597861">
        <w:rPr>
          <w:spacing w:val="-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85 mV for HER at a current density of 10 mA</w:t>
      </w:r>
      <w:r w:rsidR="00597861" w:rsidRPr="00597861">
        <w:rPr>
          <w:spacing w:val="-7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cm</w:t>
      </w:r>
      <w:r w:rsidR="00597861" w:rsidRPr="00597861">
        <w:rPr>
          <w:sz w:val="20"/>
          <w:szCs w:val="20"/>
          <w:vertAlign w:val="superscript"/>
        </w:rPr>
        <w:t>-2</w:t>
      </w:r>
      <w:r w:rsidR="00597861" w:rsidRPr="00597861">
        <w:rPr>
          <w:sz w:val="20"/>
          <w:szCs w:val="20"/>
        </w:rPr>
        <w:t>. The superior performance originates from its higher electrochemically active surface area, improved electrical conductivity, reduced charge-transfer resistance,</w:t>
      </w:r>
      <w:r w:rsidR="00597861" w:rsidRPr="00597861">
        <w:rPr>
          <w:spacing w:val="-16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and</w:t>
      </w:r>
      <w:r w:rsidR="00597861" w:rsidRPr="00597861">
        <w:rPr>
          <w:spacing w:val="-1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optimized</w:t>
      </w:r>
      <w:r w:rsidR="00597861" w:rsidRPr="00597861">
        <w:rPr>
          <w:spacing w:val="-1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adsorption</w:t>
      </w:r>
      <w:r w:rsidR="00597861" w:rsidRPr="00597861">
        <w:rPr>
          <w:spacing w:val="-13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of</w:t>
      </w:r>
      <w:r w:rsidR="00597861" w:rsidRPr="00597861">
        <w:rPr>
          <w:spacing w:val="-1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reaction</w:t>
      </w:r>
      <w:r w:rsidR="00597861" w:rsidRPr="00597861">
        <w:rPr>
          <w:spacing w:val="-1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intermediates.</w:t>
      </w:r>
      <w:r w:rsidR="00597861" w:rsidRPr="00597861">
        <w:rPr>
          <w:spacing w:val="-1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The</w:t>
      </w:r>
      <w:r w:rsidR="00597861" w:rsidRPr="00597861">
        <w:rPr>
          <w:spacing w:val="-13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practical</w:t>
      </w:r>
      <w:r w:rsidR="00597861" w:rsidRPr="00597861">
        <w:rPr>
          <w:spacing w:val="-1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applicability</w:t>
      </w:r>
      <w:r w:rsidR="00597861" w:rsidRPr="00597861">
        <w:rPr>
          <w:spacing w:val="-1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of</w:t>
      </w:r>
      <w:r w:rsidR="00597861" w:rsidRPr="00597861">
        <w:rPr>
          <w:spacing w:val="-1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the</w:t>
      </w:r>
      <w:r w:rsidR="00597861" w:rsidRPr="00597861">
        <w:rPr>
          <w:spacing w:val="-13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catalyst was further demonstrated in a 5 cm</w:t>
      </w:r>
      <w:r w:rsidR="00597861" w:rsidRPr="00597861">
        <w:rPr>
          <w:sz w:val="20"/>
          <w:szCs w:val="20"/>
          <w:vertAlign w:val="superscript"/>
        </w:rPr>
        <w:t>2</w:t>
      </w:r>
      <w:r w:rsidR="00597861" w:rsidRPr="00597861">
        <w:rPr>
          <w:sz w:val="20"/>
          <w:szCs w:val="20"/>
        </w:rPr>
        <w:t xml:space="preserve"> AEM </w:t>
      </w:r>
      <w:proofErr w:type="spellStart"/>
      <w:r w:rsidR="00597861" w:rsidRPr="00597861">
        <w:rPr>
          <w:sz w:val="20"/>
          <w:szCs w:val="20"/>
        </w:rPr>
        <w:t>electrolyser</w:t>
      </w:r>
      <w:proofErr w:type="spellEnd"/>
      <w:r w:rsidR="00597861" w:rsidRPr="00597861">
        <w:rPr>
          <w:sz w:val="20"/>
          <w:szCs w:val="20"/>
        </w:rPr>
        <w:t xml:space="preserve"> employing optimized porous transport layer materials. The </w:t>
      </w:r>
      <w:proofErr w:type="spellStart"/>
      <w:r w:rsidR="00597861" w:rsidRPr="00597861">
        <w:rPr>
          <w:sz w:val="20"/>
          <w:szCs w:val="20"/>
        </w:rPr>
        <w:t>electrolyser</w:t>
      </w:r>
      <w:proofErr w:type="spellEnd"/>
      <w:r w:rsidR="00597861" w:rsidRPr="00597861">
        <w:rPr>
          <w:sz w:val="20"/>
          <w:szCs w:val="20"/>
        </w:rPr>
        <w:t xml:space="preserve"> delivered a cell voltage of 2.31 V at 1</w:t>
      </w:r>
      <w:r w:rsidR="00597861" w:rsidRPr="00597861">
        <w:rPr>
          <w:spacing w:val="-4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A cm</w:t>
      </w:r>
      <w:r w:rsidR="00597861" w:rsidRPr="00597861">
        <w:rPr>
          <w:sz w:val="20"/>
          <w:szCs w:val="20"/>
          <w:vertAlign w:val="superscript"/>
        </w:rPr>
        <w:t>-2</w:t>
      </w:r>
      <w:r w:rsidR="00597861" w:rsidRPr="00597861">
        <w:rPr>
          <w:sz w:val="20"/>
          <w:szCs w:val="20"/>
        </w:rPr>
        <w:t xml:space="preserve">, confirming the potential of </w:t>
      </w:r>
      <w:r w:rsidR="00597861" w:rsidRPr="00597861">
        <w:rPr>
          <w:position w:val="2"/>
          <w:sz w:val="20"/>
          <w:szCs w:val="20"/>
        </w:rPr>
        <w:t>Ni</w:t>
      </w:r>
      <w:r w:rsidR="00597861" w:rsidRPr="00597861">
        <w:rPr>
          <w:sz w:val="20"/>
          <w:szCs w:val="20"/>
          <w:vertAlign w:val="subscript"/>
        </w:rPr>
        <w:t>0.85</w:t>
      </w:r>
      <w:proofErr w:type="spellStart"/>
      <w:r w:rsidR="00597861" w:rsidRPr="00597861">
        <w:rPr>
          <w:position w:val="2"/>
          <w:sz w:val="20"/>
          <w:szCs w:val="20"/>
        </w:rPr>
        <w:t>Se@NiCr-LDH</w:t>
      </w:r>
      <w:proofErr w:type="spellEnd"/>
      <w:r w:rsidR="00597861" w:rsidRPr="00597861">
        <w:rPr>
          <w:position w:val="2"/>
          <w:sz w:val="20"/>
          <w:szCs w:val="20"/>
        </w:rPr>
        <w:t xml:space="preserve"> as a scalable and economically viable catalyst system for industrial hydrogen </w:t>
      </w:r>
      <w:r w:rsidR="00597861" w:rsidRPr="00597861">
        <w:rPr>
          <w:sz w:val="20"/>
          <w:szCs w:val="20"/>
        </w:rPr>
        <w:t>production.</w:t>
      </w:r>
      <w:r w:rsidR="00597861" w:rsidRPr="00597861">
        <w:rPr>
          <w:spacing w:val="-5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These results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highlight</w:t>
      </w:r>
      <w:r w:rsidR="00597861" w:rsidRPr="00597861">
        <w:rPr>
          <w:spacing w:val="-1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the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effectiveness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of</w:t>
      </w:r>
      <w:r w:rsidR="00597861" w:rsidRPr="00597861">
        <w:rPr>
          <w:spacing w:val="-1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heterostructure</w:t>
      </w:r>
      <w:r w:rsidR="00597861" w:rsidRPr="00597861">
        <w:rPr>
          <w:spacing w:val="-2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engineering</w:t>
      </w:r>
      <w:r w:rsidR="00597861" w:rsidRPr="00597861">
        <w:rPr>
          <w:spacing w:val="-3"/>
          <w:sz w:val="20"/>
          <w:szCs w:val="20"/>
        </w:rPr>
        <w:t xml:space="preserve"> </w:t>
      </w:r>
      <w:r w:rsidR="00597861" w:rsidRPr="00597861">
        <w:rPr>
          <w:sz w:val="20"/>
          <w:szCs w:val="20"/>
        </w:rPr>
        <w:t>in developing high performance, non-precious-metal electrocatalysts for next-generation water electrolysis technologies.</w:t>
      </w:r>
    </w:p>
    <w:p w14:paraId="6A3AEBC4" w14:textId="05AE84EC" w:rsidR="000C157E" w:rsidRPr="00597861" w:rsidRDefault="000C157E" w:rsidP="00597861">
      <w:pPr>
        <w:pStyle w:val="BodyText"/>
        <w:spacing w:before="163"/>
        <w:ind w:left="0" w:right="-45"/>
        <w:rPr>
          <w:sz w:val="20"/>
          <w:szCs w:val="20"/>
        </w:rPr>
      </w:pPr>
    </w:p>
    <w:p w14:paraId="4D19DEC7" w14:textId="77777777" w:rsidR="003F5C38" w:rsidRPr="003F5C38" w:rsidRDefault="003F5C38" w:rsidP="003F5C3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5C38">
        <w:rPr>
          <w:rFonts w:ascii="Times New Roman" w:hAnsi="Times New Roman" w:cs="Times New Roman"/>
          <w:sz w:val="20"/>
          <w:szCs w:val="20"/>
        </w:rPr>
        <w:t>References</w:t>
      </w:r>
    </w:p>
    <w:p w14:paraId="74845E91" w14:textId="77777777" w:rsidR="003F5C38" w:rsidRPr="003F5C38" w:rsidRDefault="003F5C38" w:rsidP="003F5C3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5C38">
        <w:rPr>
          <w:rFonts w:ascii="Times New Roman" w:hAnsi="Times New Roman" w:cs="Times New Roman"/>
          <w:sz w:val="20"/>
          <w:szCs w:val="20"/>
        </w:rPr>
        <w:t xml:space="preserve">[1] L. Quan, H. Jiang, G. Mei, Y. Sun, and B. You, Chem. Rev., </w:t>
      </w:r>
      <w:r w:rsidRPr="00E32F98">
        <w:rPr>
          <w:rFonts w:ascii="Times New Roman" w:hAnsi="Times New Roman" w:cs="Times New Roman"/>
          <w:sz w:val="20"/>
          <w:szCs w:val="20"/>
        </w:rPr>
        <w:t xml:space="preserve">124 </w:t>
      </w:r>
      <w:r w:rsidRPr="003F5C38">
        <w:rPr>
          <w:rFonts w:ascii="Times New Roman" w:hAnsi="Times New Roman" w:cs="Times New Roman"/>
          <w:sz w:val="20"/>
          <w:szCs w:val="20"/>
        </w:rPr>
        <w:t>(2024), 3694–3812.</w:t>
      </w:r>
    </w:p>
    <w:p w14:paraId="152CDE8F" w14:textId="77777777" w:rsidR="003F5C38" w:rsidRPr="003F5C38" w:rsidRDefault="003F5C38" w:rsidP="003F5C3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5C38">
        <w:rPr>
          <w:rFonts w:ascii="Times New Roman" w:hAnsi="Times New Roman" w:cs="Times New Roman"/>
          <w:sz w:val="20"/>
          <w:szCs w:val="20"/>
        </w:rPr>
        <w:t xml:space="preserve">[2] Nitika and R.K. Dutta, Small, </w:t>
      </w:r>
      <w:r w:rsidRPr="00E32F98">
        <w:rPr>
          <w:rFonts w:ascii="Times New Roman" w:hAnsi="Times New Roman" w:cs="Times New Roman"/>
          <w:sz w:val="20"/>
          <w:szCs w:val="20"/>
        </w:rPr>
        <w:t>21</w:t>
      </w:r>
      <w:r w:rsidRPr="003F5C38">
        <w:rPr>
          <w:rFonts w:ascii="Times New Roman" w:hAnsi="Times New Roman" w:cs="Times New Roman"/>
          <w:sz w:val="20"/>
          <w:szCs w:val="20"/>
        </w:rPr>
        <w:t xml:space="preserve"> (2025), 2407538.</w:t>
      </w:r>
    </w:p>
    <w:p w14:paraId="6D8CC977" w14:textId="77777777" w:rsidR="003F5C38" w:rsidRPr="000C6FFF" w:rsidRDefault="003F5C38" w:rsidP="003F5C38">
      <w:pPr>
        <w:spacing w:line="240" w:lineRule="auto"/>
        <w:rPr>
          <w:rFonts w:ascii="Arial" w:hAnsi="Arial" w:cs="Arial"/>
        </w:rPr>
      </w:pPr>
    </w:p>
    <w:p w14:paraId="7D90ADA7" w14:textId="77777777" w:rsidR="000C157E" w:rsidRPr="000C6FFF" w:rsidRDefault="000C157E" w:rsidP="003F5C38">
      <w:pPr>
        <w:spacing w:line="240" w:lineRule="auto"/>
        <w:jc w:val="center"/>
        <w:rPr>
          <w:rFonts w:ascii="Arial" w:hAnsi="Arial" w:cs="Arial"/>
        </w:rPr>
      </w:pPr>
    </w:p>
    <w:p w14:paraId="14B21117" w14:textId="77777777" w:rsidR="000C157E" w:rsidRPr="00597861" w:rsidRDefault="000C157E" w:rsidP="0059786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2341AD" w14:textId="77777777" w:rsidR="000C157E" w:rsidRPr="000C6FFF" w:rsidRDefault="000C157E" w:rsidP="00AE1942">
      <w:pPr>
        <w:spacing w:line="480" w:lineRule="auto"/>
        <w:rPr>
          <w:rFonts w:ascii="Arial" w:hAnsi="Arial" w:cs="Arial"/>
        </w:rPr>
      </w:pPr>
    </w:p>
    <w:sectPr w:rsidR="000C157E" w:rsidRPr="000C6FFF" w:rsidSect="003F5C38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7AF7" w14:textId="77777777" w:rsidR="00585E25" w:rsidRDefault="00585E25" w:rsidP="00FF7894">
      <w:pPr>
        <w:spacing w:after="0" w:line="240" w:lineRule="auto"/>
      </w:pPr>
      <w:r>
        <w:separator/>
      </w:r>
    </w:p>
  </w:endnote>
  <w:endnote w:type="continuationSeparator" w:id="0">
    <w:p w14:paraId="3DEEB346" w14:textId="77777777" w:rsidR="00585E25" w:rsidRDefault="00585E25" w:rsidP="00FF7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5C70F" w14:textId="77777777" w:rsidR="00585E25" w:rsidRDefault="00585E25" w:rsidP="00FF7894">
      <w:pPr>
        <w:spacing w:after="0" w:line="240" w:lineRule="auto"/>
      </w:pPr>
      <w:r>
        <w:separator/>
      </w:r>
    </w:p>
  </w:footnote>
  <w:footnote w:type="continuationSeparator" w:id="0">
    <w:p w14:paraId="2A4DBA2D" w14:textId="77777777" w:rsidR="00585E25" w:rsidRDefault="00585E25" w:rsidP="00FF78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B0667"/>
    <w:multiLevelType w:val="multilevel"/>
    <w:tmpl w:val="AB18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D11924"/>
    <w:multiLevelType w:val="multilevel"/>
    <w:tmpl w:val="8588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A2018B"/>
    <w:multiLevelType w:val="multilevel"/>
    <w:tmpl w:val="D922B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3619026">
    <w:abstractNumId w:val="0"/>
  </w:num>
  <w:num w:numId="2" w16cid:durableId="1795370114">
    <w:abstractNumId w:val="2"/>
  </w:num>
  <w:num w:numId="3" w16cid:durableId="1977953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51"/>
    <w:rsid w:val="000C157E"/>
    <w:rsid w:val="000C6FFF"/>
    <w:rsid w:val="001149ED"/>
    <w:rsid w:val="001346D5"/>
    <w:rsid w:val="00162805"/>
    <w:rsid w:val="00190B1F"/>
    <w:rsid w:val="001C1C72"/>
    <w:rsid w:val="001D7ECF"/>
    <w:rsid w:val="00222B64"/>
    <w:rsid w:val="00235198"/>
    <w:rsid w:val="002453E1"/>
    <w:rsid w:val="00262C90"/>
    <w:rsid w:val="002B0E4D"/>
    <w:rsid w:val="002B4CD5"/>
    <w:rsid w:val="00310085"/>
    <w:rsid w:val="00317E13"/>
    <w:rsid w:val="0033605B"/>
    <w:rsid w:val="003477B4"/>
    <w:rsid w:val="00366BE5"/>
    <w:rsid w:val="003847DE"/>
    <w:rsid w:val="00385741"/>
    <w:rsid w:val="003A7E87"/>
    <w:rsid w:val="003B0D29"/>
    <w:rsid w:val="003B223E"/>
    <w:rsid w:val="003D198B"/>
    <w:rsid w:val="003F5C38"/>
    <w:rsid w:val="004059CC"/>
    <w:rsid w:val="00412C16"/>
    <w:rsid w:val="004361AE"/>
    <w:rsid w:val="00446181"/>
    <w:rsid w:val="004A4F2D"/>
    <w:rsid w:val="004B1305"/>
    <w:rsid w:val="004C07DD"/>
    <w:rsid w:val="0051083C"/>
    <w:rsid w:val="005347C0"/>
    <w:rsid w:val="00551E18"/>
    <w:rsid w:val="005776F5"/>
    <w:rsid w:val="00585E25"/>
    <w:rsid w:val="00597861"/>
    <w:rsid w:val="005B55FD"/>
    <w:rsid w:val="005C79FD"/>
    <w:rsid w:val="006077D2"/>
    <w:rsid w:val="006A3DAD"/>
    <w:rsid w:val="006C09F8"/>
    <w:rsid w:val="006C46DA"/>
    <w:rsid w:val="006F6401"/>
    <w:rsid w:val="00704C4F"/>
    <w:rsid w:val="00710856"/>
    <w:rsid w:val="0077493B"/>
    <w:rsid w:val="00781E88"/>
    <w:rsid w:val="007B394E"/>
    <w:rsid w:val="007C25CB"/>
    <w:rsid w:val="007C69EB"/>
    <w:rsid w:val="0080597E"/>
    <w:rsid w:val="00830C27"/>
    <w:rsid w:val="00854C38"/>
    <w:rsid w:val="00896E32"/>
    <w:rsid w:val="008E6C4F"/>
    <w:rsid w:val="00931D37"/>
    <w:rsid w:val="00953C10"/>
    <w:rsid w:val="00971230"/>
    <w:rsid w:val="00980151"/>
    <w:rsid w:val="009C606C"/>
    <w:rsid w:val="00A25CA0"/>
    <w:rsid w:val="00A34FC4"/>
    <w:rsid w:val="00A843E6"/>
    <w:rsid w:val="00A84B15"/>
    <w:rsid w:val="00AB7E7A"/>
    <w:rsid w:val="00AE0FD0"/>
    <w:rsid w:val="00AE1942"/>
    <w:rsid w:val="00B27790"/>
    <w:rsid w:val="00BA0259"/>
    <w:rsid w:val="00BE3CD4"/>
    <w:rsid w:val="00C24377"/>
    <w:rsid w:val="00C3105A"/>
    <w:rsid w:val="00C32569"/>
    <w:rsid w:val="00C457C4"/>
    <w:rsid w:val="00C711D9"/>
    <w:rsid w:val="00C71C2F"/>
    <w:rsid w:val="00C8370D"/>
    <w:rsid w:val="00CC179D"/>
    <w:rsid w:val="00CC256D"/>
    <w:rsid w:val="00D34E36"/>
    <w:rsid w:val="00D36508"/>
    <w:rsid w:val="00D754DE"/>
    <w:rsid w:val="00D92D3F"/>
    <w:rsid w:val="00DA2AE6"/>
    <w:rsid w:val="00DA5E3F"/>
    <w:rsid w:val="00DD26F3"/>
    <w:rsid w:val="00E32F98"/>
    <w:rsid w:val="00E34D4F"/>
    <w:rsid w:val="00E4570F"/>
    <w:rsid w:val="00E85FA5"/>
    <w:rsid w:val="00EB5047"/>
    <w:rsid w:val="00ED4E16"/>
    <w:rsid w:val="00EF71CE"/>
    <w:rsid w:val="00F81ACF"/>
    <w:rsid w:val="00FC6DB0"/>
    <w:rsid w:val="00FD67F9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3A5935"/>
  <w15:chartTrackingRefBased/>
  <w15:docId w15:val="{F9C0FFDB-C0C9-4DF6-B405-84867A6F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pa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1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1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1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1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1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1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1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1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1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1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1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15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01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01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78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894"/>
  </w:style>
  <w:style w:type="paragraph" w:styleId="Footer">
    <w:name w:val="footer"/>
    <w:basedOn w:val="Normal"/>
    <w:link w:val="FooterChar"/>
    <w:uiPriority w:val="99"/>
    <w:unhideWhenUsed/>
    <w:rsid w:val="00FF78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894"/>
  </w:style>
  <w:style w:type="paragraph" w:styleId="BodyText">
    <w:name w:val="Body Text"/>
    <w:basedOn w:val="Normal"/>
    <w:link w:val="BodyTextChar"/>
    <w:uiPriority w:val="1"/>
    <w:qFormat/>
    <w:rsid w:val="00971230"/>
    <w:pPr>
      <w:widowControl w:val="0"/>
      <w:autoSpaceDE w:val="0"/>
      <w:autoSpaceDN w:val="0"/>
      <w:spacing w:after="0" w:line="240" w:lineRule="auto"/>
      <w:ind w:left="23" w:right="18"/>
      <w:jc w:val="both"/>
    </w:pPr>
    <w:rPr>
      <w:rFonts w:ascii="Times New Roman" w:eastAsia="Times New Roman" w:hAnsi="Times New Roman" w:cs="Times New Roman"/>
      <w:kern w:val="0"/>
      <w:sz w:val="22"/>
      <w:szCs w:val="22"/>
      <w:lang w:val="en-US" w:bidi="ar-SA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71230"/>
    <w:rPr>
      <w:rFonts w:ascii="Times New Roman" w:eastAsia="Times New Roman" w:hAnsi="Times New Roman" w:cs="Times New Roman"/>
      <w:kern w:val="0"/>
      <w:sz w:val="22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n00874@surrey.ac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-mail:%20nitika1@cy.iitr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Nitika Singla</dc:creator>
  <cp:keywords/>
  <dc:description/>
  <cp:lastModifiedBy>Nitika Singla</cp:lastModifiedBy>
  <cp:revision>3</cp:revision>
  <dcterms:created xsi:type="dcterms:W3CDTF">2026-06-05T21:07:00Z</dcterms:created>
  <dcterms:modified xsi:type="dcterms:W3CDTF">2026-06-05T21:08:00Z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5e76d7aa-04ac-4ef5-83ed-362c5ba58766</vt:lpwstr>
  </property>
</Properties>
</file>