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B3DF1" w14:textId="761406E9" w:rsidR="003A2FCB" w:rsidRPr="00805066" w:rsidRDefault="00023A76" w:rsidP="00EB7022">
      <w:pPr>
        <w:spacing w:line="360" w:lineRule="auto"/>
        <w:jc w:val="center"/>
        <w:rPr>
          <w:rFonts w:ascii="Times New Roman" w:hAnsi="Times New Roman" w:cs="Times New Roman"/>
          <w:b/>
          <w:bCs/>
          <w:sz w:val="20"/>
          <w:szCs w:val="20"/>
        </w:rPr>
      </w:pPr>
      <w:r w:rsidRPr="00805066">
        <w:rPr>
          <w:rFonts w:ascii="Times New Roman" w:hAnsi="Times New Roman" w:cs="Times New Roman"/>
          <w:b/>
          <w:bCs/>
          <w:sz w:val="20"/>
          <w:szCs w:val="20"/>
        </w:rPr>
        <w:t>Dynamic Electrochemical Interrogation of Adaptive Hydrogel-like Interfaces on Carbon Electrodes</w:t>
      </w:r>
    </w:p>
    <w:p w14:paraId="7E005FEE" w14:textId="5511633E" w:rsidR="003069CF" w:rsidRPr="005D7A46" w:rsidRDefault="003069CF" w:rsidP="00EB7022">
      <w:pPr>
        <w:spacing w:line="360" w:lineRule="auto"/>
        <w:jc w:val="center"/>
        <w:rPr>
          <w:rFonts w:ascii="Times New Roman" w:hAnsi="Times New Roman" w:cs="Times New Roman"/>
          <w:sz w:val="20"/>
          <w:szCs w:val="20"/>
          <w:vertAlign w:val="superscript"/>
        </w:rPr>
      </w:pPr>
      <w:r w:rsidRPr="005D7A46">
        <w:rPr>
          <w:rFonts w:ascii="Times New Roman" w:hAnsi="Times New Roman" w:cs="Times New Roman"/>
          <w:sz w:val="20"/>
          <w:szCs w:val="20"/>
        </w:rPr>
        <w:t>Zuz</w:t>
      </w:r>
      <w:r w:rsidR="003A2FCB" w:rsidRPr="005D7A46">
        <w:rPr>
          <w:rFonts w:ascii="Times New Roman" w:hAnsi="Times New Roman" w:cs="Times New Roman"/>
          <w:sz w:val="20"/>
          <w:szCs w:val="20"/>
        </w:rPr>
        <w:t>anna Milewczyk</w:t>
      </w:r>
      <w:r w:rsidR="003A2FCB" w:rsidRPr="005D7A46">
        <w:rPr>
          <w:rFonts w:ascii="Times New Roman" w:hAnsi="Times New Roman" w:cs="Times New Roman"/>
          <w:sz w:val="20"/>
          <w:szCs w:val="20"/>
          <w:vertAlign w:val="superscript"/>
        </w:rPr>
        <w:t>1</w:t>
      </w:r>
      <w:r w:rsidRPr="005D7A46">
        <w:rPr>
          <w:rFonts w:ascii="Times New Roman" w:hAnsi="Times New Roman" w:cs="Times New Roman"/>
          <w:sz w:val="20"/>
          <w:szCs w:val="20"/>
        </w:rPr>
        <w:t>, Natalia</w:t>
      </w:r>
      <w:r w:rsidR="003A2FCB" w:rsidRPr="005D7A46">
        <w:rPr>
          <w:rFonts w:ascii="Times New Roman" w:hAnsi="Times New Roman" w:cs="Times New Roman"/>
          <w:sz w:val="20"/>
          <w:szCs w:val="20"/>
        </w:rPr>
        <w:t xml:space="preserve"> Wójcik</w:t>
      </w:r>
      <w:r w:rsidR="003A2FCB" w:rsidRPr="005D7A46">
        <w:rPr>
          <w:rFonts w:ascii="Times New Roman" w:hAnsi="Times New Roman" w:cs="Times New Roman"/>
          <w:sz w:val="20"/>
          <w:szCs w:val="20"/>
          <w:vertAlign w:val="superscript"/>
        </w:rPr>
        <w:t>1</w:t>
      </w:r>
      <w:r w:rsidRPr="005D7A46">
        <w:rPr>
          <w:rFonts w:ascii="Times New Roman" w:hAnsi="Times New Roman" w:cs="Times New Roman"/>
          <w:sz w:val="20"/>
          <w:szCs w:val="20"/>
        </w:rPr>
        <w:t>, Jacek</w:t>
      </w:r>
      <w:r w:rsidR="003A2FCB" w:rsidRPr="005D7A46">
        <w:rPr>
          <w:rFonts w:ascii="Times New Roman" w:hAnsi="Times New Roman" w:cs="Times New Roman"/>
          <w:sz w:val="20"/>
          <w:szCs w:val="20"/>
        </w:rPr>
        <w:t xml:space="preserve"> Ryl</w:t>
      </w:r>
      <w:r w:rsidR="003A2FCB" w:rsidRPr="005D7A46">
        <w:rPr>
          <w:rFonts w:ascii="Times New Roman" w:hAnsi="Times New Roman" w:cs="Times New Roman"/>
          <w:sz w:val="20"/>
          <w:szCs w:val="20"/>
          <w:vertAlign w:val="superscript"/>
        </w:rPr>
        <w:t>1</w:t>
      </w:r>
      <w:r w:rsidRPr="005D7A46">
        <w:rPr>
          <w:rFonts w:ascii="Times New Roman" w:hAnsi="Times New Roman" w:cs="Times New Roman"/>
          <w:sz w:val="20"/>
          <w:szCs w:val="20"/>
        </w:rPr>
        <w:t>, Mohsen</w:t>
      </w:r>
      <w:r w:rsidR="003A2FCB" w:rsidRPr="005D7A46">
        <w:rPr>
          <w:rFonts w:ascii="Times New Roman" w:hAnsi="Times New Roman" w:cs="Times New Roman"/>
          <w:sz w:val="20"/>
          <w:szCs w:val="20"/>
        </w:rPr>
        <w:t xml:space="preserve"> </w:t>
      </w:r>
      <w:r w:rsidR="003A2FCB" w:rsidRPr="005D7A46">
        <w:rPr>
          <w:rFonts w:ascii="Times New Roman" w:hAnsi="Times New Roman" w:cs="Times New Roman"/>
          <w:sz w:val="20"/>
          <w:szCs w:val="20"/>
        </w:rPr>
        <w:t>Khodadadiyazdi</w:t>
      </w:r>
      <w:r w:rsidR="003A2FCB" w:rsidRPr="005D7A46">
        <w:rPr>
          <w:rFonts w:ascii="Times New Roman" w:hAnsi="Times New Roman" w:cs="Times New Roman"/>
          <w:sz w:val="20"/>
          <w:szCs w:val="20"/>
          <w:vertAlign w:val="superscript"/>
        </w:rPr>
        <w:t>1</w:t>
      </w:r>
    </w:p>
    <w:p w14:paraId="3880B8DD" w14:textId="0189FED4" w:rsidR="003A2FCB" w:rsidRPr="005D7A46" w:rsidRDefault="003A2FCB" w:rsidP="00EB7022">
      <w:pPr>
        <w:spacing w:line="360" w:lineRule="auto"/>
        <w:jc w:val="center"/>
        <w:rPr>
          <w:rFonts w:ascii="Times New Roman" w:hAnsi="Times New Roman" w:cs="Times New Roman"/>
          <w:i/>
          <w:iCs/>
          <w:sz w:val="20"/>
          <w:szCs w:val="20"/>
        </w:rPr>
      </w:pPr>
      <w:r w:rsidRPr="005D7A46">
        <w:rPr>
          <w:rFonts w:ascii="Times New Roman" w:hAnsi="Times New Roman" w:cs="Times New Roman"/>
          <w:i/>
          <w:iCs/>
          <w:sz w:val="20"/>
          <w:szCs w:val="20"/>
          <w:vertAlign w:val="superscript"/>
        </w:rPr>
        <w:t xml:space="preserve">1 </w:t>
      </w:r>
      <w:proofErr w:type="spellStart"/>
      <w:r w:rsidRPr="005D7A46">
        <w:rPr>
          <w:rFonts w:ascii="Times New Roman" w:hAnsi="Times New Roman" w:cs="Times New Roman"/>
          <w:i/>
          <w:iCs/>
          <w:sz w:val="20"/>
          <w:szCs w:val="20"/>
        </w:rPr>
        <w:t>Gdańsk</w:t>
      </w:r>
      <w:proofErr w:type="spellEnd"/>
      <w:r w:rsidRPr="005D7A46">
        <w:rPr>
          <w:rFonts w:ascii="Times New Roman" w:hAnsi="Times New Roman" w:cs="Times New Roman"/>
          <w:i/>
          <w:iCs/>
          <w:sz w:val="20"/>
          <w:szCs w:val="20"/>
        </w:rPr>
        <w:t xml:space="preserve"> University of Technology, </w:t>
      </w:r>
      <w:proofErr w:type="spellStart"/>
      <w:r w:rsidRPr="005D7A46">
        <w:rPr>
          <w:rFonts w:ascii="Times New Roman" w:hAnsi="Times New Roman" w:cs="Times New Roman"/>
          <w:i/>
          <w:iCs/>
          <w:sz w:val="20"/>
          <w:szCs w:val="20"/>
        </w:rPr>
        <w:t>Narutowicza</w:t>
      </w:r>
      <w:proofErr w:type="spellEnd"/>
      <w:r w:rsidRPr="005D7A46">
        <w:rPr>
          <w:rFonts w:ascii="Times New Roman" w:hAnsi="Times New Roman" w:cs="Times New Roman"/>
          <w:i/>
          <w:iCs/>
          <w:sz w:val="20"/>
          <w:szCs w:val="20"/>
        </w:rPr>
        <w:t xml:space="preserve"> 11/12, 80-233 </w:t>
      </w:r>
      <w:proofErr w:type="spellStart"/>
      <w:r w:rsidRPr="005D7A46">
        <w:rPr>
          <w:rFonts w:ascii="Times New Roman" w:hAnsi="Times New Roman" w:cs="Times New Roman"/>
          <w:i/>
          <w:iCs/>
          <w:sz w:val="20"/>
          <w:szCs w:val="20"/>
        </w:rPr>
        <w:t>Gdańsk</w:t>
      </w:r>
      <w:proofErr w:type="spellEnd"/>
      <w:r w:rsidRPr="005D7A46">
        <w:rPr>
          <w:rFonts w:ascii="Times New Roman" w:hAnsi="Times New Roman" w:cs="Times New Roman"/>
          <w:i/>
          <w:iCs/>
          <w:sz w:val="20"/>
          <w:szCs w:val="20"/>
        </w:rPr>
        <w:t>, Poland</w:t>
      </w:r>
    </w:p>
    <w:p w14:paraId="08A67DA0" w14:textId="77777777" w:rsidR="007334CC" w:rsidRPr="003A2FCB" w:rsidRDefault="007334CC" w:rsidP="00EB7022">
      <w:pPr>
        <w:spacing w:line="360" w:lineRule="auto"/>
        <w:jc w:val="center"/>
        <w:rPr>
          <w:rFonts w:ascii="Times New Roman" w:hAnsi="Times New Roman" w:cs="Times New Roman"/>
          <w:i/>
          <w:iCs/>
          <w:sz w:val="20"/>
          <w:szCs w:val="20"/>
        </w:rPr>
      </w:pPr>
    </w:p>
    <w:p w14:paraId="155CA222" w14:textId="0F4C4CC0" w:rsidR="00CB4094" w:rsidRPr="003A2FCB" w:rsidRDefault="00CB4094" w:rsidP="00EB7022">
      <w:pPr>
        <w:spacing w:line="360" w:lineRule="auto"/>
        <w:rPr>
          <w:rFonts w:ascii="Times New Roman" w:hAnsi="Times New Roman" w:cs="Times New Roman"/>
          <w:sz w:val="20"/>
          <w:szCs w:val="20"/>
        </w:rPr>
      </w:pPr>
      <w:r w:rsidRPr="003A2FCB">
        <w:rPr>
          <w:rFonts w:ascii="Times New Roman" w:hAnsi="Times New Roman" w:cs="Times New Roman"/>
          <w:b/>
          <w:bCs/>
          <w:sz w:val="20"/>
          <w:szCs w:val="20"/>
        </w:rPr>
        <w:t>Abstract</w:t>
      </w:r>
      <w:r w:rsidRPr="003A2FCB">
        <w:rPr>
          <w:rFonts w:ascii="Times New Roman" w:hAnsi="Times New Roman" w:cs="Times New Roman"/>
          <w:sz w:val="20"/>
          <w:szCs w:val="20"/>
        </w:rPr>
        <w:t>:</w:t>
      </w:r>
    </w:p>
    <w:p w14:paraId="1BCDD9D6" w14:textId="2C152FCF" w:rsidR="005F1D1F" w:rsidRPr="003A2FCB" w:rsidRDefault="005F1D1F" w:rsidP="00EB7022">
      <w:pPr>
        <w:spacing w:line="360" w:lineRule="auto"/>
        <w:jc w:val="both"/>
        <w:rPr>
          <w:rFonts w:ascii="Times New Roman" w:hAnsi="Times New Roman" w:cs="Times New Roman"/>
          <w:sz w:val="20"/>
          <w:szCs w:val="20"/>
        </w:rPr>
      </w:pPr>
      <w:r w:rsidRPr="003A2FCB">
        <w:rPr>
          <w:rFonts w:ascii="Times New Roman" w:hAnsi="Times New Roman" w:cs="Times New Roman"/>
          <w:sz w:val="20"/>
          <w:szCs w:val="20"/>
        </w:rPr>
        <w:t xml:space="preserve">This work demonstrates the use of dynamic electrochemical impedance spectroscopy (DEIS) as a real-time electrochemical tool for interrogating thermally induced interfacial restructuring at polymer-modified carbon electrodes. </w:t>
      </w:r>
      <w:proofErr w:type="spellStart"/>
      <w:r w:rsidRPr="003A2FCB">
        <w:rPr>
          <w:rFonts w:ascii="Times New Roman" w:hAnsi="Times New Roman" w:cs="Times New Roman"/>
          <w:sz w:val="20"/>
          <w:szCs w:val="20"/>
        </w:rPr>
        <w:t>Thermoresponsive</w:t>
      </w:r>
      <w:proofErr w:type="spellEnd"/>
      <w:r w:rsidR="003A2FCB" w:rsidRPr="003A2FCB">
        <w:rPr>
          <w:rFonts w:ascii="Times New Roman" w:hAnsi="Times New Roman" w:cs="Times New Roman"/>
          <w:sz w:val="20"/>
          <w:szCs w:val="20"/>
        </w:rPr>
        <w:t xml:space="preserve"> </w:t>
      </w:r>
      <w:r w:rsidRPr="003A2FCB">
        <w:rPr>
          <w:rFonts w:ascii="Times New Roman" w:hAnsi="Times New Roman" w:cs="Times New Roman"/>
          <w:sz w:val="20"/>
          <w:szCs w:val="20"/>
        </w:rPr>
        <w:t>poly(N-isopropylacrylamide) (</w:t>
      </w:r>
      <w:proofErr w:type="spellStart"/>
      <w:r w:rsidRPr="003A2FCB">
        <w:rPr>
          <w:rFonts w:ascii="Times New Roman" w:hAnsi="Times New Roman" w:cs="Times New Roman"/>
          <w:sz w:val="20"/>
          <w:szCs w:val="20"/>
        </w:rPr>
        <w:t>pNIPAM</w:t>
      </w:r>
      <w:proofErr w:type="spellEnd"/>
      <w:r w:rsidRPr="003A2FCB">
        <w:rPr>
          <w:rFonts w:ascii="Times New Roman" w:hAnsi="Times New Roman" w:cs="Times New Roman"/>
          <w:sz w:val="20"/>
          <w:szCs w:val="20"/>
        </w:rPr>
        <w:t>) brushes were prepared on glassy carbon electrodes (GCE) via pyrene-mediated surface-initiated atom transfer radical polymerization (SI-ATRP). A pyrene-based ATRP initiator was synthesized through SN2 functionalization of pyrene butanol, enabling non-covalent immobilization onto graphitic surfaces through π</w:t>
      </w:r>
      <w:r w:rsidR="00E556DB" w:rsidRPr="003A2FCB">
        <w:rPr>
          <w:rFonts w:ascii="Times New Roman" w:hAnsi="Times New Roman" w:cs="Times New Roman"/>
          <w:sz w:val="20"/>
          <w:szCs w:val="20"/>
        </w:rPr>
        <w:t>-</w:t>
      </w:r>
      <w:r w:rsidRPr="003A2FCB">
        <w:rPr>
          <w:rFonts w:ascii="Times New Roman" w:hAnsi="Times New Roman" w:cs="Times New Roman"/>
          <w:sz w:val="20"/>
          <w:szCs w:val="20"/>
        </w:rPr>
        <w:t>π interactions and providing a versatile strategy for engineering carbon-based electrodes such as GCE and laser-induced graphene (LIG).</w:t>
      </w:r>
    </w:p>
    <w:p w14:paraId="432A9D84" w14:textId="77777777" w:rsidR="005F1D1F" w:rsidRPr="003A2FCB" w:rsidRDefault="005F1D1F" w:rsidP="00EB7022">
      <w:pPr>
        <w:spacing w:line="360" w:lineRule="auto"/>
        <w:jc w:val="both"/>
        <w:rPr>
          <w:rFonts w:ascii="Times New Roman" w:hAnsi="Times New Roman" w:cs="Times New Roman"/>
          <w:sz w:val="20"/>
          <w:szCs w:val="20"/>
        </w:rPr>
      </w:pPr>
      <w:r w:rsidRPr="003A2FCB">
        <w:rPr>
          <w:rFonts w:ascii="Times New Roman" w:hAnsi="Times New Roman" w:cs="Times New Roman"/>
          <w:sz w:val="20"/>
          <w:szCs w:val="20"/>
        </w:rPr>
        <w:t xml:space="preserve">Electrochemical impedance spectroscopy (EIS) was first employed for ex situ monitoring of both pyrene-initiator adsorption and subsequent polymer-brush growth on the GCE surface. The resulting </w:t>
      </w:r>
      <w:proofErr w:type="spellStart"/>
      <w:r w:rsidRPr="003A2FCB">
        <w:rPr>
          <w:rFonts w:ascii="Times New Roman" w:hAnsi="Times New Roman" w:cs="Times New Roman"/>
          <w:sz w:val="20"/>
          <w:szCs w:val="20"/>
        </w:rPr>
        <w:t>pNIPAM</w:t>
      </w:r>
      <w:proofErr w:type="spellEnd"/>
      <w:r w:rsidRPr="003A2FCB">
        <w:rPr>
          <w:rFonts w:ascii="Times New Roman" w:hAnsi="Times New Roman" w:cs="Times New Roman"/>
          <w:sz w:val="20"/>
          <w:szCs w:val="20"/>
        </w:rPr>
        <w:t xml:space="preserve"> interface exhibited high electrochemical stability, maintaining its impedance characteristics after prolonged incubation in water at room temperature for at least 48 h.</w:t>
      </w:r>
    </w:p>
    <w:p w14:paraId="54E9A253" w14:textId="5110ADC0" w:rsidR="005F1D1F" w:rsidRPr="003A2FCB" w:rsidRDefault="005F1D1F" w:rsidP="00EB7022">
      <w:pPr>
        <w:spacing w:line="360" w:lineRule="auto"/>
        <w:jc w:val="both"/>
        <w:rPr>
          <w:rFonts w:ascii="Times New Roman" w:hAnsi="Times New Roman" w:cs="Times New Roman"/>
          <w:sz w:val="20"/>
          <w:szCs w:val="20"/>
        </w:rPr>
      </w:pPr>
      <w:r w:rsidRPr="003A2FCB">
        <w:rPr>
          <w:rFonts w:ascii="Times New Roman" w:hAnsi="Times New Roman" w:cs="Times New Roman"/>
          <w:sz w:val="20"/>
          <w:szCs w:val="20"/>
        </w:rPr>
        <w:t xml:space="preserve">To investigate dynamic interfacial </w:t>
      </w:r>
      <w:r w:rsidR="0077473C">
        <w:rPr>
          <w:rFonts w:ascii="Times New Roman" w:hAnsi="Times New Roman" w:cs="Times New Roman"/>
          <w:sz w:val="20"/>
          <w:szCs w:val="20"/>
        </w:rPr>
        <w:t>behaviour</w:t>
      </w:r>
      <w:r w:rsidRPr="003A2FCB">
        <w:rPr>
          <w:rFonts w:ascii="Times New Roman" w:hAnsi="Times New Roman" w:cs="Times New Roman"/>
          <w:sz w:val="20"/>
          <w:szCs w:val="20"/>
        </w:rPr>
        <w:t xml:space="preserve">, DEIS measurements were performed while the temperature of the electrochemical system was gradually increased above the lower critical solution temperature (LCST) of </w:t>
      </w:r>
      <w:proofErr w:type="spellStart"/>
      <w:r w:rsidRPr="003A2FCB">
        <w:rPr>
          <w:rFonts w:ascii="Times New Roman" w:hAnsi="Times New Roman" w:cs="Times New Roman"/>
          <w:sz w:val="20"/>
          <w:szCs w:val="20"/>
        </w:rPr>
        <w:t>pNIPAM</w:t>
      </w:r>
      <w:proofErr w:type="spellEnd"/>
      <w:r w:rsidRPr="003A2FCB">
        <w:rPr>
          <w:rFonts w:ascii="Times New Roman" w:hAnsi="Times New Roman" w:cs="Times New Roman"/>
          <w:sz w:val="20"/>
          <w:szCs w:val="20"/>
        </w:rPr>
        <w:t xml:space="preserve"> and subsequently reduced back to room temperature. Continuous impedance monitoring revealed pronounced and reversible changes in both the DEIS spectra and equivalent circuit model (ECM) parameters during thermal cycling. In particular, charge-transfer resistance (</w:t>
      </w:r>
      <w:proofErr w:type="spellStart"/>
      <w:r w:rsidRPr="003A2FCB">
        <w:rPr>
          <w:rFonts w:ascii="Times New Roman" w:hAnsi="Times New Roman" w:cs="Times New Roman"/>
          <w:sz w:val="20"/>
          <w:szCs w:val="20"/>
        </w:rPr>
        <w:t>R</w:t>
      </w:r>
      <w:r w:rsidR="003A2FCB" w:rsidRPr="003A2FCB">
        <w:rPr>
          <w:rFonts w:ascii="Times New Roman" w:hAnsi="Times New Roman" w:cs="Times New Roman"/>
          <w:sz w:val="20"/>
          <w:szCs w:val="20"/>
          <w:vertAlign w:val="subscript"/>
        </w:rPr>
        <w:t>ct</w:t>
      </w:r>
      <w:proofErr w:type="spellEnd"/>
      <w:r w:rsidRPr="003A2FCB">
        <w:rPr>
          <w:rFonts w:ascii="Times New Roman" w:hAnsi="Times New Roman" w:cs="Times New Roman"/>
          <w:sz w:val="20"/>
          <w:szCs w:val="20"/>
        </w:rPr>
        <w:t xml:space="preserve">) decreased upon heating, consistent with thermally induced collapse and dehydration of the </w:t>
      </w:r>
      <w:proofErr w:type="spellStart"/>
      <w:r w:rsidRPr="003A2FCB">
        <w:rPr>
          <w:rFonts w:ascii="Times New Roman" w:hAnsi="Times New Roman" w:cs="Times New Roman"/>
          <w:sz w:val="20"/>
          <w:szCs w:val="20"/>
        </w:rPr>
        <w:t>pNIPAM</w:t>
      </w:r>
      <w:proofErr w:type="spellEnd"/>
      <w:r w:rsidRPr="003A2FCB">
        <w:rPr>
          <w:rFonts w:ascii="Times New Roman" w:hAnsi="Times New Roman" w:cs="Times New Roman"/>
          <w:sz w:val="20"/>
          <w:szCs w:val="20"/>
        </w:rPr>
        <w:t xml:space="preserve"> brushes, while cooling restored the initial interfacial state. Simultaneous evolution of additional ECM parameters further indicated temperature-dependent changes in interfacial heterogeneity, hydration state, and mass transport </w:t>
      </w:r>
      <w:r w:rsidR="0077473C">
        <w:rPr>
          <w:rFonts w:ascii="Times New Roman" w:hAnsi="Times New Roman" w:cs="Times New Roman"/>
          <w:sz w:val="20"/>
          <w:szCs w:val="20"/>
        </w:rPr>
        <w:t>behaviour</w:t>
      </w:r>
      <w:r w:rsidRPr="003A2FCB">
        <w:rPr>
          <w:rFonts w:ascii="Times New Roman" w:hAnsi="Times New Roman" w:cs="Times New Roman"/>
          <w:sz w:val="20"/>
          <w:szCs w:val="20"/>
        </w:rPr>
        <w:t>.</w:t>
      </w:r>
    </w:p>
    <w:p w14:paraId="22052E09" w14:textId="77777777" w:rsidR="005F1D1F" w:rsidRPr="003A2FCB" w:rsidRDefault="005F1D1F" w:rsidP="00EB7022">
      <w:pPr>
        <w:spacing w:line="360" w:lineRule="auto"/>
        <w:jc w:val="both"/>
        <w:rPr>
          <w:rFonts w:ascii="Times New Roman" w:hAnsi="Times New Roman" w:cs="Times New Roman"/>
          <w:sz w:val="20"/>
          <w:szCs w:val="20"/>
        </w:rPr>
      </w:pPr>
      <w:r w:rsidRPr="003A2FCB">
        <w:rPr>
          <w:rFonts w:ascii="Times New Roman" w:hAnsi="Times New Roman" w:cs="Times New Roman"/>
          <w:sz w:val="20"/>
          <w:szCs w:val="20"/>
        </w:rPr>
        <w:t>These findings demonstrate that DEIS can provide electrochemical fingerprints of polymer-brush phase transitions and establish pyrene-mediated SI-ATRP as a promising platform for programmable electrochemical interface engineering on carbon electrodes.</w:t>
      </w:r>
    </w:p>
    <w:p w14:paraId="464F637A" w14:textId="431D23AA" w:rsidR="00E556DB" w:rsidRPr="003A2FCB" w:rsidRDefault="00E556DB" w:rsidP="00EB7022">
      <w:pPr>
        <w:spacing w:line="360" w:lineRule="auto"/>
        <w:rPr>
          <w:sz w:val="20"/>
          <w:szCs w:val="20"/>
        </w:rPr>
      </w:pPr>
    </w:p>
    <w:sectPr w:rsidR="00E556DB" w:rsidRPr="003A2FCB" w:rsidSect="003A2FCB">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CB117" w14:textId="77777777" w:rsidR="00AE7506" w:rsidRDefault="00AE7506" w:rsidP="00ED3514">
      <w:pPr>
        <w:spacing w:after="0" w:line="240" w:lineRule="auto"/>
      </w:pPr>
      <w:r>
        <w:separator/>
      </w:r>
    </w:p>
  </w:endnote>
  <w:endnote w:type="continuationSeparator" w:id="0">
    <w:p w14:paraId="23B5A477" w14:textId="77777777" w:rsidR="00AE7506" w:rsidRDefault="00AE7506" w:rsidP="00ED3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FBF5" w14:textId="77777777" w:rsidR="00AE7506" w:rsidRDefault="00AE7506" w:rsidP="00ED3514">
      <w:pPr>
        <w:spacing w:after="0" w:line="240" w:lineRule="auto"/>
      </w:pPr>
      <w:r>
        <w:separator/>
      </w:r>
    </w:p>
  </w:footnote>
  <w:footnote w:type="continuationSeparator" w:id="0">
    <w:p w14:paraId="5EC49959" w14:textId="77777777" w:rsidR="00AE7506" w:rsidRDefault="00AE7506" w:rsidP="00ED35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094"/>
    <w:rsid w:val="000162FB"/>
    <w:rsid w:val="00023A76"/>
    <w:rsid w:val="000A759E"/>
    <w:rsid w:val="000D14E0"/>
    <w:rsid w:val="00126CCE"/>
    <w:rsid w:val="00135CD0"/>
    <w:rsid w:val="001E1CC6"/>
    <w:rsid w:val="002400CD"/>
    <w:rsid w:val="002C3847"/>
    <w:rsid w:val="002F099C"/>
    <w:rsid w:val="003069CF"/>
    <w:rsid w:val="003A2FCB"/>
    <w:rsid w:val="003A3ABB"/>
    <w:rsid w:val="003E659A"/>
    <w:rsid w:val="003E75D7"/>
    <w:rsid w:val="00487425"/>
    <w:rsid w:val="004A6849"/>
    <w:rsid w:val="005B3FBD"/>
    <w:rsid w:val="005D7A46"/>
    <w:rsid w:val="005E3460"/>
    <w:rsid w:val="005F1D1F"/>
    <w:rsid w:val="007334CC"/>
    <w:rsid w:val="007379E8"/>
    <w:rsid w:val="0077473C"/>
    <w:rsid w:val="00776C50"/>
    <w:rsid w:val="007845E8"/>
    <w:rsid w:val="00805066"/>
    <w:rsid w:val="008433F1"/>
    <w:rsid w:val="00922F93"/>
    <w:rsid w:val="00967E67"/>
    <w:rsid w:val="00AE7506"/>
    <w:rsid w:val="00B0512B"/>
    <w:rsid w:val="00B34EB4"/>
    <w:rsid w:val="00CB4094"/>
    <w:rsid w:val="00CC464F"/>
    <w:rsid w:val="00D16A4B"/>
    <w:rsid w:val="00D205E0"/>
    <w:rsid w:val="00D82F14"/>
    <w:rsid w:val="00E34482"/>
    <w:rsid w:val="00E556DB"/>
    <w:rsid w:val="00E61F2D"/>
    <w:rsid w:val="00EB7022"/>
    <w:rsid w:val="00ED3514"/>
    <w:rsid w:val="00FC34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A32AC"/>
  <w15:chartTrackingRefBased/>
  <w15:docId w15:val="{186261CD-9742-4D2F-A3C5-5DBB912B9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B40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B40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B409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B409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B409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B409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B409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B409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B409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B409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B409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B409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B409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B409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B409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B409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B409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B4094"/>
    <w:rPr>
      <w:rFonts w:eastAsiaTheme="majorEastAsia" w:cstheme="majorBidi"/>
      <w:color w:val="272727" w:themeColor="text1" w:themeTint="D8"/>
    </w:rPr>
  </w:style>
  <w:style w:type="paragraph" w:styleId="Tytu">
    <w:name w:val="Title"/>
    <w:basedOn w:val="Normalny"/>
    <w:next w:val="Normalny"/>
    <w:link w:val="TytuZnak"/>
    <w:uiPriority w:val="10"/>
    <w:qFormat/>
    <w:rsid w:val="00CB40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B409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B409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B409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B4094"/>
    <w:pPr>
      <w:spacing w:before="160"/>
      <w:jc w:val="center"/>
    </w:pPr>
    <w:rPr>
      <w:i/>
      <w:iCs/>
      <w:color w:val="404040" w:themeColor="text1" w:themeTint="BF"/>
    </w:rPr>
  </w:style>
  <w:style w:type="character" w:customStyle="1" w:styleId="CytatZnak">
    <w:name w:val="Cytat Znak"/>
    <w:basedOn w:val="Domylnaczcionkaakapitu"/>
    <w:link w:val="Cytat"/>
    <w:uiPriority w:val="29"/>
    <w:rsid w:val="00CB4094"/>
    <w:rPr>
      <w:i/>
      <w:iCs/>
      <w:color w:val="404040" w:themeColor="text1" w:themeTint="BF"/>
    </w:rPr>
  </w:style>
  <w:style w:type="paragraph" w:styleId="Akapitzlist">
    <w:name w:val="List Paragraph"/>
    <w:basedOn w:val="Normalny"/>
    <w:uiPriority w:val="34"/>
    <w:qFormat/>
    <w:rsid w:val="00CB4094"/>
    <w:pPr>
      <w:ind w:left="720"/>
      <w:contextualSpacing/>
    </w:pPr>
  </w:style>
  <w:style w:type="character" w:styleId="Wyrnienieintensywne">
    <w:name w:val="Intense Emphasis"/>
    <w:basedOn w:val="Domylnaczcionkaakapitu"/>
    <w:uiPriority w:val="21"/>
    <w:qFormat/>
    <w:rsid w:val="00CB4094"/>
    <w:rPr>
      <w:i/>
      <w:iCs/>
      <w:color w:val="0F4761" w:themeColor="accent1" w:themeShade="BF"/>
    </w:rPr>
  </w:style>
  <w:style w:type="paragraph" w:styleId="Cytatintensywny">
    <w:name w:val="Intense Quote"/>
    <w:basedOn w:val="Normalny"/>
    <w:next w:val="Normalny"/>
    <w:link w:val="CytatintensywnyZnak"/>
    <w:uiPriority w:val="30"/>
    <w:qFormat/>
    <w:rsid w:val="00CB40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B4094"/>
    <w:rPr>
      <w:i/>
      <w:iCs/>
      <w:color w:val="0F4761" w:themeColor="accent1" w:themeShade="BF"/>
    </w:rPr>
  </w:style>
  <w:style w:type="character" w:styleId="Odwoanieintensywne">
    <w:name w:val="Intense Reference"/>
    <w:basedOn w:val="Domylnaczcionkaakapitu"/>
    <w:uiPriority w:val="32"/>
    <w:qFormat/>
    <w:rsid w:val="00CB4094"/>
    <w:rPr>
      <w:b/>
      <w:bCs/>
      <w:smallCaps/>
      <w:color w:val="0F4761" w:themeColor="accent1" w:themeShade="BF"/>
      <w:spacing w:val="5"/>
    </w:rPr>
  </w:style>
  <w:style w:type="paragraph" w:styleId="Nagwek">
    <w:name w:val="header"/>
    <w:basedOn w:val="Normalny"/>
    <w:link w:val="NagwekZnak"/>
    <w:uiPriority w:val="99"/>
    <w:unhideWhenUsed/>
    <w:rsid w:val="00ED3514"/>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ED3514"/>
  </w:style>
  <w:style w:type="paragraph" w:styleId="Stopka">
    <w:name w:val="footer"/>
    <w:basedOn w:val="Normalny"/>
    <w:link w:val="StopkaZnak"/>
    <w:uiPriority w:val="99"/>
    <w:unhideWhenUsed/>
    <w:rsid w:val="00ED3514"/>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ED3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008074">
      <w:bodyDiv w:val="1"/>
      <w:marLeft w:val="0"/>
      <w:marRight w:val="0"/>
      <w:marTop w:val="0"/>
      <w:marBottom w:val="0"/>
      <w:divBdr>
        <w:top w:val="none" w:sz="0" w:space="0" w:color="auto"/>
        <w:left w:val="none" w:sz="0" w:space="0" w:color="auto"/>
        <w:bottom w:val="none" w:sz="0" w:space="0" w:color="auto"/>
        <w:right w:val="none" w:sz="0" w:space="0" w:color="auto"/>
      </w:divBdr>
      <w:divsChild>
        <w:div w:id="1515413065">
          <w:marLeft w:val="0"/>
          <w:marRight w:val="0"/>
          <w:marTop w:val="0"/>
          <w:marBottom w:val="0"/>
          <w:divBdr>
            <w:top w:val="none" w:sz="0" w:space="0" w:color="auto"/>
            <w:left w:val="none" w:sz="0" w:space="0" w:color="auto"/>
            <w:bottom w:val="none" w:sz="0" w:space="0" w:color="auto"/>
            <w:right w:val="none" w:sz="0" w:space="0" w:color="auto"/>
          </w:divBdr>
          <w:divsChild>
            <w:div w:id="283078402">
              <w:marLeft w:val="0"/>
              <w:marRight w:val="0"/>
              <w:marTop w:val="0"/>
              <w:marBottom w:val="0"/>
              <w:divBdr>
                <w:top w:val="none" w:sz="0" w:space="0" w:color="auto"/>
                <w:left w:val="none" w:sz="0" w:space="0" w:color="auto"/>
                <w:bottom w:val="none" w:sz="0" w:space="0" w:color="auto"/>
                <w:right w:val="none" w:sz="0" w:space="0" w:color="auto"/>
              </w:divBdr>
              <w:divsChild>
                <w:div w:id="1314604194">
                  <w:marLeft w:val="0"/>
                  <w:marRight w:val="0"/>
                  <w:marTop w:val="0"/>
                  <w:marBottom w:val="0"/>
                  <w:divBdr>
                    <w:top w:val="none" w:sz="0" w:space="0" w:color="auto"/>
                    <w:left w:val="none" w:sz="0" w:space="0" w:color="auto"/>
                    <w:bottom w:val="none" w:sz="0" w:space="0" w:color="auto"/>
                    <w:right w:val="none" w:sz="0" w:space="0" w:color="auto"/>
                  </w:divBdr>
                  <w:divsChild>
                    <w:div w:id="1471945418">
                      <w:marLeft w:val="0"/>
                      <w:marRight w:val="0"/>
                      <w:marTop w:val="0"/>
                      <w:marBottom w:val="0"/>
                      <w:divBdr>
                        <w:top w:val="none" w:sz="0" w:space="0" w:color="auto"/>
                        <w:left w:val="none" w:sz="0" w:space="0" w:color="auto"/>
                        <w:bottom w:val="none" w:sz="0" w:space="0" w:color="auto"/>
                        <w:right w:val="none" w:sz="0" w:space="0" w:color="auto"/>
                      </w:divBdr>
                      <w:divsChild>
                        <w:div w:id="34743447">
                          <w:marLeft w:val="0"/>
                          <w:marRight w:val="0"/>
                          <w:marTop w:val="0"/>
                          <w:marBottom w:val="0"/>
                          <w:divBdr>
                            <w:top w:val="none" w:sz="0" w:space="0" w:color="auto"/>
                            <w:left w:val="none" w:sz="0" w:space="0" w:color="auto"/>
                            <w:bottom w:val="none" w:sz="0" w:space="0" w:color="auto"/>
                            <w:right w:val="none" w:sz="0" w:space="0" w:color="auto"/>
                          </w:divBdr>
                          <w:divsChild>
                            <w:div w:id="198671135">
                              <w:marLeft w:val="0"/>
                              <w:marRight w:val="0"/>
                              <w:marTop w:val="0"/>
                              <w:marBottom w:val="0"/>
                              <w:divBdr>
                                <w:top w:val="none" w:sz="0" w:space="0" w:color="auto"/>
                                <w:left w:val="none" w:sz="0" w:space="0" w:color="auto"/>
                                <w:bottom w:val="none" w:sz="0" w:space="0" w:color="auto"/>
                                <w:right w:val="none" w:sz="0" w:space="0" w:color="auto"/>
                              </w:divBdr>
                              <w:divsChild>
                                <w:div w:id="1144081227">
                                  <w:marLeft w:val="0"/>
                                  <w:marRight w:val="0"/>
                                  <w:marTop w:val="0"/>
                                  <w:marBottom w:val="0"/>
                                  <w:divBdr>
                                    <w:top w:val="none" w:sz="0" w:space="0" w:color="auto"/>
                                    <w:left w:val="none" w:sz="0" w:space="0" w:color="auto"/>
                                    <w:bottom w:val="none" w:sz="0" w:space="0" w:color="auto"/>
                                    <w:right w:val="none" w:sz="0" w:space="0" w:color="auto"/>
                                  </w:divBdr>
                                  <w:divsChild>
                                    <w:div w:id="10206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0907409">
      <w:bodyDiv w:val="1"/>
      <w:marLeft w:val="0"/>
      <w:marRight w:val="0"/>
      <w:marTop w:val="0"/>
      <w:marBottom w:val="0"/>
      <w:divBdr>
        <w:top w:val="none" w:sz="0" w:space="0" w:color="auto"/>
        <w:left w:val="none" w:sz="0" w:space="0" w:color="auto"/>
        <w:bottom w:val="none" w:sz="0" w:space="0" w:color="auto"/>
        <w:right w:val="none" w:sz="0" w:space="0" w:color="auto"/>
      </w:divBdr>
      <w:divsChild>
        <w:div w:id="2030373747">
          <w:marLeft w:val="0"/>
          <w:marRight w:val="0"/>
          <w:marTop w:val="0"/>
          <w:marBottom w:val="0"/>
          <w:divBdr>
            <w:top w:val="none" w:sz="0" w:space="0" w:color="auto"/>
            <w:left w:val="none" w:sz="0" w:space="0" w:color="auto"/>
            <w:bottom w:val="none" w:sz="0" w:space="0" w:color="auto"/>
            <w:right w:val="none" w:sz="0" w:space="0" w:color="auto"/>
          </w:divBdr>
          <w:divsChild>
            <w:div w:id="1636713853">
              <w:marLeft w:val="0"/>
              <w:marRight w:val="0"/>
              <w:marTop w:val="0"/>
              <w:marBottom w:val="0"/>
              <w:divBdr>
                <w:top w:val="none" w:sz="0" w:space="0" w:color="auto"/>
                <w:left w:val="none" w:sz="0" w:space="0" w:color="auto"/>
                <w:bottom w:val="none" w:sz="0" w:space="0" w:color="auto"/>
                <w:right w:val="none" w:sz="0" w:space="0" w:color="auto"/>
              </w:divBdr>
              <w:divsChild>
                <w:div w:id="1301229774">
                  <w:marLeft w:val="0"/>
                  <w:marRight w:val="0"/>
                  <w:marTop w:val="0"/>
                  <w:marBottom w:val="0"/>
                  <w:divBdr>
                    <w:top w:val="none" w:sz="0" w:space="0" w:color="auto"/>
                    <w:left w:val="none" w:sz="0" w:space="0" w:color="auto"/>
                    <w:bottom w:val="none" w:sz="0" w:space="0" w:color="auto"/>
                    <w:right w:val="none" w:sz="0" w:space="0" w:color="auto"/>
                  </w:divBdr>
                  <w:divsChild>
                    <w:div w:id="710761881">
                      <w:marLeft w:val="0"/>
                      <w:marRight w:val="0"/>
                      <w:marTop w:val="0"/>
                      <w:marBottom w:val="0"/>
                      <w:divBdr>
                        <w:top w:val="none" w:sz="0" w:space="0" w:color="auto"/>
                        <w:left w:val="none" w:sz="0" w:space="0" w:color="auto"/>
                        <w:bottom w:val="none" w:sz="0" w:space="0" w:color="auto"/>
                        <w:right w:val="none" w:sz="0" w:space="0" w:color="auto"/>
                      </w:divBdr>
                      <w:divsChild>
                        <w:div w:id="1961951523">
                          <w:marLeft w:val="0"/>
                          <w:marRight w:val="0"/>
                          <w:marTop w:val="0"/>
                          <w:marBottom w:val="0"/>
                          <w:divBdr>
                            <w:top w:val="none" w:sz="0" w:space="0" w:color="auto"/>
                            <w:left w:val="none" w:sz="0" w:space="0" w:color="auto"/>
                            <w:bottom w:val="none" w:sz="0" w:space="0" w:color="auto"/>
                            <w:right w:val="none" w:sz="0" w:space="0" w:color="auto"/>
                          </w:divBdr>
                          <w:divsChild>
                            <w:div w:id="638874685">
                              <w:marLeft w:val="0"/>
                              <w:marRight w:val="0"/>
                              <w:marTop w:val="0"/>
                              <w:marBottom w:val="0"/>
                              <w:divBdr>
                                <w:top w:val="none" w:sz="0" w:space="0" w:color="auto"/>
                                <w:left w:val="none" w:sz="0" w:space="0" w:color="auto"/>
                                <w:bottom w:val="none" w:sz="0" w:space="0" w:color="auto"/>
                                <w:right w:val="none" w:sz="0" w:space="0" w:color="auto"/>
                              </w:divBdr>
                              <w:divsChild>
                                <w:div w:id="1642731392">
                                  <w:marLeft w:val="0"/>
                                  <w:marRight w:val="0"/>
                                  <w:marTop w:val="0"/>
                                  <w:marBottom w:val="0"/>
                                  <w:divBdr>
                                    <w:top w:val="none" w:sz="0" w:space="0" w:color="auto"/>
                                    <w:left w:val="none" w:sz="0" w:space="0" w:color="auto"/>
                                    <w:bottom w:val="none" w:sz="0" w:space="0" w:color="auto"/>
                                    <w:right w:val="none" w:sz="0" w:space="0" w:color="auto"/>
                                  </w:divBdr>
                                  <w:divsChild>
                                    <w:div w:id="15480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346</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Mohsen Khodadadiyazdi</dc:creator>
  <cp:keywords/>
  <dc:description/>
  <cp:lastModifiedBy>Zuzanna Milewczyk, s185527</cp:lastModifiedBy>
  <cp:revision>8</cp:revision>
  <dcterms:created xsi:type="dcterms:W3CDTF">2026-05-28T16:00:00Z</dcterms:created>
  <dcterms:modified xsi:type="dcterms:W3CDTF">2026-05-28T16:05:00Z</dcterms:modified>
</cp:coreProperties>
</file>