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0323B" w14:textId="77777777" w:rsidR="0060795D" w:rsidRPr="001D66E7" w:rsidRDefault="00426E4F" w:rsidP="001D66E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49658043"/>
      <w:r w:rsidRPr="001D66E7">
        <w:rPr>
          <w:rFonts w:ascii="Times New Roman" w:hAnsi="Times New Roman" w:cs="Times New Roman"/>
          <w:b/>
          <w:bCs/>
          <w:sz w:val="28"/>
          <w:szCs w:val="28"/>
        </w:rPr>
        <w:t xml:space="preserve">Electrochemical design of underlayer-engineered NiFe </w:t>
      </w:r>
      <w:proofErr w:type="spellStart"/>
      <w:r w:rsidRPr="001D66E7">
        <w:rPr>
          <w:rFonts w:ascii="Times New Roman" w:hAnsi="Times New Roman" w:cs="Times New Roman"/>
          <w:b/>
          <w:bCs/>
          <w:sz w:val="28"/>
          <w:szCs w:val="28"/>
        </w:rPr>
        <w:t>LDH@</w:t>
      </w:r>
      <w:proofErr w:type="gramStart"/>
      <w:r w:rsidRPr="001D66E7">
        <w:rPr>
          <w:rFonts w:ascii="Times New Roman" w:hAnsi="Times New Roman" w:cs="Times New Roman"/>
          <w:b/>
          <w:bCs/>
          <w:sz w:val="28"/>
          <w:szCs w:val="28"/>
        </w:rPr>
        <w:t>Co</w:t>
      </w:r>
      <w:proofErr w:type="spellEnd"/>
      <w:r w:rsidRPr="001D66E7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gramEnd"/>
      <w:r w:rsidRPr="001D66E7">
        <w:rPr>
          <w:rFonts w:ascii="Times New Roman" w:hAnsi="Times New Roman" w:cs="Times New Roman"/>
          <w:b/>
          <w:bCs/>
          <w:sz w:val="28"/>
          <w:szCs w:val="28"/>
        </w:rPr>
        <w:t>OH)</w:t>
      </w:r>
      <w:r w:rsidRPr="001D66E7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 xml:space="preserve">2 </w:t>
      </w:r>
      <w:r w:rsidRPr="001D66E7">
        <w:rPr>
          <w:rFonts w:ascii="Times New Roman" w:hAnsi="Times New Roman" w:cs="Times New Roman"/>
          <w:b/>
          <w:bCs/>
          <w:sz w:val="28"/>
          <w:szCs w:val="28"/>
        </w:rPr>
        <w:t>electrodes for efficient OER</w:t>
      </w:r>
    </w:p>
    <w:p w14:paraId="74DBCED6" w14:textId="288855A8" w:rsidR="00426E4F" w:rsidRPr="001D66E7" w:rsidRDefault="00426E4F" w:rsidP="001D66E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D66E7">
        <w:rPr>
          <w:rFonts w:ascii="Times New Roman" w:hAnsi="Times New Roman" w:cs="Times New Roman"/>
          <w:i/>
          <w:iCs/>
          <w:sz w:val="20"/>
          <w:szCs w:val="20"/>
        </w:rPr>
        <w:t>Hafiz Muhammad Naeem</w:t>
      </w:r>
      <w:r w:rsidRPr="001D66E7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, *</w:t>
      </w:r>
      <w:r w:rsidRPr="001D66E7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="006222BC" w:rsidRPr="001D66E7">
        <w:rPr>
          <w:rFonts w:ascii="Times New Roman" w:hAnsi="Times New Roman" w:cs="Times New Roman"/>
          <w:i/>
          <w:iCs/>
          <w:sz w:val="20"/>
          <w:szCs w:val="20"/>
        </w:rPr>
        <w:t>Muhammad Adeel Tariq</w:t>
      </w:r>
      <w:r w:rsidRPr="001D66E7">
        <w:rPr>
          <w:rFonts w:ascii="Times New Roman" w:hAnsi="Times New Roman" w:cs="Times New Roman"/>
          <w:i/>
          <w:iCs/>
          <w:sz w:val="20"/>
          <w:szCs w:val="20"/>
        </w:rPr>
        <w:t xml:space="preserve">, Raminta Stagniunaite, Loreta </w:t>
      </w:r>
      <w:proofErr w:type="spellStart"/>
      <w:r w:rsidRPr="001D66E7">
        <w:rPr>
          <w:rFonts w:ascii="Times New Roman" w:hAnsi="Times New Roman" w:cs="Times New Roman"/>
          <w:i/>
          <w:iCs/>
          <w:sz w:val="20"/>
          <w:szCs w:val="20"/>
        </w:rPr>
        <w:t>Tamašauskaitė-Tamašiūnaitė</w:t>
      </w:r>
      <w:proofErr w:type="spellEnd"/>
      <w:r w:rsidRPr="001D66E7">
        <w:rPr>
          <w:rFonts w:ascii="Times New Roman" w:hAnsi="Times New Roman" w:cs="Times New Roman"/>
          <w:i/>
          <w:iCs/>
          <w:sz w:val="20"/>
          <w:szCs w:val="20"/>
        </w:rPr>
        <w:t>, Eugenijus Norkus, Ramūnas Levinas</w:t>
      </w:r>
    </w:p>
    <w:p w14:paraId="2F9ACD6C" w14:textId="77777777" w:rsidR="00426E4F" w:rsidRPr="001D66E7" w:rsidRDefault="00426E4F" w:rsidP="001D66E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D66E7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1D66E7">
        <w:rPr>
          <w:rFonts w:ascii="Times New Roman" w:hAnsi="Times New Roman" w:cs="Times New Roman"/>
          <w:sz w:val="20"/>
          <w:szCs w:val="20"/>
        </w:rPr>
        <w:t>Center for Physical Sciences and Technology (FTMC), Vilnius, Lithuania</w:t>
      </w:r>
    </w:p>
    <w:bookmarkEnd w:id="0"/>
    <w:p w14:paraId="60C76E71" w14:textId="77777777" w:rsidR="00426E4F" w:rsidRPr="001D66E7" w:rsidRDefault="00426E4F" w:rsidP="001D66E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D66E7">
        <w:rPr>
          <w:rFonts w:ascii="Times New Roman" w:hAnsi="Times New Roman" w:cs="Times New Roman"/>
          <w:sz w:val="20"/>
          <w:szCs w:val="20"/>
        </w:rPr>
        <w:t>*hafiz.naeem@ftmc.lt</w:t>
      </w:r>
    </w:p>
    <w:p w14:paraId="5DE4C675" w14:textId="77777777" w:rsidR="00426E4F" w:rsidRDefault="00426E4F" w:rsidP="00426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E6BC1D" w14:textId="2DB65936" w:rsidR="00426E4F" w:rsidRPr="001D66E7" w:rsidRDefault="00D74FA3" w:rsidP="00391952">
      <w:pPr>
        <w:spacing w:before="240" w:after="0" w:line="36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66E7">
        <w:rPr>
          <w:rFonts w:ascii="Times New Roman" w:eastAsia="Times New Roman" w:hAnsi="Times New Roman" w:cs="Times New Roman"/>
          <w:sz w:val="20"/>
          <w:szCs w:val="20"/>
        </w:rPr>
        <w:t xml:space="preserve">To meet the </w:t>
      </w:r>
      <w:r w:rsidR="00B4747B" w:rsidRPr="001D66E7">
        <w:rPr>
          <w:rFonts w:ascii="Times New Roman" w:eastAsia="Times New Roman" w:hAnsi="Times New Roman" w:cs="Times New Roman"/>
          <w:sz w:val="20"/>
          <w:szCs w:val="20"/>
        </w:rPr>
        <w:t>European Green Deal’s initiative, the development of renewable energy sources is required, and water splitting is widely studied and is an emerging source of hydrogen fuel. However, t</w:t>
      </w:r>
      <w:r w:rsidRPr="001D66E7">
        <w:rPr>
          <w:rFonts w:ascii="Times New Roman" w:eastAsia="Times New Roman" w:hAnsi="Times New Roman" w:cs="Times New Roman"/>
          <w:sz w:val="20"/>
          <w:szCs w:val="20"/>
        </w:rPr>
        <w:t>he oxygen evolution reaction (OER)</w:t>
      </w:r>
      <w:r w:rsidR="00B4747B" w:rsidRPr="001D66E7">
        <w:rPr>
          <w:rFonts w:ascii="Times New Roman" w:eastAsia="Times New Roman" w:hAnsi="Times New Roman" w:cs="Times New Roman"/>
          <w:sz w:val="20"/>
          <w:szCs w:val="20"/>
        </w:rPr>
        <w:t xml:space="preserve"> is a bottleneck in alkaline water splitting due to sluggish kinetics, which </w:t>
      </w:r>
      <w:r w:rsidR="00AF7EAE" w:rsidRPr="001D66E7">
        <w:rPr>
          <w:rFonts w:ascii="Times New Roman" w:eastAsia="Times New Roman" w:hAnsi="Times New Roman" w:cs="Times New Roman"/>
          <w:sz w:val="20"/>
          <w:szCs w:val="20"/>
        </w:rPr>
        <w:t>demand</w:t>
      </w:r>
      <w:r w:rsidR="00B4747B" w:rsidRPr="001D66E7">
        <w:rPr>
          <w:rFonts w:ascii="Times New Roman" w:eastAsia="Times New Roman" w:hAnsi="Times New Roman" w:cs="Times New Roman"/>
          <w:sz w:val="20"/>
          <w:szCs w:val="20"/>
        </w:rPr>
        <w:t xml:space="preserve"> a low-cost, highly efficient, and stable catalyst. NiFe layered double hydroxide </w:t>
      </w:r>
      <w:r w:rsidR="001C0746" w:rsidRPr="001D66E7">
        <w:rPr>
          <w:rFonts w:ascii="Times New Roman" w:eastAsia="Times New Roman" w:hAnsi="Times New Roman" w:cs="Times New Roman"/>
          <w:sz w:val="20"/>
          <w:szCs w:val="20"/>
        </w:rPr>
        <w:t xml:space="preserve">(LDH) </w:t>
      </w:r>
      <w:r w:rsidR="00B4747B" w:rsidRPr="001D66E7">
        <w:rPr>
          <w:rFonts w:ascii="Times New Roman" w:eastAsia="Times New Roman" w:hAnsi="Times New Roman" w:cs="Times New Roman"/>
          <w:sz w:val="20"/>
          <w:szCs w:val="20"/>
        </w:rPr>
        <w:t>is a promising OER catalyst, but its long-term stability limits its practical use.</w:t>
      </w:r>
      <w:r w:rsidR="00AF7EAE" w:rsidRPr="001D66E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0795D" w:rsidRPr="001D66E7">
        <w:rPr>
          <w:rFonts w:ascii="Times New Roman" w:eastAsia="Times New Roman" w:hAnsi="Times New Roman" w:cs="Times New Roman"/>
          <w:sz w:val="20"/>
          <w:szCs w:val="20"/>
        </w:rPr>
        <w:t xml:space="preserve">In this study, </w:t>
      </w:r>
      <w:r w:rsidR="001C0746" w:rsidRPr="001D66E7">
        <w:rPr>
          <w:rFonts w:ascii="Times New Roman" w:eastAsia="Times New Roman" w:hAnsi="Times New Roman" w:cs="Times New Roman"/>
          <w:sz w:val="20"/>
          <w:szCs w:val="20"/>
        </w:rPr>
        <w:t xml:space="preserve">underlayer-mediated NiFe LDHs are electrochemically deposited on a pre-deposited </w:t>
      </w:r>
      <w:proofErr w:type="gramStart"/>
      <w:r w:rsidR="001C0746" w:rsidRPr="001D66E7">
        <w:rPr>
          <w:rFonts w:ascii="Times New Roman" w:eastAsia="Times New Roman" w:hAnsi="Times New Roman" w:cs="Times New Roman"/>
          <w:sz w:val="20"/>
          <w:szCs w:val="20"/>
        </w:rPr>
        <w:t>Co(</w:t>
      </w:r>
      <w:proofErr w:type="gramEnd"/>
      <w:r w:rsidR="001C0746" w:rsidRPr="001D66E7">
        <w:rPr>
          <w:rFonts w:ascii="Times New Roman" w:eastAsia="Times New Roman" w:hAnsi="Times New Roman" w:cs="Times New Roman"/>
          <w:sz w:val="20"/>
          <w:szCs w:val="20"/>
        </w:rPr>
        <w:t>OH)</w:t>
      </w:r>
      <w:r w:rsidR="001C0746" w:rsidRPr="001D66E7">
        <w:rPr>
          <w:rFonts w:ascii="Times New Roman" w:eastAsia="Times New Roman" w:hAnsi="Times New Roman" w:cs="Times New Roman"/>
          <w:sz w:val="20"/>
          <w:szCs w:val="20"/>
          <w:vertAlign w:val="subscript"/>
        </w:rPr>
        <w:t>2</w:t>
      </w:r>
      <w:r w:rsidR="001C0746" w:rsidRPr="001D66E7">
        <w:rPr>
          <w:rFonts w:ascii="Times New Roman" w:eastAsia="Times New Roman" w:hAnsi="Times New Roman" w:cs="Times New Roman"/>
          <w:sz w:val="20"/>
          <w:szCs w:val="20"/>
        </w:rPr>
        <w:t xml:space="preserve"> underlayer on a Cu substrate. </w:t>
      </w:r>
      <w:r w:rsidR="00CA5DCC" w:rsidRPr="001D66E7">
        <w:rPr>
          <w:rFonts w:ascii="Times New Roman" w:eastAsia="Times New Roman" w:hAnsi="Times New Roman" w:cs="Times New Roman"/>
          <w:sz w:val="20"/>
          <w:szCs w:val="20"/>
        </w:rPr>
        <w:t>Improved OER activity with an overpotential of 300 mV at a current density of 100 mA cm</w:t>
      </w:r>
      <w:r w:rsidR="00CA5DCC" w:rsidRPr="001D66E7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-2</w:t>
      </w:r>
      <w:r w:rsidR="00CA5DCC" w:rsidRPr="001D66E7">
        <w:rPr>
          <w:rFonts w:ascii="Times New Roman" w:eastAsia="Times New Roman" w:hAnsi="Times New Roman" w:cs="Times New Roman"/>
          <w:sz w:val="20"/>
          <w:szCs w:val="20"/>
        </w:rPr>
        <w:t xml:space="preserve"> and a Tafel slope of 47 mV dec</w:t>
      </w:r>
      <w:r w:rsidR="00CA5DCC" w:rsidRPr="001D66E7"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-1 </w:t>
      </w:r>
      <w:r w:rsidR="00CA5DCC" w:rsidRPr="001D66E7">
        <w:rPr>
          <w:rFonts w:ascii="Times New Roman" w:eastAsia="Times New Roman" w:hAnsi="Times New Roman" w:cs="Times New Roman"/>
          <w:sz w:val="20"/>
          <w:szCs w:val="20"/>
        </w:rPr>
        <w:t>was observed for optimized NiFe1.5@C1 (</w:t>
      </w:r>
      <w:proofErr w:type="spellStart"/>
      <w:r w:rsidR="00CA5DCC" w:rsidRPr="001D66E7">
        <w:rPr>
          <w:rFonts w:ascii="Times New Roman" w:eastAsia="Times New Roman" w:hAnsi="Times New Roman" w:cs="Times New Roman"/>
          <w:sz w:val="20"/>
          <w:szCs w:val="20"/>
        </w:rPr>
        <w:t>NiFe@</w:t>
      </w:r>
      <w:proofErr w:type="gramStart"/>
      <w:r w:rsidR="00CA5DCC" w:rsidRPr="001D66E7">
        <w:rPr>
          <w:rFonts w:ascii="Times New Roman" w:eastAsia="Times New Roman" w:hAnsi="Times New Roman" w:cs="Times New Roman"/>
          <w:sz w:val="20"/>
          <w:szCs w:val="20"/>
        </w:rPr>
        <w:t>Co</w:t>
      </w:r>
      <w:proofErr w:type="spellEnd"/>
      <w:r w:rsidR="00CA5DCC" w:rsidRPr="001D66E7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End"/>
      <w:r w:rsidR="00CA5DCC" w:rsidRPr="001D66E7">
        <w:rPr>
          <w:rFonts w:ascii="Times New Roman" w:eastAsia="Times New Roman" w:hAnsi="Times New Roman" w:cs="Times New Roman"/>
          <w:sz w:val="20"/>
          <w:szCs w:val="20"/>
        </w:rPr>
        <w:t>OH)</w:t>
      </w:r>
      <w:r w:rsidR="00CA5DCC" w:rsidRPr="001D66E7">
        <w:rPr>
          <w:rFonts w:ascii="Times New Roman" w:eastAsia="Times New Roman" w:hAnsi="Times New Roman" w:cs="Times New Roman"/>
          <w:sz w:val="20"/>
          <w:szCs w:val="20"/>
          <w:vertAlign w:val="subscript"/>
        </w:rPr>
        <w:t>2</w:t>
      </w:r>
      <w:r w:rsidR="00CA5DCC" w:rsidRPr="001D66E7">
        <w:rPr>
          <w:rFonts w:ascii="Times New Roman" w:eastAsia="Times New Roman" w:hAnsi="Times New Roman" w:cs="Times New Roman"/>
          <w:sz w:val="20"/>
          <w:szCs w:val="20"/>
        </w:rPr>
        <w:t xml:space="preserve">) catalyst. SEM confirms the </w:t>
      </w:r>
      <w:r w:rsidR="00391952" w:rsidRPr="001D66E7">
        <w:rPr>
          <w:rFonts w:ascii="Times New Roman" w:eastAsia="Times New Roman" w:hAnsi="Times New Roman" w:cs="Times New Roman"/>
          <w:sz w:val="20"/>
          <w:szCs w:val="20"/>
        </w:rPr>
        <w:t>beneficial effect of the underlayer on the stability of deposited NiFe LDHs films.</w:t>
      </w:r>
      <w:r w:rsidR="00CA5DCC" w:rsidRPr="001D66E7">
        <w:rPr>
          <w:rFonts w:ascii="Times New Roman" w:eastAsia="Times New Roman" w:hAnsi="Times New Roman" w:cs="Times New Roman"/>
          <w:sz w:val="20"/>
          <w:szCs w:val="20"/>
        </w:rPr>
        <w:t xml:space="preserve"> Ni-O-Co and Fe-O-Co interfacial synergy was observed in Raman analysis, and TEM images support the </w:t>
      </w:r>
      <w:r w:rsidR="00CA5DCC" w:rsidRPr="001D66E7">
        <w:rPr>
          <w:rFonts w:ascii="Times New Roman" w:hAnsi="Times New Roman" w:cs="Times New Roman"/>
          <w:sz w:val="20"/>
          <w:szCs w:val="20"/>
        </w:rPr>
        <w:t>formation of a nanocrystalline, defect-rich heterostructure, linked to improved conversion of OER intermediates.</w:t>
      </w:r>
      <w:r w:rsidR="00391952" w:rsidRPr="001D66E7">
        <w:rPr>
          <w:rFonts w:ascii="Times New Roman" w:hAnsi="Times New Roman" w:cs="Times New Roman"/>
          <w:sz w:val="20"/>
          <w:szCs w:val="20"/>
        </w:rPr>
        <w:t xml:space="preserve"> A negative shift in the Fe 2p binding energy is observed in XPS analysis, indicating an increase in the electronic density around Fe. </w:t>
      </w:r>
      <w:r w:rsidR="00A14FA3" w:rsidRPr="001D66E7">
        <w:rPr>
          <w:rFonts w:ascii="Times New Roman" w:eastAsia="Times New Roman" w:hAnsi="Times New Roman" w:cs="Times New Roman"/>
          <w:sz w:val="20"/>
          <w:szCs w:val="20"/>
        </w:rPr>
        <w:t>An increase in the double-layer capacitance from 0.084 F cm-2 to 0.31 F cm-2 is observed by EIS, confirming strong NiFe LDH/</w:t>
      </w:r>
      <w:proofErr w:type="gramStart"/>
      <w:r w:rsidR="00A14FA3" w:rsidRPr="001D66E7">
        <w:rPr>
          <w:rFonts w:ascii="Times New Roman" w:eastAsia="Times New Roman" w:hAnsi="Times New Roman" w:cs="Times New Roman"/>
          <w:sz w:val="20"/>
          <w:szCs w:val="20"/>
        </w:rPr>
        <w:t>Co(</w:t>
      </w:r>
      <w:proofErr w:type="gramEnd"/>
      <w:r w:rsidR="00A14FA3" w:rsidRPr="001D66E7">
        <w:rPr>
          <w:rFonts w:ascii="Times New Roman" w:eastAsia="Times New Roman" w:hAnsi="Times New Roman" w:cs="Times New Roman"/>
          <w:sz w:val="20"/>
          <w:szCs w:val="20"/>
        </w:rPr>
        <w:t>OH)2 synergy. Operando SECM also confirmed the underlayer effect, as NiFe1.5@C1 exhibited the lowest OER onset potentials (0.35 V vs Ag/AgCl and 1.37 V vs RHE) and more active sites. Overall, this study reveals the underlayer-mediated design of LDH-based heterogeneous electrocatalytic materials for water splitting.</w:t>
      </w:r>
    </w:p>
    <w:p w14:paraId="37CB6B7E" w14:textId="77777777" w:rsidR="00426E4F" w:rsidRDefault="00426E4F" w:rsidP="00426E4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6FA5A5A" w14:textId="77777777" w:rsidR="001D66E7" w:rsidRDefault="001D66E7" w:rsidP="00426E4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4C92A5F" w14:textId="77777777" w:rsidR="00BE2625" w:rsidRDefault="00BE2625" w:rsidP="00426E4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8D53C13" w14:textId="77777777" w:rsidR="00BE2625" w:rsidRDefault="00BE2625" w:rsidP="00426E4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9F4B7AA" w14:textId="77777777" w:rsidR="00BE2625" w:rsidRDefault="00BE2625" w:rsidP="00426E4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B6A4EBB" w14:textId="77777777" w:rsidR="00BE2625" w:rsidRDefault="00BE2625" w:rsidP="00426E4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F0814A6" w14:textId="77777777" w:rsidR="00BE2625" w:rsidRDefault="00BE2625" w:rsidP="00426E4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33C8D23" w14:textId="77777777" w:rsidR="001D66E7" w:rsidRDefault="001D66E7" w:rsidP="00426E4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29D9E1C" w14:textId="77777777" w:rsidR="001D66E7" w:rsidRPr="001D66E7" w:rsidRDefault="001D66E7" w:rsidP="00426E4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FAC3549" w14:textId="2F7C7B44" w:rsidR="00A258AA" w:rsidRPr="001D66E7" w:rsidRDefault="00426E4F">
      <w:pPr>
        <w:rPr>
          <w:sz w:val="20"/>
          <w:szCs w:val="20"/>
        </w:rPr>
      </w:pPr>
      <w:r w:rsidRPr="001D66E7">
        <w:rPr>
          <w:rFonts w:ascii="Times New Roman" w:hAnsi="Times New Roman" w:cs="Times New Roman"/>
          <w:b/>
          <w:bCs/>
          <w:sz w:val="20"/>
          <w:szCs w:val="20"/>
        </w:rPr>
        <w:t xml:space="preserve">Keywords: </w:t>
      </w:r>
      <w:r w:rsidRPr="001D66E7">
        <w:rPr>
          <w:rFonts w:ascii="Times New Roman" w:hAnsi="Times New Roman" w:cs="Times New Roman"/>
          <w:sz w:val="20"/>
          <w:szCs w:val="20"/>
        </w:rPr>
        <w:t>Electrochemical Synthesis; NiFe LDH; Cobalt Hydroxide; Hybrid Structure; Oxygen Evolution Reaction; Electrocatalyst</w:t>
      </w:r>
    </w:p>
    <w:sectPr w:rsidR="00A258AA" w:rsidRPr="001D66E7" w:rsidSect="001D0767">
      <w:pgSz w:w="12240" w:h="15840"/>
      <w:pgMar w:top="1699" w:right="1699" w:bottom="1699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E4F"/>
    <w:rsid w:val="00172EA1"/>
    <w:rsid w:val="001850DD"/>
    <w:rsid w:val="001C0746"/>
    <w:rsid w:val="001D0767"/>
    <w:rsid w:val="001D66E7"/>
    <w:rsid w:val="001E7622"/>
    <w:rsid w:val="001F71ED"/>
    <w:rsid w:val="00391952"/>
    <w:rsid w:val="003A3EDB"/>
    <w:rsid w:val="00426E4F"/>
    <w:rsid w:val="0060795D"/>
    <w:rsid w:val="006222BC"/>
    <w:rsid w:val="0063654F"/>
    <w:rsid w:val="007F370A"/>
    <w:rsid w:val="00932DEC"/>
    <w:rsid w:val="00A14FA3"/>
    <w:rsid w:val="00A258AA"/>
    <w:rsid w:val="00AF7EAE"/>
    <w:rsid w:val="00B4747B"/>
    <w:rsid w:val="00B86342"/>
    <w:rsid w:val="00BE2625"/>
    <w:rsid w:val="00CA5DCC"/>
    <w:rsid w:val="00CE4FDA"/>
    <w:rsid w:val="00D74FA3"/>
    <w:rsid w:val="00EB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1B11F"/>
  <w15:chartTrackingRefBased/>
  <w15:docId w15:val="{1736B7E9-326C-433C-AEE1-14191C41F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E4F"/>
    <w:pPr>
      <w:spacing w:after="160" w:line="259" w:lineRule="auto"/>
    </w:pPr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6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6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6E4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6E4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6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6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6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6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E4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6E4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6E4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6E4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6E4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6E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6E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6E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6E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6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6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6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6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6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6E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6E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6E4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E4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E4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6E4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Naeem Hafiz</dc:creator>
  <cp:keywords/>
  <dc:description/>
  <cp:lastModifiedBy>Muhammad Naeem Hafiz</cp:lastModifiedBy>
  <cp:revision>11</cp:revision>
  <dcterms:created xsi:type="dcterms:W3CDTF">2026-06-09T13:57:00Z</dcterms:created>
  <dcterms:modified xsi:type="dcterms:W3CDTF">2026-06-09T18:07:00Z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9fd35990-5bf9-4f67-a813-32c727418abb</vt:lpwstr>
  </property>
</Properties>
</file>