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86769" w14:textId="7A5E1D43" w:rsidR="00325004" w:rsidRPr="00A86EB9" w:rsidRDefault="008345AF" w:rsidP="00E0716D">
      <w:pPr>
        <w:jc w:val="center"/>
        <w:rPr>
          <w:b/>
          <w:sz w:val="28"/>
          <w:lang w:eastAsia="zh-CN"/>
        </w:rPr>
      </w:pPr>
      <w:r w:rsidRPr="00685B42">
        <w:rPr>
          <w:b/>
          <w:i/>
          <w:sz w:val="28"/>
          <w:lang w:eastAsia="zh-CN"/>
        </w:rPr>
        <w:t>In Situ</w:t>
      </w:r>
      <w:r>
        <w:rPr>
          <w:rFonts w:hint="eastAsia"/>
          <w:b/>
          <w:sz w:val="28"/>
          <w:lang w:eastAsia="zh-CN"/>
        </w:rPr>
        <w:t xml:space="preserve"> </w:t>
      </w:r>
      <w:r w:rsidR="00D139B1">
        <w:rPr>
          <w:rFonts w:hint="eastAsia"/>
          <w:b/>
          <w:sz w:val="28"/>
          <w:lang w:eastAsia="zh-CN"/>
        </w:rPr>
        <w:t>Surface-Enhanced Infrared</w:t>
      </w:r>
      <w:r>
        <w:rPr>
          <w:rFonts w:hint="eastAsia"/>
          <w:b/>
          <w:sz w:val="28"/>
          <w:lang w:eastAsia="zh-CN"/>
        </w:rPr>
        <w:t xml:space="preserve"> Absorption </w:t>
      </w:r>
      <w:r w:rsidR="00D139B1">
        <w:rPr>
          <w:rFonts w:hint="eastAsia"/>
          <w:b/>
          <w:sz w:val="28"/>
          <w:lang w:eastAsia="zh-CN"/>
        </w:rPr>
        <w:t>Stud</w:t>
      </w:r>
      <w:r>
        <w:rPr>
          <w:rFonts w:hint="eastAsia"/>
          <w:b/>
          <w:sz w:val="28"/>
          <w:lang w:eastAsia="zh-CN"/>
        </w:rPr>
        <w:t>y</w:t>
      </w:r>
      <w:r w:rsidR="00D139B1">
        <w:rPr>
          <w:rFonts w:hint="eastAsia"/>
          <w:b/>
          <w:sz w:val="28"/>
          <w:lang w:eastAsia="zh-CN"/>
        </w:rPr>
        <w:t xml:space="preserve"> of</w:t>
      </w:r>
      <w:r>
        <w:rPr>
          <w:rFonts w:hint="eastAsia"/>
          <w:b/>
          <w:sz w:val="28"/>
          <w:lang w:eastAsia="zh-CN"/>
        </w:rPr>
        <w:t xml:space="preserve"> </w:t>
      </w:r>
      <w:r w:rsidR="00D139B1">
        <w:rPr>
          <w:rFonts w:hint="eastAsia"/>
          <w:b/>
          <w:sz w:val="28"/>
          <w:lang w:eastAsia="zh-CN"/>
        </w:rPr>
        <w:t>Protic Ionic Liquid</w:t>
      </w:r>
      <w:r>
        <w:rPr>
          <w:rFonts w:hint="eastAsia"/>
          <w:b/>
          <w:sz w:val="28"/>
          <w:lang w:eastAsia="zh-CN"/>
        </w:rPr>
        <w:t>s/</w:t>
      </w:r>
      <w:r w:rsidR="00D139B1">
        <w:rPr>
          <w:rFonts w:hint="eastAsia"/>
          <w:b/>
          <w:sz w:val="28"/>
          <w:lang w:eastAsia="zh-CN"/>
        </w:rPr>
        <w:t xml:space="preserve">Pt </w:t>
      </w:r>
      <w:r>
        <w:rPr>
          <w:rFonts w:hint="eastAsia"/>
          <w:b/>
          <w:sz w:val="28"/>
          <w:lang w:eastAsia="zh-CN"/>
        </w:rPr>
        <w:t>Interfaces</w:t>
      </w:r>
    </w:p>
    <w:p w14:paraId="48B41C42" w14:textId="77777777" w:rsidR="00325004" w:rsidRPr="008A4FB8" w:rsidRDefault="00325004" w:rsidP="00E0716D">
      <w:pPr>
        <w:jc w:val="center"/>
        <w:rPr>
          <w:b/>
          <w:sz w:val="28"/>
        </w:rPr>
      </w:pPr>
    </w:p>
    <w:p w14:paraId="40ACE625" w14:textId="4166BCA6" w:rsidR="00325004" w:rsidRPr="001C1682" w:rsidRDefault="001366F2" w:rsidP="00E0716D">
      <w:pPr>
        <w:jc w:val="center"/>
        <w:rPr>
          <w:vertAlign w:val="superscript"/>
          <w:lang w:val="de-DE" w:eastAsia="zh-CN"/>
        </w:rPr>
      </w:pPr>
      <w:r w:rsidRPr="00193FAF">
        <w:rPr>
          <w:rFonts w:hint="eastAsia"/>
          <w:u w:val="single"/>
          <w:lang w:val="de-DE" w:eastAsia="zh-CN"/>
        </w:rPr>
        <w:t>Qi Gong</w:t>
      </w:r>
      <w:r w:rsidR="001C1682">
        <w:rPr>
          <w:rFonts w:hint="eastAsia"/>
          <w:u w:val="single"/>
          <w:vertAlign w:val="superscript"/>
          <w:lang w:val="de-DE" w:eastAsia="zh-CN"/>
        </w:rPr>
        <w:t>1,2</w:t>
      </w:r>
      <w:r w:rsidR="00325004" w:rsidRPr="00193FAF">
        <w:rPr>
          <w:lang w:val="de-DE"/>
        </w:rPr>
        <w:t xml:space="preserve">, </w:t>
      </w:r>
      <w:r w:rsidR="00193FAF" w:rsidRPr="00193FAF">
        <w:rPr>
          <w:lang w:val="de-DE"/>
        </w:rPr>
        <w:t>Verena Theußl</w:t>
      </w:r>
      <w:r w:rsidR="001C1682">
        <w:rPr>
          <w:rFonts w:hint="eastAsia"/>
          <w:vertAlign w:val="superscript"/>
          <w:lang w:val="de-DE" w:eastAsia="zh-CN"/>
        </w:rPr>
        <w:t>1</w:t>
      </w:r>
      <w:r w:rsidR="00193FAF" w:rsidRPr="00193FAF">
        <w:rPr>
          <w:rFonts w:hint="eastAsia"/>
          <w:lang w:val="de-DE" w:eastAsia="zh-CN"/>
        </w:rPr>
        <w:t>,</w:t>
      </w:r>
      <w:r w:rsidR="00193FAF" w:rsidRPr="00193FAF">
        <w:rPr>
          <w:lang w:val="de-DE"/>
        </w:rPr>
        <w:t xml:space="preserve"> Christian Rodenbücher</w:t>
      </w:r>
      <w:r w:rsidR="001C1682">
        <w:rPr>
          <w:rFonts w:hint="eastAsia"/>
          <w:vertAlign w:val="superscript"/>
          <w:lang w:val="de-DE" w:eastAsia="zh-CN"/>
        </w:rPr>
        <w:t>1</w:t>
      </w:r>
      <w:r w:rsidR="00193FAF">
        <w:rPr>
          <w:rFonts w:hint="eastAsia"/>
          <w:lang w:val="de-DE" w:eastAsia="zh-CN"/>
        </w:rPr>
        <w:t>,</w:t>
      </w:r>
      <w:r w:rsidR="00193FAF" w:rsidRPr="00193FAF">
        <w:rPr>
          <w:lang w:val="de-DE"/>
        </w:rPr>
        <w:t xml:space="preserve"> </w:t>
      </w:r>
      <w:r w:rsidR="002B35F5" w:rsidRPr="00193FAF">
        <w:rPr>
          <w:lang w:val="de-DE"/>
        </w:rPr>
        <w:t>Carsten Korte</w:t>
      </w:r>
      <w:r w:rsidR="001C1682">
        <w:rPr>
          <w:rFonts w:hint="eastAsia"/>
          <w:vertAlign w:val="superscript"/>
          <w:lang w:val="de-DE" w:eastAsia="zh-CN"/>
        </w:rPr>
        <w:t>1</w:t>
      </w:r>
    </w:p>
    <w:p w14:paraId="09FC3DF8" w14:textId="4DE1AEAB" w:rsidR="003F0B2E" w:rsidRDefault="001C1682" w:rsidP="00E0716D">
      <w:pPr>
        <w:jc w:val="center"/>
        <w:rPr>
          <w:i/>
          <w:lang w:val="de-DE" w:eastAsia="zh-CN"/>
        </w:rPr>
      </w:pPr>
      <w:r w:rsidRPr="001C1682">
        <w:rPr>
          <w:rFonts w:hint="eastAsia"/>
          <w:i/>
          <w:vertAlign w:val="superscript"/>
          <w:lang w:val="de-DE" w:eastAsia="zh-CN"/>
        </w:rPr>
        <w:t xml:space="preserve">1 </w:t>
      </w:r>
      <w:r w:rsidR="00431AA7" w:rsidRPr="001C1682">
        <w:rPr>
          <w:i/>
          <w:lang w:val="de-DE" w:eastAsia="zh-CN"/>
        </w:rPr>
        <w:t>Institute of Energy Technologies (IET</w:t>
      </w:r>
      <w:r w:rsidR="00431AA7" w:rsidRPr="001C1682">
        <w:rPr>
          <w:rFonts w:hint="eastAsia"/>
          <w:i/>
          <w:lang w:val="de-DE" w:eastAsia="zh-CN"/>
        </w:rPr>
        <w:t>-4</w:t>
      </w:r>
      <w:r w:rsidR="00431AA7" w:rsidRPr="001C1682">
        <w:rPr>
          <w:i/>
          <w:lang w:val="de-DE" w:eastAsia="zh-CN"/>
        </w:rPr>
        <w:t>)</w:t>
      </w:r>
      <w:r w:rsidRPr="001C1682">
        <w:rPr>
          <w:rFonts w:hint="eastAsia"/>
          <w:i/>
          <w:lang w:val="de-DE" w:eastAsia="zh-CN"/>
        </w:rPr>
        <w:t xml:space="preserve">, </w:t>
      </w:r>
      <w:r w:rsidRPr="00193FAF">
        <w:rPr>
          <w:i/>
          <w:lang w:val="de-DE"/>
        </w:rPr>
        <w:t>Forschungszentrum Jülich GmbH</w:t>
      </w:r>
    </w:p>
    <w:p w14:paraId="32AC2A55" w14:textId="0FDF70EF" w:rsidR="00325004" w:rsidRPr="00457F37" w:rsidRDefault="00431AA7" w:rsidP="00E0716D">
      <w:pPr>
        <w:jc w:val="center"/>
        <w:rPr>
          <w:i/>
          <w:lang w:eastAsia="zh-CN"/>
        </w:rPr>
      </w:pPr>
      <w:r w:rsidRPr="00457F37">
        <w:rPr>
          <w:i/>
        </w:rPr>
        <w:t>52428 Jülich</w:t>
      </w:r>
      <w:r w:rsidRPr="00457F37">
        <w:rPr>
          <w:rFonts w:hint="eastAsia"/>
          <w:i/>
          <w:lang w:eastAsia="zh-CN"/>
        </w:rPr>
        <w:t>, Germany</w:t>
      </w:r>
    </w:p>
    <w:p w14:paraId="7764D239" w14:textId="1ADDBEF1" w:rsidR="003F0B2E" w:rsidRDefault="009D3E4F" w:rsidP="00E0716D">
      <w:pPr>
        <w:jc w:val="center"/>
        <w:rPr>
          <w:i/>
          <w:lang w:eastAsia="zh-CN"/>
        </w:rPr>
      </w:pPr>
      <w:r w:rsidRPr="009D3E4F">
        <w:rPr>
          <w:rFonts w:hint="eastAsia"/>
          <w:i/>
          <w:vertAlign w:val="superscript"/>
          <w:lang w:eastAsia="zh-CN"/>
        </w:rPr>
        <w:t>2</w:t>
      </w:r>
      <w:r w:rsidR="001C1682" w:rsidRPr="001C1682">
        <w:rPr>
          <w:i/>
          <w:lang w:eastAsia="zh-CN"/>
        </w:rPr>
        <w:t>Faculty of Mathematics and Natural Sciences</w:t>
      </w:r>
      <w:r w:rsidR="001C1682">
        <w:rPr>
          <w:rFonts w:hint="eastAsia"/>
          <w:i/>
          <w:lang w:eastAsia="zh-CN"/>
        </w:rPr>
        <w:t xml:space="preserve">, </w:t>
      </w:r>
      <w:r w:rsidR="001C1682" w:rsidRPr="001C1682">
        <w:rPr>
          <w:i/>
          <w:lang w:eastAsia="zh-CN"/>
        </w:rPr>
        <w:t>RWTH Aachen University</w:t>
      </w:r>
    </w:p>
    <w:p w14:paraId="268EE730" w14:textId="2CE20EF7" w:rsidR="001C1682" w:rsidRPr="00457F37" w:rsidRDefault="009D3E4F" w:rsidP="00E0716D">
      <w:pPr>
        <w:jc w:val="center"/>
        <w:rPr>
          <w:i/>
          <w:lang w:val="de-DE" w:eastAsia="zh-CN"/>
        </w:rPr>
      </w:pPr>
      <w:r w:rsidRPr="00457F37">
        <w:rPr>
          <w:i/>
          <w:lang w:val="de-DE" w:eastAsia="zh-CN"/>
        </w:rPr>
        <w:t>52062 Aachen</w:t>
      </w:r>
      <w:r w:rsidRPr="00457F37">
        <w:rPr>
          <w:rFonts w:hint="eastAsia"/>
          <w:i/>
          <w:lang w:val="de-DE" w:eastAsia="zh-CN"/>
        </w:rPr>
        <w:t>, Germany</w:t>
      </w:r>
    </w:p>
    <w:p w14:paraId="11E0BAC0" w14:textId="3AE12B6C" w:rsidR="00685C1A" w:rsidRPr="002B35F5" w:rsidRDefault="00431AA7" w:rsidP="00E0716D">
      <w:pPr>
        <w:jc w:val="center"/>
        <w:rPr>
          <w:i/>
          <w:lang w:val="de-DE" w:eastAsia="zh-CN"/>
        </w:rPr>
      </w:pPr>
      <w:r w:rsidRPr="002B35F5">
        <w:rPr>
          <w:rFonts w:hint="eastAsia"/>
          <w:i/>
          <w:lang w:val="de-DE" w:eastAsia="zh-CN"/>
        </w:rPr>
        <w:t>E</w:t>
      </w:r>
      <w:r w:rsidR="00685C1A" w:rsidRPr="002B35F5">
        <w:rPr>
          <w:i/>
          <w:lang w:val="de-DE"/>
        </w:rPr>
        <w:t>-mail</w:t>
      </w:r>
      <w:r w:rsidRPr="002B35F5">
        <w:rPr>
          <w:rFonts w:hint="eastAsia"/>
          <w:i/>
          <w:lang w:val="de-DE" w:eastAsia="zh-CN"/>
        </w:rPr>
        <w:t xml:space="preserve">: </w:t>
      </w:r>
      <w:r w:rsidRPr="002B35F5">
        <w:rPr>
          <w:i/>
          <w:lang w:val="de-DE" w:eastAsia="zh-CN"/>
        </w:rPr>
        <w:t>q.gong@fz-juelich.de</w:t>
      </w:r>
    </w:p>
    <w:p w14:paraId="7569103E" w14:textId="4CE37EC2" w:rsidR="00325004" w:rsidRPr="002B35F5" w:rsidRDefault="00325004" w:rsidP="00E0716D">
      <w:pPr>
        <w:jc w:val="center"/>
        <w:rPr>
          <w:lang w:val="de-DE"/>
        </w:rPr>
      </w:pPr>
    </w:p>
    <w:p w14:paraId="31837E99" w14:textId="0E2081A5" w:rsidR="005E732F" w:rsidRDefault="0089300A" w:rsidP="00E0716D">
      <w:pPr>
        <w:jc w:val="both"/>
        <w:rPr>
          <w:lang w:eastAsia="zh-CN"/>
        </w:rPr>
      </w:pPr>
      <w:r>
        <w:rPr>
          <w:rFonts w:hint="eastAsia"/>
          <w:lang w:eastAsia="zh-CN"/>
        </w:rPr>
        <w:t xml:space="preserve">Protic ionic liquids (PIL) have emerged as promising electrolytes for </w:t>
      </w:r>
      <w:r w:rsidR="00435C5F">
        <w:rPr>
          <w:lang w:eastAsia="zh-CN"/>
        </w:rPr>
        <w:t xml:space="preserve">various </w:t>
      </w:r>
      <w:r w:rsidR="00B64C3C">
        <w:rPr>
          <w:lang w:eastAsia="zh-CN"/>
        </w:rPr>
        <w:t xml:space="preserve">future </w:t>
      </w:r>
      <w:r w:rsidR="00435C5F">
        <w:rPr>
          <w:lang w:eastAsia="zh-CN"/>
        </w:rPr>
        <w:t xml:space="preserve">applications, </w:t>
      </w:r>
      <w:r w:rsidR="00321D90" w:rsidRPr="004357E9">
        <w:rPr>
          <w:i/>
          <w:lang w:eastAsia="zh-CN"/>
        </w:rPr>
        <w:t>e.g.,</w:t>
      </w:r>
      <w:r w:rsidR="00435C5F">
        <w:rPr>
          <w:lang w:eastAsia="zh-CN"/>
        </w:rPr>
        <w:t xml:space="preserve"> </w:t>
      </w:r>
      <w:r w:rsidR="00CE41ED">
        <w:rPr>
          <w:rFonts w:hint="eastAsia"/>
          <w:lang w:eastAsia="zh-CN"/>
        </w:rPr>
        <w:t xml:space="preserve">polymer electrolyte </w:t>
      </w:r>
      <w:r>
        <w:rPr>
          <w:rFonts w:hint="eastAsia"/>
          <w:lang w:eastAsia="zh-CN"/>
        </w:rPr>
        <w:t>fuel cells</w:t>
      </w:r>
      <w:r w:rsidR="00CE41ED">
        <w:rPr>
          <w:rFonts w:hint="eastAsia"/>
          <w:lang w:eastAsia="zh-CN"/>
        </w:rPr>
        <w:t xml:space="preserve"> (PEFC)</w:t>
      </w:r>
      <w:r w:rsidR="00435C5F">
        <w:rPr>
          <w:lang w:eastAsia="zh-CN"/>
        </w:rPr>
        <w:t>,</w:t>
      </w:r>
      <w:r w:rsidR="00CE41ED">
        <w:rPr>
          <w:rFonts w:hint="eastAsia"/>
          <w:lang w:eastAsia="zh-CN"/>
        </w:rPr>
        <w:t xml:space="preserve"> </w:t>
      </w:r>
      <w:r w:rsidR="00C91384">
        <w:rPr>
          <w:rFonts w:hint="eastAsia"/>
          <w:lang w:eastAsia="zh-CN"/>
        </w:rPr>
        <w:t>because of their</w:t>
      </w:r>
      <w:r w:rsidR="00DA7A88">
        <w:rPr>
          <w:rFonts w:hint="eastAsia"/>
          <w:lang w:eastAsia="zh-CN"/>
        </w:rPr>
        <w:t xml:space="preserve"> </w:t>
      </w:r>
      <w:r w:rsidR="00B6201C" w:rsidRPr="00B6201C">
        <w:rPr>
          <w:lang w:eastAsia="zh-CN"/>
        </w:rPr>
        <w:t>intrinsic proton activity</w:t>
      </w:r>
      <w:r w:rsidR="00B6201C">
        <w:rPr>
          <w:rFonts w:hint="eastAsia"/>
          <w:lang w:eastAsia="zh-CN"/>
        </w:rPr>
        <w:t>, low volatility</w:t>
      </w:r>
      <w:r w:rsidR="003D49A5">
        <w:rPr>
          <w:rFonts w:hint="eastAsia"/>
          <w:lang w:eastAsia="zh-CN"/>
        </w:rPr>
        <w:t xml:space="preserve"> and high thermal and </w:t>
      </w:r>
      <w:r w:rsidR="003D49A5">
        <w:rPr>
          <w:lang w:eastAsia="zh-CN"/>
        </w:rPr>
        <w:t>chemical</w:t>
      </w:r>
      <w:r w:rsidR="003D49A5">
        <w:rPr>
          <w:rFonts w:hint="eastAsia"/>
          <w:lang w:eastAsia="zh-CN"/>
        </w:rPr>
        <w:t xml:space="preserve"> stability</w:t>
      </w:r>
      <w:r w:rsidR="006F0457">
        <w:rPr>
          <w:rFonts w:hint="eastAsia"/>
          <w:lang w:eastAsia="zh-CN"/>
        </w:rPr>
        <w:t xml:space="preserve"> </w:t>
      </w:r>
      <w:r w:rsidR="006F0457">
        <w:rPr>
          <w:lang w:eastAsia="zh-CN"/>
        </w:rPr>
        <w:fldChar w:fldCharType="begin"/>
      </w:r>
      <w:r w:rsidR="006F0457">
        <w:rPr>
          <w:lang w:eastAsia="zh-CN"/>
        </w:rPr>
        <w:instrText xml:space="preserve"> ADDIN EN.CITE &lt;EndNote&gt;&lt;Cite&gt;&lt;Author&gt;Bailey&lt;/Author&gt;&lt;Year&gt;2024&lt;/Year&gt;&lt;RecNum&gt;12912&lt;/RecNum&gt;&lt;DisplayText&gt;[1]&lt;/DisplayText&gt;&lt;record&gt;&lt;rec-number&gt;12912&lt;/rec-number&gt;&lt;foreign-keys&gt;&lt;key app="EN" db-id="ssz5wzvapp59die250up025y995srdpz20xf" timestamp="1715144282" guid="4d080669-a0cd-4b86-a6c1-12d566237781"&gt;12912&lt;/key&gt;&lt;/foreign-keys&gt;&lt;ref-type name="Journal Article"&gt;17&lt;/ref-type&gt;&lt;contributors&gt;&lt;authors&gt;&lt;author&gt;Bailey, Josh&lt;/author&gt;&lt;author&gt;Byrne, Emily L.&lt;/author&gt;&lt;author&gt;Goodrich, Peter&lt;/author&gt;&lt;author&gt;Kavanagh, Paul&lt;/author&gt;&lt;author&gt;Swadźba-Kwaśny, Małgorzata&lt;/author&gt;&lt;/authors&gt;&lt;/contributors&gt;&lt;titles&gt;&lt;title&gt;Protic ionic liquids for sustainable uses&lt;/title&gt;&lt;secondary-title&gt;Green Chemistry&lt;/secondary-title&gt;&lt;/titles&gt;&lt;periodical&gt;&lt;full-title&gt;Green Chemistry&lt;/full-title&gt;&lt;abbr-1&gt;Green Chem.&lt;/abbr-1&gt;&lt;abbr-2&gt;Green Chem&lt;/abbr-2&gt;&lt;/periodical&gt;&lt;pages&gt;1092-1131&lt;/pages&gt;&lt;volume&gt;26&lt;/volume&gt;&lt;number&gt;3&lt;/number&gt;&lt;dates&gt;&lt;year&gt;2024&lt;/year&gt;&lt;/dates&gt;&lt;publisher&gt;The Royal Society of Chemistry&lt;/publisher&gt;&lt;isbn&gt;1463-9262&lt;/isbn&gt;&lt;work-type&gt;10.1039/D3GC03297C&lt;/work-type&gt;&lt;urls&gt;&lt;related-urls&gt;&lt;url&gt;http://dx.doi.org/10.1039/D3GC03297C&lt;/url&gt;&lt;/related-urls&gt;&lt;/urls&gt;&lt;electronic-resource-num&gt;10.1039/D3GC03297C&lt;/electronic-resource-num&gt;&lt;/record&gt;&lt;/Cite&gt;&lt;/EndNote&gt;</w:instrText>
      </w:r>
      <w:r w:rsidR="006F0457">
        <w:rPr>
          <w:lang w:eastAsia="zh-CN"/>
        </w:rPr>
        <w:fldChar w:fldCharType="separate"/>
      </w:r>
      <w:r w:rsidR="006F0457">
        <w:rPr>
          <w:noProof/>
          <w:lang w:eastAsia="zh-CN"/>
        </w:rPr>
        <w:t>[1]</w:t>
      </w:r>
      <w:r w:rsidR="006F0457">
        <w:rPr>
          <w:lang w:eastAsia="zh-CN"/>
        </w:rPr>
        <w:fldChar w:fldCharType="end"/>
      </w:r>
      <w:r w:rsidR="003D49A5">
        <w:rPr>
          <w:rFonts w:hint="eastAsia"/>
          <w:lang w:eastAsia="zh-CN"/>
        </w:rPr>
        <w:t xml:space="preserve">. </w:t>
      </w:r>
      <w:r w:rsidR="005E732F">
        <w:rPr>
          <w:rFonts w:hint="eastAsia"/>
          <w:lang w:eastAsia="zh-CN"/>
        </w:rPr>
        <w:t>Since e</w:t>
      </w:r>
      <w:r w:rsidR="005E732F">
        <w:rPr>
          <w:lang w:eastAsia="zh-CN"/>
        </w:rPr>
        <w:t>lectrochemical</w:t>
      </w:r>
      <w:r w:rsidR="005E732F">
        <w:rPr>
          <w:rFonts w:hint="eastAsia"/>
          <w:lang w:eastAsia="zh-CN"/>
        </w:rPr>
        <w:t xml:space="preserve"> performance is governed by processes at electrode/electrolyte interface</w:t>
      </w:r>
      <w:r w:rsidR="00435C5F">
        <w:rPr>
          <w:lang w:eastAsia="zh-CN"/>
        </w:rPr>
        <w:t>s</w:t>
      </w:r>
      <w:r w:rsidR="005E732F">
        <w:rPr>
          <w:rFonts w:hint="eastAsia"/>
          <w:lang w:eastAsia="zh-CN"/>
        </w:rPr>
        <w:t xml:space="preserve">, a molecular level understanding of </w:t>
      </w:r>
      <w:r w:rsidR="00435C5F">
        <w:rPr>
          <w:lang w:eastAsia="zh-CN"/>
        </w:rPr>
        <w:t xml:space="preserve">the </w:t>
      </w:r>
      <w:r w:rsidR="005E732F">
        <w:rPr>
          <w:rFonts w:hint="eastAsia"/>
          <w:lang w:eastAsia="zh-CN"/>
        </w:rPr>
        <w:t xml:space="preserve">interfacial structure during </w:t>
      </w:r>
      <w:r w:rsidR="00435C5F">
        <w:rPr>
          <w:lang w:eastAsia="zh-CN"/>
        </w:rPr>
        <w:t>operation</w:t>
      </w:r>
      <w:r w:rsidR="005E732F">
        <w:rPr>
          <w:rFonts w:hint="eastAsia"/>
          <w:lang w:eastAsia="zh-CN"/>
        </w:rPr>
        <w:t xml:space="preserve"> is essential.</w:t>
      </w:r>
    </w:p>
    <w:p w14:paraId="488951B6" w14:textId="555590AF" w:rsidR="005E732F" w:rsidRDefault="005E732F" w:rsidP="00E0716D">
      <w:pPr>
        <w:jc w:val="both"/>
        <w:rPr>
          <w:lang w:eastAsia="zh-CN"/>
        </w:rPr>
      </w:pPr>
    </w:p>
    <w:p w14:paraId="5181CA29" w14:textId="2815FABB" w:rsidR="007A39C9" w:rsidRDefault="00C62609" w:rsidP="00E0716D">
      <w:pPr>
        <w:jc w:val="both"/>
        <w:rPr>
          <w:lang w:eastAsia="zh-CN"/>
        </w:rPr>
      </w:pPr>
      <w:r>
        <w:rPr>
          <w:rFonts w:hint="eastAsia"/>
          <w:lang w:eastAsia="zh-CN"/>
        </w:rPr>
        <w:t>Unlike</w:t>
      </w:r>
      <w:r w:rsidR="00133A5C">
        <w:rPr>
          <w:rFonts w:hint="eastAsia"/>
          <w:lang w:eastAsia="zh-CN"/>
        </w:rPr>
        <w:t xml:space="preserve"> diluted aqueous electrolytes, </w:t>
      </w:r>
      <w:r w:rsidR="008405BD">
        <w:rPr>
          <w:rFonts w:hint="eastAsia"/>
          <w:lang w:eastAsia="zh-CN"/>
        </w:rPr>
        <w:t>ionic liquids (IL)</w:t>
      </w:r>
      <w:r w:rsidR="008405BD">
        <w:rPr>
          <w:lang w:eastAsia="zh-CN"/>
        </w:rPr>
        <w:t xml:space="preserve"> exhibit a high density of charge carriers in the bulk as well as </w:t>
      </w:r>
      <w:r w:rsidR="00D15219">
        <w:rPr>
          <w:rFonts w:hint="eastAsia"/>
          <w:lang w:eastAsia="zh-CN"/>
        </w:rPr>
        <w:t>at</w:t>
      </w:r>
      <w:r w:rsidR="008405BD">
        <w:rPr>
          <w:lang w:eastAsia="zh-CN"/>
        </w:rPr>
        <w:t xml:space="preserve"> the electrode interface, </w:t>
      </w:r>
      <w:r w:rsidR="00D15219">
        <w:rPr>
          <w:rFonts w:hint="eastAsia"/>
          <w:lang w:eastAsia="zh-CN"/>
        </w:rPr>
        <w:t>without screening</w:t>
      </w:r>
      <w:r w:rsidR="008405BD">
        <w:rPr>
          <w:lang w:eastAsia="zh-CN"/>
        </w:rPr>
        <w:t xml:space="preserve"> by </w:t>
      </w:r>
      <w:r w:rsidR="004357E9">
        <w:rPr>
          <w:rFonts w:hint="eastAsia"/>
          <w:lang w:eastAsia="zh-CN"/>
        </w:rPr>
        <w:t>a</w:t>
      </w:r>
      <w:r w:rsidR="004357E9">
        <w:rPr>
          <w:lang w:eastAsia="zh-CN"/>
        </w:rPr>
        <w:t xml:space="preserve"> </w:t>
      </w:r>
      <w:r w:rsidR="008405BD">
        <w:rPr>
          <w:lang w:eastAsia="zh-CN"/>
        </w:rPr>
        <w:t>di</w:t>
      </w:r>
      <w:r w:rsidR="004357E9">
        <w:rPr>
          <w:rFonts w:hint="eastAsia"/>
          <w:lang w:eastAsia="zh-CN"/>
        </w:rPr>
        <w:t>e</w:t>
      </w:r>
      <w:r w:rsidR="008405BD">
        <w:rPr>
          <w:lang w:eastAsia="zh-CN"/>
        </w:rPr>
        <w:t>lectric solvent.</w:t>
      </w:r>
      <w:r w:rsidR="00D16FFF">
        <w:rPr>
          <w:rFonts w:hint="eastAsia"/>
          <w:lang w:eastAsia="zh-CN"/>
        </w:rPr>
        <w:t xml:space="preserve"> </w:t>
      </w:r>
      <w:r w:rsidR="008405BD">
        <w:rPr>
          <w:lang w:eastAsia="zh-CN"/>
        </w:rPr>
        <w:t>In the last years, s</w:t>
      </w:r>
      <w:r w:rsidR="00941976">
        <w:rPr>
          <w:rFonts w:hint="eastAsia"/>
          <w:lang w:eastAsia="zh-CN"/>
        </w:rPr>
        <w:t>ignificant pro</w:t>
      </w:r>
      <w:r w:rsidR="008405BD">
        <w:rPr>
          <w:lang w:eastAsia="zh-CN"/>
        </w:rPr>
        <w:t>gre</w:t>
      </w:r>
      <w:r w:rsidR="00941976">
        <w:rPr>
          <w:rFonts w:hint="eastAsia"/>
          <w:lang w:eastAsia="zh-CN"/>
        </w:rPr>
        <w:t xml:space="preserve">ss </w:t>
      </w:r>
      <w:r w:rsidR="003042EA">
        <w:rPr>
          <w:rFonts w:hint="eastAsia"/>
          <w:lang w:eastAsia="zh-CN"/>
        </w:rPr>
        <w:t xml:space="preserve">has been made in studying IL interface, </w:t>
      </w:r>
      <w:r w:rsidR="008405BD">
        <w:rPr>
          <w:lang w:eastAsia="zh-CN"/>
        </w:rPr>
        <w:t xml:space="preserve">but </w:t>
      </w:r>
      <w:r w:rsidR="003042EA">
        <w:rPr>
          <w:rFonts w:hint="eastAsia"/>
          <w:lang w:eastAsia="zh-CN"/>
        </w:rPr>
        <w:t>almost all of the studies have focused on aprotic ionic liquids (AIL)</w:t>
      </w:r>
      <w:r w:rsidR="008405BD">
        <w:rPr>
          <w:lang w:eastAsia="zh-CN"/>
        </w:rPr>
        <w:t xml:space="preserve"> on </w:t>
      </w:r>
      <w:r w:rsidR="004A438E">
        <w:rPr>
          <w:rFonts w:hint="eastAsia"/>
          <w:lang w:eastAsia="zh-CN"/>
        </w:rPr>
        <w:t>model electrode surfaces such as Au</w:t>
      </w:r>
      <w:r w:rsidR="009178D5">
        <w:rPr>
          <w:lang w:eastAsia="zh-CN"/>
        </w:rPr>
        <w:t xml:space="preserve">, </w:t>
      </w:r>
      <w:r w:rsidR="004A438E">
        <w:rPr>
          <w:rFonts w:hint="eastAsia"/>
          <w:lang w:eastAsia="zh-CN"/>
        </w:rPr>
        <w:t>Ag</w:t>
      </w:r>
      <w:r w:rsidR="009178D5">
        <w:rPr>
          <w:lang w:eastAsia="zh-CN"/>
        </w:rPr>
        <w:t xml:space="preserve"> or high</w:t>
      </w:r>
      <w:r w:rsidR="0044050B">
        <w:rPr>
          <w:rFonts w:hint="eastAsia"/>
          <w:lang w:eastAsia="zh-CN"/>
        </w:rPr>
        <w:t>ly</w:t>
      </w:r>
      <w:r w:rsidR="009178D5">
        <w:rPr>
          <w:lang w:eastAsia="zh-CN"/>
        </w:rPr>
        <w:t xml:space="preserve"> </w:t>
      </w:r>
      <w:r w:rsidR="0044050B">
        <w:rPr>
          <w:rFonts w:hint="eastAsia"/>
          <w:lang w:eastAsia="zh-CN"/>
        </w:rPr>
        <w:t>oriented</w:t>
      </w:r>
      <w:r w:rsidR="009178D5">
        <w:rPr>
          <w:lang w:eastAsia="zh-CN"/>
        </w:rPr>
        <w:t xml:space="preserve"> pyrolytic graphite (HOPG)</w:t>
      </w:r>
      <w:r w:rsidR="004A438E">
        <w:rPr>
          <w:rFonts w:hint="eastAsia"/>
          <w:lang w:eastAsia="zh-CN"/>
        </w:rPr>
        <w:t>. In contrast, the interfacial structure of PILs, particularly</w:t>
      </w:r>
      <w:r w:rsidR="008405BD">
        <w:rPr>
          <w:lang w:eastAsia="zh-CN"/>
        </w:rPr>
        <w:t xml:space="preserve"> on</w:t>
      </w:r>
      <w:r w:rsidR="004A438E">
        <w:rPr>
          <w:rFonts w:hint="eastAsia"/>
          <w:lang w:eastAsia="zh-CN"/>
        </w:rPr>
        <w:t xml:space="preserve"> catalytic </w:t>
      </w:r>
      <w:r w:rsidR="008405BD">
        <w:rPr>
          <w:lang w:eastAsia="zh-CN"/>
        </w:rPr>
        <w:t xml:space="preserve">active </w:t>
      </w:r>
      <w:r w:rsidR="004A438E">
        <w:rPr>
          <w:rFonts w:hint="eastAsia"/>
          <w:lang w:eastAsia="zh-CN"/>
        </w:rPr>
        <w:t>electrode</w:t>
      </w:r>
      <w:r w:rsidR="008405BD">
        <w:rPr>
          <w:lang w:eastAsia="zh-CN"/>
        </w:rPr>
        <w:t>s</w:t>
      </w:r>
      <w:r w:rsidR="004A438E">
        <w:rPr>
          <w:rFonts w:hint="eastAsia"/>
          <w:lang w:eastAsia="zh-CN"/>
        </w:rPr>
        <w:t xml:space="preserve"> such as Pt</w:t>
      </w:r>
      <w:r w:rsidR="008405BD">
        <w:rPr>
          <w:lang w:eastAsia="zh-CN"/>
        </w:rPr>
        <w:t xml:space="preserve"> is</w:t>
      </w:r>
      <w:r w:rsidR="004A438E">
        <w:rPr>
          <w:rFonts w:hint="eastAsia"/>
          <w:lang w:eastAsia="zh-CN"/>
        </w:rPr>
        <w:t xml:space="preserve"> far less explored. </w:t>
      </w:r>
      <w:r w:rsidR="002B3B02">
        <w:rPr>
          <w:rFonts w:hint="eastAsia"/>
          <w:lang w:eastAsia="zh-CN"/>
        </w:rPr>
        <w:t>In PILs, the presence of proton</w:t>
      </w:r>
      <w:r w:rsidR="008405BD">
        <w:rPr>
          <w:lang w:eastAsia="zh-CN"/>
        </w:rPr>
        <w:t xml:space="preserve"> donors</w:t>
      </w:r>
      <w:r w:rsidR="002B3B02">
        <w:rPr>
          <w:rFonts w:hint="eastAsia"/>
          <w:lang w:eastAsia="zh-CN"/>
        </w:rPr>
        <w:t xml:space="preserve"> and </w:t>
      </w:r>
      <w:r w:rsidR="008405BD">
        <w:rPr>
          <w:lang w:eastAsia="zh-CN"/>
        </w:rPr>
        <w:t xml:space="preserve">a </w:t>
      </w:r>
      <w:r w:rsidR="008405BD">
        <w:rPr>
          <w:rFonts w:hint="eastAsia"/>
          <w:lang w:eastAsia="zh-CN"/>
        </w:rPr>
        <w:t xml:space="preserve">network </w:t>
      </w:r>
      <w:r w:rsidR="008405BD">
        <w:rPr>
          <w:lang w:eastAsia="zh-CN"/>
        </w:rPr>
        <w:t xml:space="preserve">of </w:t>
      </w:r>
      <w:r w:rsidR="002B3B02">
        <w:rPr>
          <w:rFonts w:hint="eastAsia"/>
          <w:lang w:eastAsia="zh-CN"/>
        </w:rPr>
        <w:t>hydrogen-bond</w:t>
      </w:r>
      <w:r w:rsidR="008405BD">
        <w:rPr>
          <w:lang w:eastAsia="zh-CN"/>
        </w:rPr>
        <w:t>s</w:t>
      </w:r>
      <w:r w:rsidR="002B3B02">
        <w:rPr>
          <w:rFonts w:hint="eastAsia"/>
          <w:lang w:eastAsia="zh-CN"/>
        </w:rPr>
        <w:t xml:space="preserve"> further increase </w:t>
      </w:r>
      <w:r w:rsidR="00F66858">
        <w:rPr>
          <w:lang w:eastAsia="zh-CN"/>
        </w:rPr>
        <w:t xml:space="preserve">the </w:t>
      </w:r>
      <w:r w:rsidR="002B3B02">
        <w:rPr>
          <w:rFonts w:hint="eastAsia"/>
          <w:lang w:eastAsia="zh-CN"/>
        </w:rPr>
        <w:t xml:space="preserve">interfacial complexity. </w:t>
      </w:r>
      <w:r w:rsidR="004C1DA7">
        <w:rPr>
          <w:rFonts w:hint="eastAsia"/>
          <w:lang w:eastAsia="zh-CN"/>
        </w:rPr>
        <w:t xml:space="preserve">The ion adsorption behavior on Pt in PILs has been </w:t>
      </w:r>
      <w:r w:rsidR="00F66858">
        <w:rPr>
          <w:lang w:eastAsia="zh-CN"/>
        </w:rPr>
        <w:t xml:space="preserve">investigated </w:t>
      </w:r>
      <w:r w:rsidR="00C33C49">
        <w:rPr>
          <w:rFonts w:hint="eastAsia"/>
          <w:lang w:eastAsia="zh-CN"/>
        </w:rPr>
        <w:t xml:space="preserve">by </w:t>
      </w:r>
      <w:r w:rsidR="00940473">
        <w:rPr>
          <w:rFonts w:hint="eastAsia"/>
          <w:lang w:eastAsia="zh-CN"/>
        </w:rPr>
        <w:t>i</w:t>
      </w:r>
      <w:r w:rsidR="00323584" w:rsidRPr="00323584">
        <w:rPr>
          <w:lang w:eastAsia="zh-CN"/>
        </w:rPr>
        <w:t>nfrared reflection absorption spectroscopy (IRRAS)</w:t>
      </w:r>
      <w:r w:rsidR="00BB12FB">
        <w:rPr>
          <w:rFonts w:hint="eastAsia"/>
          <w:lang w:eastAsia="zh-CN"/>
        </w:rPr>
        <w:t xml:space="preserve"> </w:t>
      </w:r>
      <w:r w:rsidR="00F66858">
        <w:rPr>
          <w:lang w:eastAsia="zh-CN"/>
        </w:rPr>
        <w:t xml:space="preserve">in a preceding study </w:t>
      </w:r>
      <w:r w:rsidR="00BB12FB">
        <w:rPr>
          <w:lang w:eastAsia="zh-CN"/>
        </w:rPr>
        <w:fldChar w:fldCharType="begin"/>
      </w:r>
      <w:r w:rsidR="006F0457">
        <w:rPr>
          <w:lang w:eastAsia="zh-CN"/>
        </w:rPr>
        <w:instrText xml:space="preserve"> ADDIN EN.CITE &lt;EndNote&gt;&lt;Cite&gt;&lt;Author&gt;Chen&lt;/Author&gt;&lt;Year&gt;2023&lt;/Year&gt;&lt;RecNum&gt;12960&lt;/RecNum&gt;&lt;DisplayText&gt;[2]&lt;/DisplayText&gt;&lt;record&gt;&lt;rec-number&gt;12960&lt;/rec-number&gt;&lt;foreign-keys&gt;&lt;key app="EN" db-id="ssz5wzvapp59die250up025y995srdpz20xf" timestamp="1720598487" guid="94f46850-82da-431d-9388-c1228f1aaa54"&gt;12960&lt;/key&gt;&lt;/foreign-keys&gt;&lt;ref-type name="Journal Article"&gt;17&lt;/ref-type&gt;&lt;contributors&gt;&lt;authors&gt;&lt;author&gt;Chen, Yingzhen&lt;/author&gt;&lt;author&gt;Rodenbücher, Christian&lt;/author&gt;&lt;author&gt;Wippermann, Klaus&lt;/author&gt;&lt;author&gt;Korte, Carsten&lt;/author&gt;&lt;/authors&gt;&lt;/contributors&gt;&lt;titles&gt;&lt;title&gt;Revealing Interfacial Reactions on Pt Electrodes in Ionic Liquids by In Situ Fourier-Transform Infrared Spectroscopy&lt;/title&gt;&lt;secondary-title&gt;Analytical Chemistry&lt;/secondary-title&gt;&lt;/titles&gt;&lt;periodical&gt;&lt;full-title&gt;Analytical Chemistry&lt;/full-title&gt;&lt;abbr-1&gt;Anal. Chem.&lt;/abbr-1&gt;&lt;abbr-2&gt;Anal Chem&lt;/abbr-2&gt;&lt;/periodical&gt;&lt;pages&gt;16618-16624&lt;/pages&gt;&lt;volume&gt;95&lt;/volume&gt;&lt;number&gt;45&lt;/number&gt;&lt;dates&gt;&lt;year&gt;2023&lt;/year&gt;&lt;pub-dates&gt;&lt;date&gt;2023/11/14&lt;/date&gt;&lt;/pub-dates&gt;&lt;/dates&gt;&lt;publisher&gt;American Chemical Society&lt;/publisher&gt;&lt;isbn&gt;0003-2700&lt;/isbn&gt;&lt;urls&gt;&lt;related-urls&gt;&lt;url&gt;https://doi.org/10.1021/acs.analchem.3c02903&lt;/url&gt;&lt;/related-urls&gt;&lt;/urls&gt;&lt;electronic-resource-num&gt;10.1021/acs.analchem.3c02903&lt;/electronic-resource-num&gt;&lt;/record&gt;&lt;/Cite&gt;&lt;/EndNote&gt;</w:instrText>
      </w:r>
      <w:r w:rsidR="00BB12FB">
        <w:rPr>
          <w:lang w:eastAsia="zh-CN"/>
        </w:rPr>
        <w:fldChar w:fldCharType="separate"/>
      </w:r>
      <w:r w:rsidR="006F0457">
        <w:rPr>
          <w:noProof/>
          <w:lang w:eastAsia="zh-CN"/>
        </w:rPr>
        <w:t>[2]</w:t>
      </w:r>
      <w:r w:rsidR="00BB12FB">
        <w:rPr>
          <w:lang w:eastAsia="zh-CN"/>
        </w:rPr>
        <w:fldChar w:fldCharType="end"/>
      </w:r>
      <w:r w:rsidR="00940473">
        <w:rPr>
          <w:rFonts w:hint="eastAsia"/>
          <w:lang w:eastAsia="zh-CN"/>
        </w:rPr>
        <w:t xml:space="preserve">. However, </w:t>
      </w:r>
      <w:r w:rsidR="00D32658">
        <w:rPr>
          <w:rFonts w:hint="eastAsia"/>
          <w:lang w:eastAsia="zh-CN"/>
        </w:rPr>
        <w:t xml:space="preserve">there are some intrinsic limitations on </w:t>
      </w:r>
      <w:r w:rsidR="008405BD">
        <w:rPr>
          <w:lang w:eastAsia="zh-CN"/>
        </w:rPr>
        <w:t xml:space="preserve">the </w:t>
      </w:r>
      <w:r w:rsidR="00D32658">
        <w:rPr>
          <w:rFonts w:hint="eastAsia"/>
          <w:lang w:eastAsia="zh-CN"/>
        </w:rPr>
        <w:t xml:space="preserve">IRRAS configuration such as restricted mass transport in </w:t>
      </w:r>
      <w:r w:rsidR="00F66858">
        <w:rPr>
          <w:lang w:eastAsia="zh-CN"/>
        </w:rPr>
        <w:t>a</w:t>
      </w:r>
      <w:r w:rsidR="00D32658">
        <w:rPr>
          <w:rFonts w:hint="eastAsia"/>
          <w:lang w:eastAsia="zh-CN"/>
        </w:rPr>
        <w:t xml:space="preserve"> thin electrolyte layer and </w:t>
      </w:r>
      <w:r w:rsidR="008405BD">
        <w:rPr>
          <w:lang w:eastAsia="zh-CN"/>
        </w:rPr>
        <w:t xml:space="preserve">a </w:t>
      </w:r>
      <w:r w:rsidR="00D32658">
        <w:rPr>
          <w:rFonts w:hint="eastAsia"/>
          <w:lang w:eastAsia="zh-CN"/>
        </w:rPr>
        <w:t>slow response to the applied potential.</w:t>
      </w:r>
      <w:r w:rsidR="00433F23">
        <w:rPr>
          <w:rFonts w:hint="eastAsia"/>
          <w:lang w:eastAsia="zh-CN"/>
        </w:rPr>
        <w:t xml:space="preserve"> </w:t>
      </w:r>
      <w:r w:rsidR="00173459">
        <w:rPr>
          <w:rFonts w:hint="eastAsia"/>
          <w:lang w:eastAsia="zh-CN"/>
        </w:rPr>
        <w:t xml:space="preserve">To avoid these issues, an alternative approach is </w:t>
      </w:r>
      <w:r w:rsidR="008405BD">
        <w:rPr>
          <w:lang w:eastAsia="zh-CN"/>
        </w:rPr>
        <w:t xml:space="preserve">made by employing </w:t>
      </w:r>
      <w:r w:rsidR="00DF0B3E" w:rsidRPr="00DF0B3E">
        <w:rPr>
          <w:lang w:eastAsia="zh-CN"/>
        </w:rPr>
        <w:t>attenuated total reflectance</w:t>
      </w:r>
      <w:r w:rsidR="00DF0B3E">
        <w:rPr>
          <w:rFonts w:hint="eastAsia"/>
          <w:lang w:eastAsia="zh-CN"/>
        </w:rPr>
        <w:t xml:space="preserve"> </w:t>
      </w:r>
      <w:r w:rsidR="00173459">
        <w:rPr>
          <w:rFonts w:hint="eastAsia"/>
          <w:lang w:eastAsia="zh-CN"/>
        </w:rPr>
        <w:t>s</w:t>
      </w:r>
      <w:r w:rsidR="00173459" w:rsidRPr="00173459">
        <w:rPr>
          <w:lang w:eastAsia="zh-CN"/>
        </w:rPr>
        <w:t>urface</w:t>
      </w:r>
      <w:r w:rsidR="00DF0B3E">
        <w:rPr>
          <w:rFonts w:hint="eastAsia"/>
          <w:lang w:eastAsia="zh-CN"/>
        </w:rPr>
        <w:t xml:space="preserve"> </w:t>
      </w:r>
      <w:r w:rsidR="00173459" w:rsidRPr="00173459">
        <w:rPr>
          <w:lang w:eastAsia="zh-CN"/>
        </w:rPr>
        <w:t xml:space="preserve">enhanced </w:t>
      </w:r>
      <w:r w:rsidR="003647AA">
        <w:rPr>
          <w:rFonts w:hint="eastAsia"/>
          <w:lang w:eastAsia="zh-CN"/>
        </w:rPr>
        <w:t>infrared</w:t>
      </w:r>
      <w:r w:rsidR="00173459" w:rsidRPr="00173459">
        <w:rPr>
          <w:lang w:eastAsia="zh-CN"/>
        </w:rPr>
        <w:t xml:space="preserve"> absorption spectroscopy (</w:t>
      </w:r>
      <w:r w:rsidR="00DF0B3E">
        <w:rPr>
          <w:rFonts w:hint="eastAsia"/>
          <w:lang w:eastAsia="zh-CN"/>
        </w:rPr>
        <w:t>ATR-</w:t>
      </w:r>
      <w:r w:rsidR="00173459" w:rsidRPr="00173459">
        <w:rPr>
          <w:lang w:eastAsia="zh-CN"/>
        </w:rPr>
        <w:t>SEIRAS)</w:t>
      </w:r>
      <w:r w:rsidR="00173459">
        <w:rPr>
          <w:rFonts w:hint="eastAsia"/>
          <w:lang w:eastAsia="zh-CN"/>
        </w:rPr>
        <w:t>.</w:t>
      </w:r>
    </w:p>
    <w:p w14:paraId="7695DBF3" w14:textId="77777777" w:rsidR="00DD4306" w:rsidRDefault="00DD4306" w:rsidP="00E0716D">
      <w:pPr>
        <w:jc w:val="both"/>
        <w:rPr>
          <w:lang w:eastAsia="zh-CN"/>
        </w:rPr>
      </w:pPr>
    </w:p>
    <w:p w14:paraId="7D34E6E3" w14:textId="146E4CB4" w:rsidR="002B679F" w:rsidRDefault="00B846EB" w:rsidP="00E0716D">
      <w:pPr>
        <w:jc w:val="both"/>
        <w:rPr>
          <w:lang w:eastAsia="zh-CN"/>
        </w:rPr>
      </w:pPr>
      <w:r>
        <w:rPr>
          <w:rFonts w:hint="eastAsia"/>
          <w:lang w:eastAsia="zh-CN"/>
        </w:rPr>
        <w:t xml:space="preserve">An in-house built </w:t>
      </w:r>
      <w:proofErr w:type="spellStart"/>
      <w:r w:rsidRPr="00B846EB">
        <w:rPr>
          <w:lang w:eastAsia="zh-CN"/>
        </w:rPr>
        <w:t>spectro</w:t>
      </w:r>
      <w:proofErr w:type="spellEnd"/>
      <w:r w:rsidR="007F78DF">
        <w:rPr>
          <w:lang w:eastAsia="zh-CN"/>
        </w:rPr>
        <w:t>-</w:t>
      </w:r>
      <w:r w:rsidRPr="00B846EB">
        <w:rPr>
          <w:lang w:eastAsia="zh-CN"/>
        </w:rPr>
        <w:t>electrochemical</w:t>
      </w:r>
      <w:r>
        <w:rPr>
          <w:rFonts w:hint="eastAsia"/>
          <w:lang w:eastAsia="zh-CN"/>
        </w:rPr>
        <w:t xml:space="preserve"> cell with a micromachine</w:t>
      </w:r>
      <w:r w:rsidR="0013184E">
        <w:rPr>
          <w:rFonts w:hint="eastAsia"/>
          <w:lang w:eastAsia="zh-CN"/>
        </w:rPr>
        <w:t>d</w:t>
      </w:r>
      <w:r>
        <w:rPr>
          <w:rFonts w:hint="eastAsia"/>
          <w:lang w:eastAsia="zh-CN"/>
        </w:rPr>
        <w:t xml:space="preserve"> </w:t>
      </w:r>
      <w:r w:rsidR="007F78DF">
        <w:rPr>
          <w:lang w:eastAsia="zh-CN"/>
        </w:rPr>
        <w:t>silicon</w:t>
      </w:r>
      <w:r w:rsidR="00DF0B3E">
        <w:rPr>
          <w:rFonts w:hint="eastAsia"/>
          <w:lang w:eastAsia="zh-CN"/>
        </w:rPr>
        <w:t xml:space="preserve"> ATR</w:t>
      </w:r>
      <w:r>
        <w:rPr>
          <w:rFonts w:hint="eastAsia"/>
          <w:lang w:eastAsia="zh-CN"/>
        </w:rPr>
        <w:t xml:space="preserve"> wafer</w:t>
      </w:r>
      <w:r w:rsidR="00DF0B3E">
        <w:rPr>
          <w:rFonts w:hint="eastAsia"/>
          <w:lang w:eastAsia="zh-CN"/>
        </w:rPr>
        <w:t xml:space="preserve"> </w:t>
      </w:r>
      <w:r w:rsidR="007F78DF">
        <w:rPr>
          <w:lang w:eastAsia="zh-CN"/>
        </w:rPr>
        <w:t>with a thin Pt electrode layer i</w:t>
      </w:r>
      <w:r w:rsidR="00583565">
        <w:rPr>
          <w:rFonts w:hint="eastAsia"/>
          <w:lang w:eastAsia="zh-CN"/>
        </w:rPr>
        <w:t xml:space="preserve">s used for </w:t>
      </w:r>
      <w:r w:rsidR="00583565" w:rsidRPr="002C141F">
        <w:rPr>
          <w:i/>
          <w:lang w:eastAsia="zh-CN"/>
        </w:rPr>
        <w:t>in</w:t>
      </w:r>
      <w:r w:rsidR="00F66858">
        <w:rPr>
          <w:i/>
          <w:lang w:eastAsia="zh-CN"/>
        </w:rPr>
        <w:t xml:space="preserve"> </w:t>
      </w:r>
      <w:r w:rsidR="00583565" w:rsidRPr="002C141F">
        <w:rPr>
          <w:i/>
          <w:lang w:eastAsia="zh-CN"/>
        </w:rPr>
        <w:t>situ</w:t>
      </w:r>
      <w:r w:rsidR="00583565">
        <w:rPr>
          <w:rFonts w:hint="eastAsia"/>
          <w:lang w:eastAsia="zh-CN"/>
        </w:rPr>
        <w:t xml:space="preserve"> SEIRAS measurements. </w:t>
      </w:r>
      <w:r w:rsidR="007F78DF">
        <w:rPr>
          <w:lang w:eastAsia="zh-CN"/>
        </w:rPr>
        <w:t>Var</w:t>
      </w:r>
      <w:r w:rsidR="002C141F">
        <w:rPr>
          <w:rFonts w:hint="eastAsia"/>
          <w:lang w:eastAsia="zh-CN"/>
        </w:rPr>
        <w:t>i</w:t>
      </w:r>
      <w:r w:rsidR="007F78DF">
        <w:rPr>
          <w:lang w:eastAsia="zh-CN"/>
        </w:rPr>
        <w:t>ous</w:t>
      </w:r>
      <w:r w:rsidR="0013184E">
        <w:rPr>
          <w:rFonts w:hint="eastAsia"/>
          <w:lang w:eastAsia="zh-CN"/>
        </w:rPr>
        <w:t xml:space="preserve"> PILs</w:t>
      </w:r>
      <w:r w:rsidR="00BC2FB6" w:rsidRPr="00BC2FB6">
        <w:rPr>
          <w:lang w:eastAsia="zh-CN"/>
        </w:rPr>
        <w:t xml:space="preserve"> </w:t>
      </w:r>
      <w:r w:rsidR="00BC2FB6">
        <w:rPr>
          <w:lang w:eastAsia="zh-CN"/>
        </w:rPr>
        <w:t>are</w:t>
      </w:r>
      <w:r w:rsidR="00BC2FB6">
        <w:rPr>
          <w:rFonts w:hint="eastAsia"/>
          <w:lang w:eastAsia="zh-CN"/>
        </w:rPr>
        <w:t xml:space="preserve"> investigated</w:t>
      </w:r>
      <w:r w:rsidR="0013184E">
        <w:rPr>
          <w:rFonts w:hint="eastAsia"/>
          <w:lang w:eastAsia="zh-CN"/>
        </w:rPr>
        <w:t xml:space="preserve">, </w:t>
      </w:r>
      <w:r w:rsidR="0053355B">
        <w:rPr>
          <w:rFonts w:hint="eastAsia"/>
          <w:lang w:eastAsia="zh-CN"/>
        </w:rPr>
        <w:t>composed</w:t>
      </w:r>
      <w:r w:rsidR="00317E9A">
        <w:rPr>
          <w:rFonts w:hint="eastAsia"/>
          <w:lang w:eastAsia="zh-CN"/>
        </w:rPr>
        <w:t xml:space="preserve"> of </w:t>
      </w:r>
      <w:r w:rsidR="007F78DF">
        <w:rPr>
          <w:lang w:eastAsia="zh-CN"/>
        </w:rPr>
        <w:t>the</w:t>
      </w:r>
      <w:r w:rsidR="007F78DF">
        <w:rPr>
          <w:rFonts w:hint="eastAsia"/>
          <w:lang w:eastAsia="zh-CN"/>
        </w:rPr>
        <w:t xml:space="preserve"> </w:t>
      </w:r>
      <w:r w:rsidR="00317E9A">
        <w:rPr>
          <w:rFonts w:hint="eastAsia"/>
          <w:lang w:eastAsia="zh-CN"/>
        </w:rPr>
        <w:t xml:space="preserve">cations, </w:t>
      </w:r>
      <w:proofErr w:type="spellStart"/>
      <w:r w:rsidR="00317E9A" w:rsidRPr="00317E9A">
        <w:rPr>
          <w:lang w:eastAsia="zh-CN"/>
        </w:rPr>
        <w:t>diethylmethylammonium</w:t>
      </w:r>
      <w:proofErr w:type="spellEnd"/>
      <w:r w:rsidR="00317E9A">
        <w:rPr>
          <w:rFonts w:hint="eastAsia"/>
          <w:lang w:eastAsia="zh-CN"/>
        </w:rPr>
        <w:t xml:space="preserve"> [Dema]</w:t>
      </w:r>
      <w:r w:rsidR="007F78DF" w:rsidRPr="002C141F">
        <w:rPr>
          <w:vertAlign w:val="superscript"/>
          <w:lang w:eastAsia="zh-CN"/>
        </w:rPr>
        <w:t>+</w:t>
      </w:r>
      <w:r w:rsidR="00317E9A">
        <w:rPr>
          <w:rFonts w:hint="eastAsia"/>
          <w:lang w:eastAsia="zh-CN"/>
        </w:rPr>
        <w:t xml:space="preserve"> and </w:t>
      </w:r>
      <w:r w:rsidR="0053355B">
        <w:rPr>
          <w:rFonts w:hint="eastAsia"/>
          <w:lang w:eastAsia="zh-CN"/>
        </w:rPr>
        <w:t>1-</w:t>
      </w:r>
      <w:r w:rsidR="00317E9A" w:rsidRPr="00317E9A">
        <w:rPr>
          <w:lang w:eastAsia="zh-CN"/>
        </w:rPr>
        <w:t>ethylimidazolium</w:t>
      </w:r>
      <w:r w:rsidR="00317E9A">
        <w:rPr>
          <w:rFonts w:hint="eastAsia"/>
          <w:lang w:eastAsia="zh-CN"/>
        </w:rPr>
        <w:t xml:space="preserve"> [</w:t>
      </w:r>
      <w:proofErr w:type="spellStart"/>
      <w:r w:rsidR="00317E9A">
        <w:rPr>
          <w:rFonts w:hint="eastAsia"/>
          <w:lang w:eastAsia="zh-CN"/>
        </w:rPr>
        <w:t>EIm</w:t>
      </w:r>
      <w:proofErr w:type="spellEnd"/>
      <w:r w:rsidR="00317E9A">
        <w:rPr>
          <w:rFonts w:hint="eastAsia"/>
          <w:lang w:eastAsia="zh-CN"/>
        </w:rPr>
        <w:t>]</w:t>
      </w:r>
      <w:r w:rsidR="007F78DF" w:rsidRPr="000C58D2">
        <w:rPr>
          <w:vertAlign w:val="superscript"/>
          <w:lang w:eastAsia="zh-CN"/>
        </w:rPr>
        <w:t>+</w:t>
      </w:r>
      <w:r w:rsidR="007F78DF">
        <w:rPr>
          <w:lang w:eastAsia="zh-CN"/>
        </w:rPr>
        <w:t xml:space="preserve"> and</w:t>
      </w:r>
      <w:r w:rsidR="00317E9A">
        <w:rPr>
          <w:rFonts w:hint="eastAsia"/>
          <w:lang w:eastAsia="zh-CN"/>
        </w:rPr>
        <w:t xml:space="preserve"> t</w:t>
      </w:r>
      <w:r w:rsidR="00F66858">
        <w:rPr>
          <w:lang w:eastAsia="zh-CN"/>
        </w:rPr>
        <w:t>he</w:t>
      </w:r>
      <w:r w:rsidR="00317E9A">
        <w:rPr>
          <w:rFonts w:hint="eastAsia"/>
          <w:lang w:eastAsia="zh-CN"/>
        </w:rPr>
        <w:t xml:space="preserve"> anions, </w:t>
      </w:r>
      <w:r w:rsidR="00317E9A" w:rsidRPr="00317E9A">
        <w:rPr>
          <w:lang w:eastAsia="zh-CN"/>
        </w:rPr>
        <w:t>bis(trifluoro</w:t>
      </w:r>
      <w:r w:rsidR="00F463F5">
        <w:rPr>
          <w:rFonts w:hint="eastAsia"/>
          <w:lang w:eastAsia="zh-CN"/>
        </w:rPr>
        <w:t>-</w:t>
      </w:r>
      <w:proofErr w:type="spellStart"/>
      <w:proofErr w:type="gramStart"/>
      <w:r w:rsidR="00317E9A" w:rsidRPr="00317E9A">
        <w:rPr>
          <w:lang w:eastAsia="zh-CN"/>
        </w:rPr>
        <w:t>methanesulfonyl</w:t>
      </w:r>
      <w:proofErr w:type="spellEnd"/>
      <w:r w:rsidR="00317E9A" w:rsidRPr="00317E9A">
        <w:rPr>
          <w:lang w:eastAsia="zh-CN"/>
        </w:rPr>
        <w:t>)imide</w:t>
      </w:r>
      <w:proofErr w:type="gramEnd"/>
      <w:r w:rsidR="00317E9A">
        <w:rPr>
          <w:rFonts w:hint="eastAsia"/>
          <w:lang w:eastAsia="zh-CN"/>
        </w:rPr>
        <w:t xml:space="preserve"> [TFSI]</w:t>
      </w:r>
      <w:r w:rsidR="007F78DF" w:rsidRPr="002C141F">
        <w:rPr>
          <w:rFonts w:ascii="Calibri" w:hAnsi="Calibri" w:cs="Calibri"/>
          <w:vertAlign w:val="superscript"/>
          <w:lang w:eastAsia="zh-CN"/>
        </w:rPr>
        <w:t>−</w:t>
      </w:r>
      <w:r w:rsidR="00317E9A">
        <w:rPr>
          <w:rFonts w:hint="eastAsia"/>
          <w:lang w:eastAsia="zh-CN"/>
        </w:rPr>
        <w:t xml:space="preserve"> and triflate [</w:t>
      </w:r>
      <w:proofErr w:type="spellStart"/>
      <w:r w:rsidR="00317E9A">
        <w:rPr>
          <w:rFonts w:hint="eastAsia"/>
          <w:lang w:eastAsia="zh-CN"/>
        </w:rPr>
        <w:t>TfO</w:t>
      </w:r>
      <w:proofErr w:type="spellEnd"/>
      <w:r w:rsidR="00317E9A">
        <w:rPr>
          <w:rFonts w:hint="eastAsia"/>
          <w:lang w:eastAsia="zh-CN"/>
        </w:rPr>
        <w:t>]</w:t>
      </w:r>
      <w:r w:rsidR="007F78DF" w:rsidRPr="000C58D2">
        <w:rPr>
          <w:rFonts w:ascii="Calibri" w:hAnsi="Calibri" w:cs="Calibri"/>
          <w:vertAlign w:val="superscript"/>
          <w:lang w:eastAsia="zh-CN"/>
        </w:rPr>
        <w:t>−</w:t>
      </w:r>
      <w:r w:rsidR="002B679F">
        <w:rPr>
          <w:rFonts w:hint="eastAsia"/>
          <w:lang w:eastAsia="zh-CN"/>
        </w:rPr>
        <w:t>.</w:t>
      </w:r>
      <w:r w:rsidR="00A4055D">
        <w:rPr>
          <w:rFonts w:hint="eastAsia"/>
          <w:lang w:eastAsia="zh-CN"/>
        </w:rPr>
        <w:t xml:space="preserve"> </w:t>
      </w:r>
      <w:r w:rsidR="007F78DF">
        <w:rPr>
          <w:lang w:eastAsia="zh-CN"/>
        </w:rPr>
        <w:t>As t</w:t>
      </w:r>
      <w:r w:rsidR="00A4055D">
        <w:rPr>
          <w:rFonts w:hint="eastAsia"/>
          <w:lang w:eastAsia="zh-CN"/>
        </w:rPr>
        <w:t xml:space="preserve">he </w:t>
      </w:r>
      <w:r w:rsidR="000B36BD">
        <w:rPr>
          <w:rFonts w:hint="eastAsia"/>
          <w:lang w:eastAsia="zh-CN"/>
        </w:rPr>
        <w:t>hydrogen bond</w:t>
      </w:r>
      <w:r w:rsidR="00A4055D">
        <w:rPr>
          <w:rFonts w:hint="eastAsia"/>
          <w:lang w:eastAsia="zh-CN"/>
        </w:rPr>
        <w:t>ing</w:t>
      </w:r>
      <w:r w:rsidR="000B36BD">
        <w:rPr>
          <w:rFonts w:hint="eastAsia"/>
          <w:lang w:eastAsia="zh-CN"/>
        </w:rPr>
        <w:t xml:space="preserve"> between the active proton of the cation and the anion</w:t>
      </w:r>
      <w:r w:rsidR="00FA4549">
        <w:rPr>
          <w:rFonts w:hint="eastAsia"/>
          <w:lang w:eastAsia="zh-CN"/>
        </w:rPr>
        <w:t xml:space="preserve"> strongly </w:t>
      </w:r>
      <w:r w:rsidR="00A4055D">
        <w:rPr>
          <w:rFonts w:hint="eastAsia"/>
          <w:lang w:eastAsia="zh-CN"/>
        </w:rPr>
        <w:t>influenc</w:t>
      </w:r>
      <w:r w:rsidR="00FA4549">
        <w:rPr>
          <w:rFonts w:hint="eastAsia"/>
          <w:lang w:eastAsia="zh-CN"/>
        </w:rPr>
        <w:t>e</w:t>
      </w:r>
      <w:r w:rsidR="007F78DF">
        <w:rPr>
          <w:lang w:eastAsia="zh-CN"/>
        </w:rPr>
        <w:t>s</w:t>
      </w:r>
      <w:r w:rsidR="00FA4549">
        <w:rPr>
          <w:rFonts w:hint="eastAsia"/>
          <w:lang w:eastAsia="zh-CN"/>
        </w:rPr>
        <w:t xml:space="preserve"> </w:t>
      </w:r>
      <w:r w:rsidR="000B36BD">
        <w:rPr>
          <w:rFonts w:hint="eastAsia"/>
          <w:lang w:eastAsia="zh-CN"/>
        </w:rPr>
        <w:t>the N</w:t>
      </w:r>
      <w:r w:rsidR="000B36BD" w:rsidRPr="000B36BD">
        <w:rPr>
          <w:lang w:eastAsia="zh-CN"/>
        </w:rPr>
        <w:t>–</w:t>
      </w:r>
      <w:r w:rsidR="000B36BD">
        <w:rPr>
          <w:rFonts w:hint="eastAsia"/>
          <w:lang w:eastAsia="zh-CN"/>
        </w:rPr>
        <w:t>H stretching</w:t>
      </w:r>
      <w:r w:rsidR="007F78DF">
        <w:rPr>
          <w:lang w:eastAsia="zh-CN"/>
        </w:rPr>
        <w:t xml:space="preserve"> mode</w:t>
      </w:r>
      <w:r w:rsidR="002646B3">
        <w:rPr>
          <w:rFonts w:hint="eastAsia"/>
          <w:lang w:eastAsia="zh-CN"/>
        </w:rPr>
        <w:t xml:space="preserve">, leading to </w:t>
      </w:r>
      <w:r w:rsidR="007F78DF">
        <w:rPr>
          <w:lang w:eastAsia="zh-CN"/>
        </w:rPr>
        <w:t>an</w:t>
      </w:r>
      <w:r w:rsidR="002646B3">
        <w:rPr>
          <w:rFonts w:hint="eastAsia"/>
          <w:lang w:eastAsia="zh-CN"/>
        </w:rPr>
        <w:t xml:space="preserve"> overlap with</w:t>
      </w:r>
      <w:r w:rsidR="00A4055D">
        <w:rPr>
          <w:rFonts w:hint="eastAsia"/>
          <w:lang w:eastAsia="zh-CN"/>
        </w:rPr>
        <w:t xml:space="preserve"> the</w:t>
      </w:r>
      <w:r w:rsidR="002646B3">
        <w:rPr>
          <w:rFonts w:hint="eastAsia"/>
          <w:lang w:eastAsia="zh-CN"/>
        </w:rPr>
        <w:t xml:space="preserve"> O</w:t>
      </w:r>
      <w:r w:rsidR="002646B3" w:rsidRPr="000B36BD">
        <w:rPr>
          <w:lang w:eastAsia="zh-CN"/>
        </w:rPr>
        <w:t>–</w:t>
      </w:r>
      <w:r w:rsidR="002646B3">
        <w:rPr>
          <w:rFonts w:hint="eastAsia"/>
          <w:lang w:eastAsia="zh-CN"/>
        </w:rPr>
        <w:t>H and C</w:t>
      </w:r>
      <w:r w:rsidR="002646B3" w:rsidRPr="000B36BD">
        <w:rPr>
          <w:lang w:eastAsia="zh-CN"/>
        </w:rPr>
        <w:t>–</w:t>
      </w:r>
      <w:r w:rsidR="002646B3">
        <w:rPr>
          <w:rFonts w:hint="eastAsia"/>
          <w:lang w:eastAsia="zh-CN"/>
        </w:rPr>
        <w:t>H stretching modes</w:t>
      </w:r>
      <w:r w:rsidR="007F78DF">
        <w:rPr>
          <w:lang w:eastAsia="zh-CN"/>
        </w:rPr>
        <w:t xml:space="preserve">, also </w:t>
      </w:r>
      <w:r w:rsidR="002646B3">
        <w:rPr>
          <w:rFonts w:hint="eastAsia"/>
          <w:lang w:eastAsia="zh-CN"/>
        </w:rPr>
        <w:t>deuterated PILs were prepared for</w:t>
      </w:r>
      <w:r w:rsidR="00A4055D">
        <w:rPr>
          <w:rFonts w:hint="eastAsia"/>
          <w:lang w:eastAsia="zh-CN"/>
        </w:rPr>
        <w:t xml:space="preserve"> comparison</w:t>
      </w:r>
      <w:r w:rsidR="002646B3">
        <w:rPr>
          <w:rFonts w:hint="eastAsia"/>
          <w:lang w:eastAsia="zh-CN"/>
        </w:rPr>
        <w:t>.</w:t>
      </w:r>
    </w:p>
    <w:p w14:paraId="586BA13C" w14:textId="77777777" w:rsidR="0013184E" w:rsidRDefault="0013184E" w:rsidP="00E0716D">
      <w:pPr>
        <w:jc w:val="both"/>
        <w:rPr>
          <w:lang w:eastAsia="zh-CN"/>
        </w:rPr>
      </w:pPr>
    </w:p>
    <w:p w14:paraId="357E934C" w14:textId="329E4600" w:rsidR="0013184E" w:rsidRDefault="007F78DF" w:rsidP="00E0716D">
      <w:pPr>
        <w:jc w:val="both"/>
        <w:rPr>
          <w:lang w:eastAsia="zh-CN"/>
        </w:rPr>
      </w:pPr>
      <w:r>
        <w:rPr>
          <w:lang w:eastAsia="zh-CN"/>
        </w:rPr>
        <w:t>The m</w:t>
      </w:r>
      <w:r w:rsidR="00B45B57">
        <w:rPr>
          <w:rFonts w:hint="eastAsia"/>
          <w:lang w:eastAsia="zh-CN"/>
        </w:rPr>
        <w:t xml:space="preserve">easurements </w:t>
      </w:r>
      <w:r w:rsidR="00154FEC">
        <w:rPr>
          <w:rFonts w:hint="eastAsia"/>
          <w:lang w:eastAsia="zh-CN"/>
        </w:rPr>
        <w:t>reveal</w:t>
      </w:r>
      <w:r w:rsidR="00B45B57">
        <w:rPr>
          <w:rFonts w:hint="eastAsia"/>
          <w:lang w:eastAsia="zh-CN"/>
        </w:rPr>
        <w:t xml:space="preserve"> a potential-dependent interfacial </w:t>
      </w:r>
      <w:r w:rsidR="00B45B57">
        <w:rPr>
          <w:lang w:eastAsia="zh-CN"/>
        </w:rPr>
        <w:t>rearrangemen</w:t>
      </w:r>
      <w:r w:rsidR="00B45B57">
        <w:rPr>
          <w:rFonts w:hint="eastAsia"/>
          <w:lang w:eastAsia="zh-CN"/>
        </w:rPr>
        <w:t>t</w:t>
      </w:r>
      <w:r w:rsidR="005D10BF">
        <w:rPr>
          <w:rFonts w:hint="eastAsia"/>
          <w:lang w:eastAsia="zh-CN"/>
        </w:rPr>
        <w:t>,</w:t>
      </w:r>
      <w:r w:rsidR="00B45B57">
        <w:rPr>
          <w:rFonts w:hint="eastAsia"/>
          <w:lang w:eastAsia="zh-CN"/>
        </w:rPr>
        <w:t xml:space="preserve"> </w:t>
      </w:r>
      <w:r w:rsidR="005D10BF">
        <w:rPr>
          <w:rFonts w:hint="eastAsia"/>
          <w:lang w:eastAsia="zh-CN"/>
        </w:rPr>
        <w:t>evidenced by</w:t>
      </w:r>
      <w:r w:rsidR="00BF3CE6">
        <w:rPr>
          <w:rFonts w:hint="eastAsia"/>
          <w:lang w:eastAsia="zh-CN"/>
        </w:rPr>
        <w:t xml:space="preserve"> </w:t>
      </w:r>
      <w:r>
        <w:rPr>
          <w:rFonts w:hint="eastAsia"/>
          <w:lang w:eastAsia="zh-CN"/>
        </w:rPr>
        <w:t>intensit</w:t>
      </w:r>
      <w:r>
        <w:rPr>
          <w:lang w:eastAsia="zh-CN"/>
        </w:rPr>
        <w:t>y</w:t>
      </w:r>
      <w:r>
        <w:rPr>
          <w:rFonts w:hint="eastAsia"/>
          <w:lang w:eastAsia="zh-CN"/>
        </w:rPr>
        <w:t xml:space="preserve"> </w:t>
      </w:r>
      <w:r w:rsidR="00BF3CE6">
        <w:rPr>
          <w:rFonts w:hint="eastAsia"/>
          <w:lang w:eastAsia="zh-CN"/>
        </w:rPr>
        <w:t>changes of</w:t>
      </w:r>
      <w:r w:rsidR="00FB6FE2">
        <w:rPr>
          <w:rFonts w:hint="eastAsia"/>
          <w:lang w:eastAsia="zh-CN"/>
        </w:rPr>
        <w:t xml:space="preserve"> </w:t>
      </w:r>
      <w:r>
        <w:rPr>
          <w:lang w:eastAsia="zh-CN"/>
        </w:rPr>
        <w:t xml:space="preserve">the </w:t>
      </w:r>
      <w:r w:rsidR="005D10BF">
        <w:rPr>
          <w:rFonts w:hint="eastAsia"/>
          <w:lang w:eastAsia="zh-CN"/>
        </w:rPr>
        <w:t xml:space="preserve">ion-specific </w:t>
      </w:r>
      <w:r w:rsidR="00BF3CE6">
        <w:rPr>
          <w:rFonts w:hint="eastAsia"/>
          <w:lang w:eastAsia="zh-CN"/>
        </w:rPr>
        <w:t>vibration</w:t>
      </w:r>
      <w:r w:rsidR="009B0CAF">
        <w:rPr>
          <w:rFonts w:hint="eastAsia"/>
          <w:lang w:eastAsia="zh-CN"/>
        </w:rPr>
        <w:t>al bands</w:t>
      </w:r>
      <w:r>
        <w:rPr>
          <w:lang w:eastAsia="zh-CN"/>
        </w:rPr>
        <w:t xml:space="preserve">. As expected, the </w:t>
      </w:r>
      <w:r w:rsidR="006766C5">
        <w:rPr>
          <w:rFonts w:hint="eastAsia"/>
          <w:lang w:eastAsia="zh-CN"/>
        </w:rPr>
        <w:t>anions</w:t>
      </w:r>
      <w:r w:rsidR="00B45B57">
        <w:rPr>
          <w:rFonts w:hint="eastAsia"/>
          <w:lang w:eastAsia="zh-CN"/>
        </w:rPr>
        <w:t xml:space="preserve"> </w:t>
      </w:r>
      <w:r>
        <w:rPr>
          <w:lang w:eastAsia="zh-CN"/>
        </w:rPr>
        <w:t>are exchanged</w:t>
      </w:r>
      <w:r w:rsidR="006766C5">
        <w:rPr>
          <w:rFonts w:hint="eastAsia"/>
          <w:lang w:eastAsia="zh-CN"/>
        </w:rPr>
        <w:t xml:space="preserve"> by cations </w:t>
      </w:r>
      <w:r w:rsidR="003D4271">
        <w:rPr>
          <w:rFonts w:hint="eastAsia"/>
          <w:lang w:eastAsia="zh-CN"/>
        </w:rPr>
        <w:t>at increasingly negative potential</w:t>
      </w:r>
      <w:r w:rsidR="004E32B8">
        <w:rPr>
          <w:rFonts w:hint="eastAsia"/>
          <w:lang w:eastAsia="zh-CN"/>
        </w:rPr>
        <w:t>s</w:t>
      </w:r>
      <w:r>
        <w:rPr>
          <w:lang w:eastAsia="zh-CN"/>
        </w:rPr>
        <w:t xml:space="preserve">, </w:t>
      </w:r>
      <w:r w:rsidRPr="00525FE1">
        <w:rPr>
          <w:i/>
          <w:lang w:eastAsia="zh-CN"/>
        </w:rPr>
        <w:t>i.e.</w:t>
      </w:r>
      <w:r w:rsidR="00990B69">
        <w:rPr>
          <w:rFonts w:hint="eastAsia"/>
          <w:iCs/>
          <w:lang w:eastAsia="zh-CN"/>
        </w:rPr>
        <w:t>,</w:t>
      </w:r>
      <w:r>
        <w:rPr>
          <w:lang w:eastAsia="zh-CN"/>
        </w:rPr>
        <w:t xml:space="preserve"> </w:t>
      </w:r>
      <w:r w:rsidR="00BC2FB6">
        <w:rPr>
          <w:lang w:eastAsia="zh-CN"/>
        </w:rPr>
        <w:t xml:space="preserve">towards potentials </w:t>
      </w:r>
      <w:r>
        <w:rPr>
          <w:lang w:eastAsia="zh-CN"/>
        </w:rPr>
        <w:t>below the point of zero</w:t>
      </w:r>
      <w:r w:rsidR="002C141F">
        <w:rPr>
          <w:rFonts w:hint="eastAsia"/>
          <w:lang w:eastAsia="zh-CN"/>
        </w:rPr>
        <w:t xml:space="preserve"> </w:t>
      </w:r>
      <w:r>
        <w:rPr>
          <w:lang w:eastAsia="zh-CN"/>
        </w:rPr>
        <w:t>charge (PZC)</w:t>
      </w:r>
      <w:r w:rsidR="006766C5">
        <w:rPr>
          <w:rFonts w:hint="eastAsia"/>
          <w:lang w:eastAsia="zh-CN"/>
        </w:rPr>
        <w:t>.</w:t>
      </w:r>
      <w:r w:rsidR="00223E57">
        <w:rPr>
          <w:rFonts w:hint="eastAsia"/>
          <w:lang w:eastAsia="zh-CN"/>
        </w:rPr>
        <w:t xml:space="preserve"> </w:t>
      </w:r>
      <w:r>
        <w:rPr>
          <w:lang w:eastAsia="zh-CN"/>
        </w:rPr>
        <w:t>However</w:t>
      </w:r>
      <w:r w:rsidR="00223E57">
        <w:rPr>
          <w:rFonts w:hint="eastAsia"/>
          <w:lang w:eastAsia="zh-CN"/>
        </w:rPr>
        <w:t>,</w:t>
      </w:r>
      <w:r>
        <w:rPr>
          <w:lang w:eastAsia="zh-CN"/>
        </w:rPr>
        <w:t xml:space="preserve"> a </w:t>
      </w:r>
      <w:r w:rsidR="00223E57">
        <w:rPr>
          <w:rFonts w:hint="eastAsia"/>
          <w:lang w:eastAsia="zh-CN"/>
        </w:rPr>
        <w:t>h</w:t>
      </w:r>
      <w:r w:rsidR="006766C5">
        <w:rPr>
          <w:rFonts w:hint="eastAsia"/>
          <w:lang w:eastAsia="zh-CN"/>
        </w:rPr>
        <w:t>yster</w:t>
      </w:r>
      <w:r>
        <w:rPr>
          <w:lang w:eastAsia="zh-CN"/>
        </w:rPr>
        <w:t>esis</w:t>
      </w:r>
      <w:r w:rsidR="006766C5">
        <w:rPr>
          <w:rFonts w:hint="eastAsia"/>
          <w:lang w:eastAsia="zh-CN"/>
        </w:rPr>
        <w:t xml:space="preserve"> </w:t>
      </w:r>
      <w:r>
        <w:rPr>
          <w:lang w:eastAsia="zh-CN"/>
        </w:rPr>
        <w:t xml:space="preserve">of the </w:t>
      </w:r>
      <w:r w:rsidR="006766C5">
        <w:rPr>
          <w:rFonts w:hint="eastAsia"/>
          <w:lang w:eastAsia="zh-CN"/>
        </w:rPr>
        <w:t xml:space="preserve">adsorption/desorption </w:t>
      </w:r>
      <w:r>
        <w:rPr>
          <w:lang w:eastAsia="zh-CN"/>
        </w:rPr>
        <w:t>is</w:t>
      </w:r>
      <w:r w:rsidR="005D10BF">
        <w:rPr>
          <w:rFonts w:hint="eastAsia"/>
          <w:lang w:eastAsia="zh-CN"/>
        </w:rPr>
        <w:t xml:space="preserve"> </w:t>
      </w:r>
      <w:r w:rsidR="006766C5">
        <w:rPr>
          <w:rFonts w:hint="eastAsia"/>
          <w:lang w:eastAsia="zh-CN"/>
        </w:rPr>
        <w:t xml:space="preserve">observed. </w:t>
      </w:r>
      <w:r w:rsidR="00FA488E">
        <w:rPr>
          <w:lang w:eastAsia="zh-CN"/>
        </w:rPr>
        <w:t xml:space="preserve">The </w:t>
      </w:r>
      <w:r w:rsidR="00651C82">
        <w:rPr>
          <w:rFonts w:hint="eastAsia"/>
          <w:lang w:eastAsia="zh-CN"/>
        </w:rPr>
        <w:t xml:space="preserve">TFSI-based PILs exhibited </w:t>
      </w:r>
      <w:r w:rsidR="00FA488E">
        <w:rPr>
          <w:lang w:eastAsia="zh-CN"/>
        </w:rPr>
        <w:t xml:space="preserve">a </w:t>
      </w:r>
      <w:r w:rsidR="00651C82">
        <w:rPr>
          <w:rFonts w:hint="eastAsia"/>
          <w:lang w:eastAsia="zh-CN"/>
        </w:rPr>
        <w:t>more pronounced hysteresis</w:t>
      </w:r>
      <w:r w:rsidR="00FB6FE2">
        <w:rPr>
          <w:rFonts w:hint="eastAsia"/>
          <w:lang w:eastAsia="zh-CN"/>
        </w:rPr>
        <w:t xml:space="preserve">, </w:t>
      </w:r>
      <w:r w:rsidR="003D4271">
        <w:rPr>
          <w:rFonts w:hint="eastAsia"/>
          <w:lang w:eastAsia="zh-CN"/>
        </w:rPr>
        <w:t xml:space="preserve">suggesting </w:t>
      </w:r>
      <w:r w:rsidR="00FB6FE2">
        <w:rPr>
          <w:rFonts w:hint="eastAsia"/>
          <w:lang w:eastAsia="zh-CN"/>
        </w:rPr>
        <w:t>slower interfacial restructur</w:t>
      </w:r>
      <w:r w:rsidR="003D4271">
        <w:rPr>
          <w:rFonts w:hint="eastAsia"/>
          <w:lang w:eastAsia="zh-CN"/>
        </w:rPr>
        <w:t>ing</w:t>
      </w:r>
      <w:r w:rsidR="00FB6FE2">
        <w:rPr>
          <w:rFonts w:hint="eastAsia"/>
          <w:lang w:eastAsia="zh-CN"/>
        </w:rPr>
        <w:t xml:space="preserve"> </w:t>
      </w:r>
      <w:r w:rsidR="00FA488E">
        <w:rPr>
          <w:lang w:eastAsia="zh-CN"/>
        </w:rPr>
        <w:t xml:space="preserve">due to </w:t>
      </w:r>
      <w:r w:rsidR="00FB6FE2">
        <w:rPr>
          <w:rFonts w:hint="eastAsia"/>
          <w:lang w:eastAsia="zh-CN"/>
        </w:rPr>
        <w:t xml:space="preserve">stronger interaction </w:t>
      </w:r>
      <w:r w:rsidR="003D4271">
        <w:rPr>
          <w:lang w:eastAsia="zh-CN"/>
        </w:rPr>
        <w:t>between</w:t>
      </w:r>
      <w:r w:rsidR="003D4271">
        <w:rPr>
          <w:rFonts w:hint="eastAsia"/>
          <w:lang w:eastAsia="zh-CN"/>
        </w:rPr>
        <w:t xml:space="preserve"> </w:t>
      </w:r>
      <w:r w:rsidR="00FB6FE2">
        <w:rPr>
          <w:rFonts w:hint="eastAsia"/>
          <w:lang w:eastAsia="zh-CN"/>
        </w:rPr>
        <w:t>[TFSI]</w:t>
      </w:r>
      <w:r w:rsidR="00FA488E" w:rsidRPr="000C58D2">
        <w:rPr>
          <w:rFonts w:ascii="Calibri" w:hAnsi="Calibri" w:cs="Calibri"/>
          <w:vertAlign w:val="superscript"/>
          <w:lang w:eastAsia="zh-CN"/>
        </w:rPr>
        <w:t>−</w:t>
      </w:r>
      <w:r w:rsidR="00FB6FE2">
        <w:rPr>
          <w:rFonts w:hint="eastAsia"/>
          <w:lang w:eastAsia="zh-CN"/>
        </w:rPr>
        <w:t xml:space="preserve"> </w:t>
      </w:r>
      <w:r w:rsidR="003D4271">
        <w:rPr>
          <w:rFonts w:hint="eastAsia"/>
          <w:lang w:eastAsia="zh-CN"/>
        </w:rPr>
        <w:t>and</w:t>
      </w:r>
      <w:r w:rsidR="00FB6FE2">
        <w:rPr>
          <w:rFonts w:hint="eastAsia"/>
          <w:lang w:eastAsia="zh-CN"/>
        </w:rPr>
        <w:t xml:space="preserve"> the Pt surface. </w:t>
      </w:r>
      <w:r w:rsidR="00A57FC3" w:rsidRPr="00A57FC3">
        <w:rPr>
          <w:lang w:eastAsia="zh-CN"/>
        </w:rPr>
        <w:t>In contrast to previous IRRAS results</w:t>
      </w:r>
      <w:r w:rsidR="00A57FC3">
        <w:rPr>
          <w:rFonts w:hint="eastAsia"/>
          <w:lang w:eastAsia="zh-CN"/>
        </w:rPr>
        <w:t xml:space="preserve"> </w:t>
      </w:r>
      <w:r w:rsidR="00A57FC3">
        <w:rPr>
          <w:lang w:eastAsia="zh-CN"/>
        </w:rPr>
        <w:fldChar w:fldCharType="begin"/>
      </w:r>
      <w:r w:rsidR="006F0457">
        <w:rPr>
          <w:lang w:eastAsia="zh-CN"/>
        </w:rPr>
        <w:instrText xml:space="preserve"> ADDIN EN.CITE &lt;EndNote&gt;&lt;Cite&gt;&lt;Author&gt;Chen&lt;/Author&gt;&lt;Year&gt;2023&lt;/Year&gt;&lt;RecNum&gt;12960&lt;/RecNum&gt;&lt;DisplayText&gt;[2]&lt;/DisplayText&gt;&lt;record&gt;&lt;rec-number&gt;12960&lt;/rec-number&gt;&lt;foreign-keys&gt;&lt;key app="EN" db-id="ssz5wzvapp59die250up025y995srdpz20xf" timestamp="1720598487" guid="94f46850-82da-431d-9388-c1228f1aaa54"&gt;12960&lt;/key&gt;&lt;/foreign-keys&gt;&lt;ref-type name="Journal Article"&gt;17&lt;/ref-type&gt;&lt;contributors&gt;&lt;authors&gt;&lt;author&gt;Chen, Yingzhen&lt;/author&gt;&lt;author&gt;Rodenbücher, Christian&lt;/author&gt;&lt;author&gt;Wippermann, Klaus&lt;/author&gt;&lt;author&gt;Korte, Carsten&lt;/author&gt;&lt;/authors&gt;&lt;/contributors&gt;&lt;titles&gt;&lt;title&gt;Revealing Interfacial Reactions on Pt Electrodes in Ionic Liquids by In Situ Fourier-Transform Infrared Spectroscopy&lt;/title&gt;&lt;secondary-title&gt;Analytical Chemistry&lt;/secondary-title&gt;&lt;/titles&gt;&lt;periodical&gt;&lt;full-title&gt;Analytical Chemistry&lt;/full-title&gt;&lt;abbr-1&gt;Anal. Chem.&lt;/abbr-1&gt;&lt;abbr-2&gt;Anal Chem&lt;/abbr-2&gt;&lt;/periodical&gt;&lt;pages&gt;16618-16624&lt;/pages&gt;&lt;volume&gt;95&lt;/volume&gt;&lt;number&gt;45&lt;/number&gt;&lt;dates&gt;&lt;year&gt;2023&lt;/year&gt;&lt;pub-dates&gt;&lt;date&gt;2023/11/14&lt;/date&gt;&lt;/pub-dates&gt;&lt;/dates&gt;&lt;publisher&gt;American Chemical Society&lt;/publisher&gt;&lt;isbn&gt;0003-2700&lt;/isbn&gt;&lt;urls&gt;&lt;related-urls&gt;&lt;url&gt;https://doi.org/10.1021/acs.analchem.3c02903&lt;/url&gt;&lt;/related-urls&gt;&lt;/urls&gt;&lt;electronic-resource-num&gt;10.1021/acs.analchem.3c02903&lt;/electronic-resource-num&gt;&lt;/record&gt;&lt;/Cite&gt;&lt;/EndNote&gt;</w:instrText>
      </w:r>
      <w:r w:rsidR="00A57FC3">
        <w:rPr>
          <w:lang w:eastAsia="zh-CN"/>
        </w:rPr>
        <w:fldChar w:fldCharType="separate"/>
      </w:r>
      <w:r w:rsidR="006F0457">
        <w:rPr>
          <w:noProof/>
          <w:lang w:eastAsia="zh-CN"/>
        </w:rPr>
        <w:t>[2]</w:t>
      </w:r>
      <w:r w:rsidR="00A57FC3">
        <w:rPr>
          <w:lang w:eastAsia="zh-CN"/>
        </w:rPr>
        <w:fldChar w:fldCharType="end"/>
      </w:r>
      <w:r w:rsidR="00A57FC3" w:rsidRPr="00A57FC3">
        <w:rPr>
          <w:lang w:eastAsia="zh-CN"/>
        </w:rPr>
        <w:t>, the intensity of the O–H stretching mode due to interfacial water is increasing during a scan towards positive potentials. This observed water accumulation at high potentials is consistent with theoretical predictions for AILs. An interesting discrepancy revealed by simulations is that for hydrophobic AILs the adsorption of water is also enhanced</w:t>
      </w:r>
      <w:r w:rsidR="00BC2FB6">
        <w:rPr>
          <w:lang w:eastAsia="zh-CN"/>
        </w:rPr>
        <w:t>,</w:t>
      </w:r>
      <w:r w:rsidR="00A57FC3" w:rsidRPr="00A57FC3">
        <w:rPr>
          <w:lang w:eastAsia="zh-CN"/>
        </w:rPr>
        <w:t xml:space="preserve"> as the potential shifts to more negative values relative to the PZC</w:t>
      </w:r>
      <w:r w:rsidR="001633D2">
        <w:rPr>
          <w:rFonts w:hint="eastAsia"/>
          <w:lang w:eastAsia="zh-CN"/>
        </w:rPr>
        <w:t xml:space="preserve"> </w:t>
      </w:r>
      <w:r w:rsidR="001633D2">
        <w:rPr>
          <w:lang w:eastAsia="zh-CN"/>
        </w:rPr>
        <w:fldChar w:fldCharType="begin"/>
      </w:r>
      <w:r w:rsidR="006F0457">
        <w:rPr>
          <w:lang w:eastAsia="zh-CN"/>
        </w:rPr>
        <w:instrText xml:space="preserve"> ADDIN EN.CITE &lt;EndNote&gt;&lt;Cite&gt;&lt;Author&gt;Bi&lt;/Author&gt;&lt;Year&gt;2018&lt;/Year&gt;&lt;RecNum&gt;13115&lt;/RecNum&gt;&lt;DisplayText&gt;[3]&lt;/DisplayText&gt;&lt;record&gt;&lt;rec-number&gt;13115&lt;/rec-number&gt;&lt;foreign-keys&gt;&lt;key app="EN" db-id="ssz5wzvapp59die250up025y995srdpz20xf" timestamp="1749026906" guid="16bc9b07-2e9b-4fed-9417-68216efaa152"&gt;13115&lt;/key&gt;&lt;key app="ENWeb" db-id=""&gt;0&lt;/key&gt;&lt;/foreign-keys&gt;&lt;ref-type name="Journal Article"&gt;17&lt;/ref-type&gt;&lt;contributors&gt;&lt;authors&gt;&lt;author&gt;Bi, Sheng&lt;/author&gt;&lt;author&gt;Wang, Runxi&lt;/author&gt;&lt;author&gt;Liu, Shuai&lt;/author&gt;&lt;author&gt;Yan, Jiawei&lt;/author&gt;&lt;author&gt;Mao, Bingwei&lt;/author&gt;&lt;author&gt;Kornyshev, Alexei A.&lt;/author&gt;&lt;author&gt;Feng, Guang&lt;/author&gt;&lt;/authors&gt;&lt;/contributors&gt;&lt;titles&gt;&lt;title&gt;Minimizing the electrosorption of water from humid ionic liquids on electrodes&lt;/title&gt;&lt;secondary-title&gt;Nature Communications&lt;/secondary-title&gt;&lt;/titles&gt;&lt;periodical&gt;&lt;full-title&gt;Nature Communications&lt;/full-title&gt;&lt;abbr-1&gt;Nat. Commun.&lt;/abbr-1&gt;&lt;abbr-2&gt;NAT COMMUN&lt;/abbr-2&gt;&lt;/periodical&gt;&lt;pages&gt;5222&lt;/pages&gt;&lt;volume&gt;9&lt;/volume&gt;&lt;number&gt;1&lt;/number&gt;&lt;dates&gt;&lt;year&gt;2018&lt;/year&gt;&lt;pub-dates&gt;&lt;date&gt;2018/12/04&lt;/date&gt;&lt;/pub-dates&gt;&lt;/dates&gt;&lt;isbn&gt;2041-1723&lt;/isbn&gt;&lt;urls&gt;&lt;related-urls&gt;&lt;url&gt;https://doi.org/10.1038/s41467-018-07674-0&lt;/url&gt;&lt;/related-urls&gt;&lt;/urls&gt;&lt;electronic-resource-num&gt;10.1038/s41467-018-07674-0&lt;/electronic-resource-num&gt;&lt;/record&gt;&lt;/Cite&gt;&lt;/EndNote&gt;</w:instrText>
      </w:r>
      <w:r w:rsidR="001633D2">
        <w:rPr>
          <w:lang w:eastAsia="zh-CN"/>
        </w:rPr>
        <w:fldChar w:fldCharType="separate"/>
      </w:r>
      <w:r w:rsidR="006F0457">
        <w:rPr>
          <w:noProof/>
          <w:lang w:eastAsia="zh-CN"/>
        </w:rPr>
        <w:t>[3]</w:t>
      </w:r>
      <w:r w:rsidR="001633D2">
        <w:rPr>
          <w:lang w:eastAsia="zh-CN"/>
        </w:rPr>
        <w:fldChar w:fldCharType="end"/>
      </w:r>
      <w:r w:rsidR="00A57FC3">
        <w:rPr>
          <w:rFonts w:hint="eastAsia"/>
          <w:lang w:eastAsia="zh-CN"/>
        </w:rPr>
        <w:t xml:space="preserve">. </w:t>
      </w:r>
      <w:r w:rsidR="00883112">
        <w:rPr>
          <w:rFonts w:hint="eastAsia"/>
          <w:lang w:eastAsia="zh-CN"/>
        </w:rPr>
        <w:t>E</w:t>
      </w:r>
      <w:r w:rsidR="00223E57">
        <w:rPr>
          <w:rFonts w:hint="eastAsia"/>
          <w:lang w:eastAsia="zh-CN"/>
        </w:rPr>
        <w:t xml:space="preserve">xtending the upper potential limit </w:t>
      </w:r>
      <w:r w:rsidR="00951633">
        <w:rPr>
          <w:rFonts w:hint="eastAsia"/>
          <w:lang w:eastAsia="zh-CN"/>
        </w:rPr>
        <w:t>in</w:t>
      </w:r>
      <w:r w:rsidR="00223E57">
        <w:rPr>
          <w:rFonts w:hint="eastAsia"/>
          <w:lang w:eastAsia="zh-CN"/>
        </w:rPr>
        <w:t xml:space="preserve">to </w:t>
      </w:r>
      <w:r w:rsidR="00951633">
        <w:rPr>
          <w:rFonts w:hint="eastAsia"/>
          <w:lang w:eastAsia="zh-CN"/>
        </w:rPr>
        <w:t xml:space="preserve">the </w:t>
      </w:r>
      <w:r w:rsidR="008A7604">
        <w:rPr>
          <w:rFonts w:hint="eastAsia"/>
          <w:lang w:eastAsia="zh-CN"/>
        </w:rPr>
        <w:t>Pt oxidation region</w:t>
      </w:r>
      <w:r w:rsidR="00883112">
        <w:rPr>
          <w:rFonts w:hint="eastAsia"/>
          <w:lang w:eastAsia="zh-CN"/>
        </w:rPr>
        <w:t xml:space="preserve"> reveal</w:t>
      </w:r>
      <w:r w:rsidR="00FA488E">
        <w:rPr>
          <w:lang w:eastAsia="zh-CN"/>
        </w:rPr>
        <w:t>s</w:t>
      </w:r>
      <w:r w:rsidR="00BC2FB6">
        <w:rPr>
          <w:lang w:eastAsia="zh-CN"/>
        </w:rPr>
        <w:t>,</w:t>
      </w:r>
      <w:r w:rsidR="00883112">
        <w:rPr>
          <w:rFonts w:hint="eastAsia"/>
          <w:lang w:eastAsia="zh-CN"/>
        </w:rPr>
        <w:t xml:space="preserve"> </w:t>
      </w:r>
      <w:r w:rsidR="008A7604">
        <w:rPr>
          <w:rFonts w:hint="eastAsia"/>
          <w:lang w:eastAsia="zh-CN"/>
        </w:rPr>
        <w:t xml:space="preserve">that </w:t>
      </w:r>
      <w:r w:rsidR="00FA488E">
        <w:rPr>
          <w:lang w:eastAsia="zh-CN"/>
        </w:rPr>
        <w:t xml:space="preserve">the </w:t>
      </w:r>
      <w:r w:rsidR="00883112">
        <w:rPr>
          <w:rFonts w:hint="eastAsia"/>
          <w:lang w:eastAsia="zh-CN"/>
        </w:rPr>
        <w:t>water</w:t>
      </w:r>
      <w:r w:rsidR="008A7604">
        <w:rPr>
          <w:rFonts w:hint="eastAsia"/>
          <w:lang w:eastAsia="zh-CN"/>
        </w:rPr>
        <w:t xml:space="preserve"> </w:t>
      </w:r>
      <w:r w:rsidR="00BC2FB6">
        <w:rPr>
          <w:lang w:eastAsia="zh-CN"/>
        </w:rPr>
        <w:t>consumption</w:t>
      </w:r>
      <w:r w:rsidR="002B2B82">
        <w:rPr>
          <w:rFonts w:hint="eastAsia"/>
          <w:lang w:eastAsia="zh-CN"/>
        </w:rPr>
        <w:t xml:space="preserve"> and </w:t>
      </w:r>
      <w:r w:rsidR="008A7604">
        <w:rPr>
          <w:rFonts w:hint="eastAsia"/>
          <w:lang w:eastAsia="zh-CN"/>
        </w:rPr>
        <w:t>generation</w:t>
      </w:r>
      <w:r w:rsidR="00883112">
        <w:rPr>
          <w:rFonts w:hint="eastAsia"/>
          <w:lang w:eastAsia="zh-CN"/>
        </w:rPr>
        <w:t xml:space="preserve"> </w:t>
      </w:r>
      <w:r w:rsidR="008A7604">
        <w:rPr>
          <w:rFonts w:hint="eastAsia"/>
          <w:lang w:eastAsia="zh-CN"/>
        </w:rPr>
        <w:t>during Pt oxidation</w:t>
      </w:r>
      <w:r w:rsidR="002B2B82">
        <w:rPr>
          <w:rFonts w:hint="eastAsia"/>
          <w:lang w:eastAsia="zh-CN"/>
        </w:rPr>
        <w:t xml:space="preserve"> and </w:t>
      </w:r>
      <w:r w:rsidR="008A7604">
        <w:rPr>
          <w:rFonts w:hint="eastAsia"/>
          <w:lang w:eastAsia="zh-CN"/>
        </w:rPr>
        <w:t>reduction</w:t>
      </w:r>
      <w:r w:rsidR="00BC2FB6">
        <w:rPr>
          <w:lang w:eastAsia="zh-CN"/>
        </w:rPr>
        <w:t xml:space="preserve"> also</w:t>
      </w:r>
      <w:r w:rsidR="008A7604">
        <w:rPr>
          <w:rFonts w:hint="eastAsia"/>
          <w:lang w:eastAsia="zh-CN"/>
        </w:rPr>
        <w:t xml:space="preserve"> contribute</w:t>
      </w:r>
      <w:r w:rsidR="00FA488E">
        <w:rPr>
          <w:lang w:eastAsia="zh-CN"/>
        </w:rPr>
        <w:t>s</w:t>
      </w:r>
      <w:r w:rsidR="008A7604">
        <w:rPr>
          <w:rFonts w:hint="eastAsia"/>
          <w:lang w:eastAsia="zh-CN"/>
        </w:rPr>
        <w:t xml:space="preserve"> </w:t>
      </w:r>
      <w:r w:rsidR="00951633">
        <w:rPr>
          <w:rFonts w:hint="eastAsia"/>
          <w:lang w:eastAsia="zh-CN"/>
        </w:rPr>
        <w:t xml:space="preserve">to </w:t>
      </w:r>
      <w:r w:rsidR="00883112">
        <w:rPr>
          <w:rFonts w:hint="eastAsia"/>
          <w:lang w:eastAsia="zh-CN"/>
        </w:rPr>
        <w:t>the</w:t>
      </w:r>
      <w:r w:rsidR="00BC2FB6">
        <w:rPr>
          <w:rFonts w:hint="eastAsia"/>
          <w:lang w:eastAsia="zh-CN"/>
        </w:rPr>
        <w:t xml:space="preserve"> intensity</w:t>
      </w:r>
      <w:r w:rsidR="00883112">
        <w:rPr>
          <w:rFonts w:hint="eastAsia"/>
          <w:lang w:eastAsia="zh-CN"/>
        </w:rPr>
        <w:t xml:space="preserve"> </w:t>
      </w:r>
      <w:r w:rsidR="007D0730">
        <w:rPr>
          <w:rFonts w:hint="eastAsia"/>
          <w:lang w:eastAsia="zh-CN"/>
        </w:rPr>
        <w:t>variations</w:t>
      </w:r>
      <w:r w:rsidR="00951633">
        <w:rPr>
          <w:rFonts w:hint="eastAsia"/>
          <w:lang w:eastAsia="zh-CN"/>
        </w:rPr>
        <w:t xml:space="preserve"> </w:t>
      </w:r>
      <w:r w:rsidR="00FA488E">
        <w:rPr>
          <w:lang w:eastAsia="zh-CN"/>
        </w:rPr>
        <w:t xml:space="preserve">of the </w:t>
      </w:r>
      <w:r w:rsidR="008A7604">
        <w:rPr>
          <w:rFonts w:hint="eastAsia"/>
          <w:lang w:eastAsia="zh-CN"/>
        </w:rPr>
        <w:t>O</w:t>
      </w:r>
      <w:r w:rsidR="008A7604" w:rsidRPr="000B36BD">
        <w:rPr>
          <w:lang w:eastAsia="zh-CN"/>
        </w:rPr>
        <w:t>–</w:t>
      </w:r>
      <w:r w:rsidR="008A7604">
        <w:rPr>
          <w:rFonts w:hint="eastAsia"/>
          <w:lang w:eastAsia="zh-CN"/>
        </w:rPr>
        <w:t>H stretching band.</w:t>
      </w:r>
      <w:r w:rsidR="00883112">
        <w:rPr>
          <w:rFonts w:hint="eastAsia"/>
          <w:lang w:eastAsia="zh-CN"/>
        </w:rPr>
        <w:t xml:space="preserve"> </w:t>
      </w:r>
      <w:r w:rsidR="00AE5385">
        <w:rPr>
          <w:rFonts w:hint="eastAsia"/>
          <w:lang w:eastAsia="zh-CN"/>
        </w:rPr>
        <w:t xml:space="preserve">Furthermore, an ultraslow </w:t>
      </w:r>
      <w:r w:rsidR="00645F34">
        <w:rPr>
          <w:rFonts w:hint="eastAsia"/>
          <w:lang w:eastAsia="zh-CN"/>
        </w:rPr>
        <w:t>relaxation</w:t>
      </w:r>
      <w:r w:rsidR="007B2F5D">
        <w:rPr>
          <w:rFonts w:hint="eastAsia"/>
          <w:lang w:eastAsia="zh-CN"/>
        </w:rPr>
        <w:t xml:space="preserve"> of band intensity</w:t>
      </w:r>
      <w:r w:rsidR="00AE5385">
        <w:rPr>
          <w:rFonts w:hint="eastAsia"/>
          <w:lang w:eastAsia="zh-CN"/>
        </w:rPr>
        <w:t xml:space="preserve"> </w:t>
      </w:r>
      <w:r w:rsidR="007B2F5D">
        <w:rPr>
          <w:rFonts w:hint="eastAsia"/>
          <w:lang w:eastAsia="zh-CN"/>
        </w:rPr>
        <w:t xml:space="preserve">occurs during the potential step measurement. </w:t>
      </w:r>
      <w:r w:rsidR="00DE3412">
        <w:rPr>
          <w:rFonts w:hint="eastAsia"/>
          <w:lang w:eastAsia="zh-CN"/>
        </w:rPr>
        <w:t xml:space="preserve">The implications of this </w:t>
      </w:r>
      <w:r w:rsidR="007B2F5D">
        <w:rPr>
          <w:rFonts w:hint="eastAsia"/>
          <w:lang w:eastAsia="zh-CN"/>
        </w:rPr>
        <w:t xml:space="preserve">slow </w:t>
      </w:r>
      <w:r w:rsidR="00645F34">
        <w:rPr>
          <w:rFonts w:hint="eastAsia"/>
          <w:lang w:eastAsia="zh-CN"/>
        </w:rPr>
        <w:t>response</w:t>
      </w:r>
      <w:r w:rsidR="007B2F5D">
        <w:rPr>
          <w:rFonts w:hint="eastAsia"/>
          <w:lang w:eastAsia="zh-CN"/>
        </w:rPr>
        <w:t xml:space="preserve"> as well as time scales of </w:t>
      </w:r>
      <w:r w:rsidR="00321D90">
        <w:rPr>
          <w:rFonts w:hint="eastAsia"/>
          <w:lang w:eastAsia="zh-CN"/>
        </w:rPr>
        <w:t>multiple</w:t>
      </w:r>
      <w:r w:rsidR="007B2F5D">
        <w:rPr>
          <w:rFonts w:hint="eastAsia"/>
          <w:lang w:eastAsia="zh-CN"/>
        </w:rPr>
        <w:t xml:space="preserve"> processes</w:t>
      </w:r>
      <w:r w:rsidR="00DE3412">
        <w:rPr>
          <w:rFonts w:hint="eastAsia"/>
          <w:lang w:eastAsia="zh-CN"/>
        </w:rPr>
        <w:t xml:space="preserve"> at PILs/Pt interfaces</w:t>
      </w:r>
      <w:r w:rsidR="007B2F5D">
        <w:rPr>
          <w:rFonts w:hint="eastAsia"/>
          <w:lang w:eastAsia="zh-CN"/>
        </w:rPr>
        <w:t xml:space="preserve"> still remain to be </w:t>
      </w:r>
      <w:r w:rsidR="00DE3412">
        <w:rPr>
          <w:rFonts w:hint="eastAsia"/>
          <w:lang w:eastAsia="zh-CN"/>
        </w:rPr>
        <w:t xml:space="preserve">explained by </w:t>
      </w:r>
      <w:r w:rsidR="00241554">
        <w:rPr>
          <w:lang w:eastAsia="zh-CN"/>
        </w:rPr>
        <w:t xml:space="preserve">comparing with the results from other </w:t>
      </w:r>
      <w:r w:rsidR="00096BCE">
        <w:rPr>
          <w:rFonts w:hint="eastAsia"/>
          <w:lang w:eastAsia="zh-CN"/>
        </w:rPr>
        <w:t>experiment</w:t>
      </w:r>
      <w:r w:rsidR="00241554">
        <w:rPr>
          <w:lang w:eastAsia="zh-CN"/>
        </w:rPr>
        <w:t>al techniques</w:t>
      </w:r>
      <w:r w:rsidR="00096BCE">
        <w:rPr>
          <w:rFonts w:hint="eastAsia"/>
          <w:lang w:eastAsia="zh-CN"/>
        </w:rPr>
        <w:t xml:space="preserve"> </w:t>
      </w:r>
      <w:r w:rsidR="00864101">
        <w:rPr>
          <w:rFonts w:hint="eastAsia"/>
          <w:lang w:eastAsia="zh-CN"/>
        </w:rPr>
        <w:t>(</w:t>
      </w:r>
      <w:r w:rsidR="00864101" w:rsidRPr="00F463F5">
        <w:rPr>
          <w:i/>
          <w:iCs/>
          <w:lang w:eastAsia="zh-CN"/>
        </w:rPr>
        <w:t>e.g.</w:t>
      </w:r>
      <w:r w:rsidR="00864101">
        <w:rPr>
          <w:rFonts w:hint="eastAsia"/>
          <w:lang w:eastAsia="zh-CN"/>
        </w:rPr>
        <w:t xml:space="preserve">, impedance spectroscopy) </w:t>
      </w:r>
      <w:r w:rsidR="00096BCE">
        <w:rPr>
          <w:rFonts w:hint="eastAsia"/>
          <w:lang w:eastAsia="zh-CN"/>
        </w:rPr>
        <w:t>and theoretical studies.</w:t>
      </w:r>
    </w:p>
    <w:p w14:paraId="03F0D641" w14:textId="263AAB58" w:rsidR="007B2F5D" w:rsidRDefault="007B2F5D" w:rsidP="00E0716D">
      <w:pPr>
        <w:jc w:val="both"/>
        <w:rPr>
          <w:lang w:eastAsia="zh-CN"/>
        </w:rPr>
      </w:pPr>
    </w:p>
    <w:p w14:paraId="2E62EF03" w14:textId="0D07A202" w:rsidR="00325004" w:rsidRPr="00F53E2B" w:rsidRDefault="00A37A28" w:rsidP="00E0716D">
      <w:pPr>
        <w:jc w:val="both"/>
        <w:rPr>
          <w:b/>
          <w:bCs/>
          <w:lang w:eastAsia="zh-CN"/>
        </w:rPr>
      </w:pPr>
      <w:r w:rsidRPr="00F53E2B">
        <w:rPr>
          <w:rFonts w:hint="eastAsia"/>
          <w:b/>
          <w:bCs/>
          <w:lang w:eastAsia="zh-CN"/>
        </w:rPr>
        <w:t>References</w:t>
      </w:r>
    </w:p>
    <w:p w14:paraId="70C996B7" w14:textId="77777777" w:rsidR="006F0457" w:rsidRPr="006F0457" w:rsidRDefault="0087536A" w:rsidP="006F0457">
      <w:pPr>
        <w:pStyle w:val="EndNoteBibliography"/>
      </w:pPr>
      <w:r>
        <w:rPr>
          <w:lang w:eastAsia="zh-CN"/>
        </w:rPr>
        <w:fldChar w:fldCharType="begin"/>
      </w:r>
      <w:r w:rsidRPr="00F53E2B">
        <w:rPr>
          <w:lang w:eastAsia="zh-CN"/>
        </w:rPr>
        <w:instrText xml:space="preserve"> ADDIN EN.REFLIST </w:instrText>
      </w:r>
      <w:r>
        <w:rPr>
          <w:lang w:eastAsia="zh-CN"/>
        </w:rPr>
        <w:fldChar w:fldCharType="separate"/>
      </w:r>
      <w:r w:rsidR="006F0457" w:rsidRPr="006F0457">
        <w:t>[1] J. Bailey, E.L. Byrne, P. Goodrich, P. Kavanagh, M. Swadźba-Kwaśny, Green Chem.</w:t>
      </w:r>
      <w:r w:rsidR="006F0457" w:rsidRPr="006F0457">
        <w:rPr>
          <w:i/>
        </w:rPr>
        <w:t xml:space="preserve"> </w:t>
      </w:r>
      <w:r w:rsidR="006F0457" w:rsidRPr="006F0457">
        <w:t>26 (2024) 1092.</w:t>
      </w:r>
    </w:p>
    <w:p w14:paraId="4472F24A" w14:textId="77777777" w:rsidR="006F0457" w:rsidRPr="00F53E2B" w:rsidRDefault="006F0457" w:rsidP="006F0457">
      <w:pPr>
        <w:pStyle w:val="EndNoteBibliography"/>
        <w:rPr>
          <w:lang w:val="de-DE"/>
        </w:rPr>
      </w:pPr>
      <w:r w:rsidRPr="00F53E2B">
        <w:rPr>
          <w:lang w:val="de-DE"/>
        </w:rPr>
        <w:t>[2] Y. Chen, C. Rodenbücher, K. Wippermann, C. Korte, Anal. Chem.</w:t>
      </w:r>
      <w:r w:rsidRPr="00F53E2B">
        <w:rPr>
          <w:i/>
          <w:lang w:val="de-DE"/>
        </w:rPr>
        <w:t xml:space="preserve"> </w:t>
      </w:r>
      <w:r w:rsidRPr="00F53E2B">
        <w:rPr>
          <w:lang w:val="de-DE"/>
        </w:rPr>
        <w:t>95 (2023) 16618.</w:t>
      </w:r>
    </w:p>
    <w:p w14:paraId="4D6E4D64" w14:textId="77777777" w:rsidR="006F0457" w:rsidRPr="006F0457" w:rsidRDefault="006F0457" w:rsidP="006F0457">
      <w:pPr>
        <w:pStyle w:val="EndNoteBibliography"/>
      </w:pPr>
      <w:r w:rsidRPr="00F53E2B">
        <w:rPr>
          <w:lang w:val="de-DE"/>
        </w:rPr>
        <w:t xml:space="preserve">[3] S. Bi, R. Wang, S. Liu, J. Yan, B. Mao, A.A. Kornyshev, G. Feng, Nat. </w:t>
      </w:r>
      <w:r w:rsidRPr="006F0457">
        <w:t>Commun.</w:t>
      </w:r>
      <w:r w:rsidRPr="006F0457">
        <w:rPr>
          <w:i/>
        </w:rPr>
        <w:t xml:space="preserve"> </w:t>
      </w:r>
      <w:r w:rsidRPr="006F0457">
        <w:t>9 (2018) 5222.</w:t>
      </w:r>
    </w:p>
    <w:p w14:paraId="163D52D3" w14:textId="5447C8C7" w:rsidR="00AA671C" w:rsidRDefault="0087536A" w:rsidP="00823DDD">
      <w:pPr>
        <w:pStyle w:val="EndNoteBibliography"/>
        <w:rPr>
          <w:lang w:eastAsia="zh-CN"/>
        </w:rPr>
      </w:pPr>
      <w:r>
        <w:rPr>
          <w:lang w:eastAsia="zh-CN"/>
        </w:rPr>
        <w:fldChar w:fldCharType="end"/>
      </w:r>
    </w:p>
    <w:sectPr w:rsidR="00AA671C" w:rsidSect="00C97A5F">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Molecular Liquid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sz5wzvapp59die250up025y995srdpz20xf&quot;&gt;GQ-1&lt;record-ids&gt;&lt;item&gt;12912&lt;/item&gt;&lt;item&gt;12960&lt;/item&gt;&lt;item&gt;13115&lt;/item&gt;&lt;/record-ids&gt;&lt;/item&gt;&lt;/Libraries&gt;"/>
  </w:docVars>
  <w:rsids>
    <w:rsidRoot w:val="00325004"/>
    <w:rsid w:val="0000296D"/>
    <w:rsid w:val="000044D2"/>
    <w:rsid w:val="00033EFD"/>
    <w:rsid w:val="00041EFD"/>
    <w:rsid w:val="0004535E"/>
    <w:rsid w:val="00096BCE"/>
    <w:rsid w:val="000B36BD"/>
    <w:rsid w:val="000B3BA7"/>
    <w:rsid w:val="000F7F48"/>
    <w:rsid w:val="0013184E"/>
    <w:rsid w:val="00131E59"/>
    <w:rsid w:val="00133A5C"/>
    <w:rsid w:val="001366F2"/>
    <w:rsid w:val="00146530"/>
    <w:rsid w:val="00154D59"/>
    <w:rsid w:val="00154FEC"/>
    <w:rsid w:val="00162B84"/>
    <w:rsid w:val="001633D2"/>
    <w:rsid w:val="00171185"/>
    <w:rsid w:val="00173459"/>
    <w:rsid w:val="00193FAF"/>
    <w:rsid w:val="001A0BF2"/>
    <w:rsid w:val="001C1682"/>
    <w:rsid w:val="001D1E45"/>
    <w:rsid w:val="001E6851"/>
    <w:rsid w:val="00223E57"/>
    <w:rsid w:val="00241554"/>
    <w:rsid w:val="00245AB7"/>
    <w:rsid w:val="0026028C"/>
    <w:rsid w:val="00261B67"/>
    <w:rsid w:val="002646B3"/>
    <w:rsid w:val="00267FBD"/>
    <w:rsid w:val="00274987"/>
    <w:rsid w:val="002B2B82"/>
    <w:rsid w:val="002B35F5"/>
    <w:rsid w:val="002B3B02"/>
    <w:rsid w:val="002B679F"/>
    <w:rsid w:val="002C141F"/>
    <w:rsid w:val="003042EA"/>
    <w:rsid w:val="00316276"/>
    <w:rsid w:val="00317E9A"/>
    <w:rsid w:val="00321D90"/>
    <w:rsid w:val="00323584"/>
    <w:rsid w:val="00325004"/>
    <w:rsid w:val="00337D70"/>
    <w:rsid w:val="003617E8"/>
    <w:rsid w:val="003647AA"/>
    <w:rsid w:val="00392BE4"/>
    <w:rsid w:val="003D4271"/>
    <w:rsid w:val="003D49A5"/>
    <w:rsid w:val="003F0B2E"/>
    <w:rsid w:val="00403C81"/>
    <w:rsid w:val="00431AA7"/>
    <w:rsid w:val="00433F23"/>
    <w:rsid w:val="004357E9"/>
    <w:rsid w:val="00435C5F"/>
    <w:rsid w:val="0044050B"/>
    <w:rsid w:val="00457F37"/>
    <w:rsid w:val="004A21F7"/>
    <w:rsid w:val="004A438E"/>
    <w:rsid w:val="004C1DA7"/>
    <w:rsid w:val="004E32B8"/>
    <w:rsid w:val="00500B21"/>
    <w:rsid w:val="00505A66"/>
    <w:rsid w:val="005100EE"/>
    <w:rsid w:val="00524131"/>
    <w:rsid w:val="00525FE1"/>
    <w:rsid w:val="00526AD5"/>
    <w:rsid w:val="00531C2C"/>
    <w:rsid w:val="0053355B"/>
    <w:rsid w:val="00536366"/>
    <w:rsid w:val="005520A9"/>
    <w:rsid w:val="00583565"/>
    <w:rsid w:val="005B1351"/>
    <w:rsid w:val="005D10BF"/>
    <w:rsid w:val="005E732F"/>
    <w:rsid w:val="00645F34"/>
    <w:rsid w:val="00651C82"/>
    <w:rsid w:val="006766C5"/>
    <w:rsid w:val="00685B42"/>
    <w:rsid w:val="00685C1A"/>
    <w:rsid w:val="00691170"/>
    <w:rsid w:val="006A7CAC"/>
    <w:rsid w:val="006F0457"/>
    <w:rsid w:val="007062E7"/>
    <w:rsid w:val="007550A1"/>
    <w:rsid w:val="00796A24"/>
    <w:rsid w:val="007A39C9"/>
    <w:rsid w:val="007B2F5D"/>
    <w:rsid w:val="007D0730"/>
    <w:rsid w:val="007D19A6"/>
    <w:rsid w:val="007E27F6"/>
    <w:rsid w:val="007F78DF"/>
    <w:rsid w:val="0080028E"/>
    <w:rsid w:val="00823DDD"/>
    <w:rsid w:val="008345AF"/>
    <w:rsid w:val="008405BD"/>
    <w:rsid w:val="00854EFA"/>
    <w:rsid w:val="00856E2C"/>
    <w:rsid w:val="00864101"/>
    <w:rsid w:val="0087536A"/>
    <w:rsid w:val="00877EBC"/>
    <w:rsid w:val="00883112"/>
    <w:rsid w:val="0089300A"/>
    <w:rsid w:val="008A4FB8"/>
    <w:rsid w:val="008A7604"/>
    <w:rsid w:val="008B46A2"/>
    <w:rsid w:val="008E00DB"/>
    <w:rsid w:val="008E0C04"/>
    <w:rsid w:val="008E200D"/>
    <w:rsid w:val="008F1A3D"/>
    <w:rsid w:val="009162DE"/>
    <w:rsid w:val="009178D5"/>
    <w:rsid w:val="00925D2E"/>
    <w:rsid w:val="00940473"/>
    <w:rsid w:val="00941976"/>
    <w:rsid w:val="00951633"/>
    <w:rsid w:val="00962F53"/>
    <w:rsid w:val="009679E2"/>
    <w:rsid w:val="00990B69"/>
    <w:rsid w:val="009B0CAF"/>
    <w:rsid w:val="009D0B09"/>
    <w:rsid w:val="009D3E4F"/>
    <w:rsid w:val="009E01E4"/>
    <w:rsid w:val="009F21E8"/>
    <w:rsid w:val="009F4360"/>
    <w:rsid w:val="00A13FE0"/>
    <w:rsid w:val="00A37A28"/>
    <w:rsid w:val="00A4055D"/>
    <w:rsid w:val="00A57FC3"/>
    <w:rsid w:val="00A64F8B"/>
    <w:rsid w:val="00AA671C"/>
    <w:rsid w:val="00AE5385"/>
    <w:rsid w:val="00B11197"/>
    <w:rsid w:val="00B16C4E"/>
    <w:rsid w:val="00B32DAA"/>
    <w:rsid w:val="00B45B57"/>
    <w:rsid w:val="00B6201C"/>
    <w:rsid w:val="00B64C3C"/>
    <w:rsid w:val="00B846EB"/>
    <w:rsid w:val="00B86A30"/>
    <w:rsid w:val="00B8739C"/>
    <w:rsid w:val="00BA412C"/>
    <w:rsid w:val="00BB12FB"/>
    <w:rsid w:val="00BC2FB6"/>
    <w:rsid w:val="00BE53A8"/>
    <w:rsid w:val="00BF3CE6"/>
    <w:rsid w:val="00C0154C"/>
    <w:rsid w:val="00C33C49"/>
    <w:rsid w:val="00C455D4"/>
    <w:rsid w:val="00C57F57"/>
    <w:rsid w:val="00C62609"/>
    <w:rsid w:val="00C637B9"/>
    <w:rsid w:val="00C91384"/>
    <w:rsid w:val="00C97A5F"/>
    <w:rsid w:val="00C97F1F"/>
    <w:rsid w:val="00CC6DB9"/>
    <w:rsid w:val="00CE41ED"/>
    <w:rsid w:val="00D139B1"/>
    <w:rsid w:val="00D15219"/>
    <w:rsid w:val="00D16FFF"/>
    <w:rsid w:val="00D32658"/>
    <w:rsid w:val="00D9727B"/>
    <w:rsid w:val="00DA36C3"/>
    <w:rsid w:val="00DA7A88"/>
    <w:rsid w:val="00DD4306"/>
    <w:rsid w:val="00DE3412"/>
    <w:rsid w:val="00DF0B3E"/>
    <w:rsid w:val="00DF1DFF"/>
    <w:rsid w:val="00E008D3"/>
    <w:rsid w:val="00E0716D"/>
    <w:rsid w:val="00E24C33"/>
    <w:rsid w:val="00E563D1"/>
    <w:rsid w:val="00E81300"/>
    <w:rsid w:val="00E85535"/>
    <w:rsid w:val="00EA2B41"/>
    <w:rsid w:val="00EA6D06"/>
    <w:rsid w:val="00EB18D2"/>
    <w:rsid w:val="00ED5623"/>
    <w:rsid w:val="00F34B2F"/>
    <w:rsid w:val="00F463F5"/>
    <w:rsid w:val="00F53E2B"/>
    <w:rsid w:val="00F66858"/>
    <w:rsid w:val="00F97641"/>
    <w:rsid w:val="00FA0C20"/>
    <w:rsid w:val="00FA159C"/>
    <w:rsid w:val="00FA4549"/>
    <w:rsid w:val="00FA488E"/>
    <w:rsid w:val="00FB6F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ADAF2E"/>
  <w14:defaultImageDpi w14:val="300"/>
  <w15:docId w15:val="{7C6D541D-1AFC-4A56-B5EF-0CBCD4DB6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0716D"/>
    <w:pPr>
      <w:widowControl w:val="0"/>
    </w:pPr>
    <w:rPr>
      <w:snapToGrid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ndNoteBibliographyTitle">
    <w:name w:val="EndNote Bibliography Title"/>
    <w:basedOn w:val="a"/>
    <w:link w:val="EndNoteBibliographyTitle0"/>
    <w:rsid w:val="0087536A"/>
    <w:pPr>
      <w:jc w:val="center"/>
    </w:pPr>
    <w:rPr>
      <w:noProof/>
    </w:rPr>
  </w:style>
  <w:style w:type="character" w:customStyle="1" w:styleId="EndNoteBibliographyTitle0">
    <w:name w:val="EndNote Bibliography Title 字符"/>
    <w:basedOn w:val="a0"/>
    <w:link w:val="EndNoteBibliographyTitle"/>
    <w:rsid w:val="0087536A"/>
    <w:rPr>
      <w:noProof/>
      <w:snapToGrid w:val="0"/>
    </w:rPr>
  </w:style>
  <w:style w:type="paragraph" w:customStyle="1" w:styleId="EndNoteBibliography">
    <w:name w:val="EndNote Bibliography"/>
    <w:basedOn w:val="a"/>
    <w:link w:val="EndNoteBibliography0"/>
    <w:rsid w:val="0087536A"/>
    <w:pPr>
      <w:jc w:val="both"/>
    </w:pPr>
    <w:rPr>
      <w:noProof/>
    </w:rPr>
  </w:style>
  <w:style w:type="character" w:customStyle="1" w:styleId="EndNoteBibliography0">
    <w:name w:val="EndNote Bibliography 字符"/>
    <w:basedOn w:val="a0"/>
    <w:link w:val="EndNoteBibliography"/>
    <w:rsid w:val="0087536A"/>
    <w:rPr>
      <w:noProof/>
      <w:snapToGrid w:val="0"/>
    </w:rPr>
  </w:style>
  <w:style w:type="character" w:styleId="a3">
    <w:name w:val="annotation reference"/>
    <w:basedOn w:val="a0"/>
    <w:uiPriority w:val="99"/>
    <w:semiHidden/>
    <w:unhideWhenUsed/>
    <w:rsid w:val="00FA488E"/>
    <w:rPr>
      <w:sz w:val="16"/>
      <w:szCs w:val="16"/>
    </w:rPr>
  </w:style>
  <w:style w:type="paragraph" w:styleId="a4">
    <w:name w:val="annotation text"/>
    <w:basedOn w:val="a"/>
    <w:link w:val="a5"/>
    <w:uiPriority w:val="99"/>
    <w:unhideWhenUsed/>
    <w:rsid w:val="00FA488E"/>
  </w:style>
  <w:style w:type="character" w:customStyle="1" w:styleId="a5">
    <w:name w:val="批注文字 字符"/>
    <w:basedOn w:val="a0"/>
    <w:link w:val="a4"/>
    <w:uiPriority w:val="99"/>
    <w:rsid w:val="00FA488E"/>
    <w:rPr>
      <w:snapToGrid w:val="0"/>
    </w:rPr>
  </w:style>
  <w:style w:type="paragraph" w:styleId="a6">
    <w:name w:val="annotation subject"/>
    <w:basedOn w:val="a4"/>
    <w:next w:val="a4"/>
    <w:link w:val="a7"/>
    <w:uiPriority w:val="99"/>
    <w:semiHidden/>
    <w:unhideWhenUsed/>
    <w:rsid w:val="00FA488E"/>
    <w:rPr>
      <w:b/>
      <w:bCs/>
    </w:rPr>
  </w:style>
  <w:style w:type="character" w:customStyle="1" w:styleId="a7">
    <w:name w:val="批注主题 字符"/>
    <w:basedOn w:val="a5"/>
    <w:link w:val="a6"/>
    <w:uiPriority w:val="99"/>
    <w:semiHidden/>
    <w:rsid w:val="00FA488E"/>
    <w:rPr>
      <w:b/>
      <w:bCs/>
      <w:snapToGrid w:val="0"/>
    </w:rPr>
  </w:style>
  <w:style w:type="paragraph" w:styleId="a8">
    <w:name w:val="Balloon Text"/>
    <w:basedOn w:val="a"/>
    <w:link w:val="a9"/>
    <w:uiPriority w:val="99"/>
    <w:semiHidden/>
    <w:unhideWhenUsed/>
    <w:rsid w:val="00FA488E"/>
    <w:rPr>
      <w:rFonts w:ascii="Segoe UI" w:hAnsi="Segoe UI" w:cs="Segoe UI"/>
      <w:sz w:val="18"/>
      <w:szCs w:val="18"/>
    </w:rPr>
  </w:style>
  <w:style w:type="character" w:customStyle="1" w:styleId="a9">
    <w:name w:val="批注框文本 字符"/>
    <w:basedOn w:val="a0"/>
    <w:link w:val="a8"/>
    <w:uiPriority w:val="99"/>
    <w:semiHidden/>
    <w:rsid w:val="00FA488E"/>
    <w:rPr>
      <w:rFonts w:ascii="Segoe UI" w:hAnsi="Segoe UI" w:cs="Segoe UI"/>
      <w:snapToGrid w:val="0"/>
      <w:sz w:val="18"/>
      <w:szCs w:val="18"/>
    </w:rPr>
  </w:style>
  <w:style w:type="paragraph" w:styleId="aa">
    <w:name w:val="Revision"/>
    <w:hidden/>
    <w:uiPriority w:val="99"/>
    <w:semiHidden/>
    <w:rsid w:val="004357E9"/>
    <w:rPr>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1428</Words>
  <Characters>8143</Characters>
  <Application>Microsoft Office Word</Application>
  <DocSecurity>0</DocSecurity>
  <Lines>67</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Qi Gong</cp:lastModifiedBy>
  <cp:revision>8</cp:revision>
  <cp:lastPrinted>2013-10-21T12:07:00Z</cp:lastPrinted>
  <dcterms:created xsi:type="dcterms:W3CDTF">2026-05-13T06:49:00Z</dcterms:created>
  <dcterms:modified xsi:type="dcterms:W3CDTF">2026-05-18T09:00:00Z</dcterms:modified>
</cp:coreProperties>
</file>