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3EE58" w14:textId="041A7F11" w:rsidR="00325004" w:rsidRPr="00A86EB9" w:rsidRDefault="00C5215B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Mechanistic Understanding of Bifunctional </w:t>
      </w:r>
      <w:r w:rsidRPr="00C5215B">
        <w:rPr>
          <w:b/>
          <w:sz w:val="28"/>
        </w:rPr>
        <w:t>Pt-</w:t>
      </w:r>
      <w:proofErr w:type="spellStart"/>
      <w:r w:rsidRPr="00C5215B">
        <w:rPr>
          <w:b/>
          <w:sz w:val="28"/>
        </w:rPr>
        <w:t>Ir</w:t>
      </w:r>
      <w:proofErr w:type="spellEnd"/>
      <w:r w:rsidRPr="00C5215B">
        <w:rPr>
          <w:b/>
          <w:sz w:val="28"/>
        </w:rPr>
        <w:t xml:space="preserve"> Alloy Catalysts</w:t>
      </w:r>
      <w:r w:rsidR="00A23879">
        <w:rPr>
          <w:b/>
          <w:sz w:val="28"/>
        </w:rPr>
        <w:t xml:space="preserve"> </w:t>
      </w:r>
    </w:p>
    <w:p w14:paraId="3DDB94A3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2BE215FF" w14:textId="32A883CD" w:rsidR="00325004" w:rsidRDefault="00C5215B" w:rsidP="00E0716D">
      <w:pPr>
        <w:jc w:val="center"/>
      </w:pPr>
      <w:r>
        <w:rPr>
          <w:u w:val="single"/>
        </w:rPr>
        <w:t>Mehtap Oezaslan</w:t>
      </w:r>
    </w:p>
    <w:p w14:paraId="2971E010" w14:textId="77777777" w:rsidR="00C5215B" w:rsidRDefault="00C5215B" w:rsidP="00C5215B">
      <w:pPr>
        <w:jc w:val="center"/>
        <w:rPr>
          <w:i/>
        </w:rPr>
      </w:pPr>
      <w:r w:rsidRPr="00C5215B">
        <w:rPr>
          <w:i/>
        </w:rPr>
        <w:t xml:space="preserve">Technical Electrocatalysis Laboratory, Department of Chemistry, Universität Hamburg, </w:t>
      </w:r>
    </w:p>
    <w:p w14:paraId="1612F4E8" w14:textId="6CB52B5B" w:rsidR="00325004" w:rsidRDefault="00C5215B" w:rsidP="00C5215B">
      <w:pPr>
        <w:jc w:val="center"/>
      </w:pPr>
      <w:proofErr w:type="spellStart"/>
      <w:r>
        <w:rPr>
          <w:i/>
        </w:rPr>
        <w:t>Grindelallee</w:t>
      </w:r>
      <w:proofErr w:type="spellEnd"/>
      <w:r>
        <w:rPr>
          <w:i/>
        </w:rPr>
        <w:t xml:space="preserve"> 117, </w:t>
      </w:r>
      <w:r w:rsidRPr="00C5215B">
        <w:rPr>
          <w:i/>
        </w:rPr>
        <w:t>Hamburg, 20146, Germany</w:t>
      </w:r>
      <w:r w:rsidRPr="00C5215B">
        <w:rPr>
          <w:i/>
        </w:rPr>
        <w:t xml:space="preserve"> </w:t>
      </w:r>
    </w:p>
    <w:p w14:paraId="704A207A" w14:textId="4C92C2D9" w:rsidR="00685C1A" w:rsidRPr="00685C1A" w:rsidRDefault="00C5215B" w:rsidP="00E0716D">
      <w:pPr>
        <w:jc w:val="center"/>
        <w:rPr>
          <w:i/>
        </w:rPr>
      </w:pPr>
      <w:r>
        <w:rPr>
          <w:i/>
        </w:rPr>
        <w:t>mehtap.oezaslan@uni-hamburg.de</w:t>
      </w:r>
    </w:p>
    <w:p w14:paraId="66CCCB00" w14:textId="77777777" w:rsidR="00325004" w:rsidRDefault="00325004" w:rsidP="00E0716D">
      <w:pPr>
        <w:jc w:val="center"/>
      </w:pPr>
    </w:p>
    <w:p w14:paraId="1698B33B" w14:textId="77777777" w:rsidR="00325004" w:rsidRDefault="00325004" w:rsidP="00E0716D">
      <w:pPr>
        <w:jc w:val="both"/>
      </w:pPr>
    </w:p>
    <w:p w14:paraId="7B20A191" w14:textId="75654B67" w:rsidR="00E0716D" w:rsidRPr="00A23879" w:rsidRDefault="00E93E48" w:rsidP="00E0716D">
      <w:pPr>
        <w:jc w:val="both"/>
      </w:pPr>
      <w:r w:rsidRPr="00A23879">
        <w:t xml:space="preserve">Over the </w:t>
      </w:r>
      <w:r w:rsidRPr="00A23879">
        <w:t xml:space="preserve">years, material innovations combined with multifunctional properties have gained </w:t>
      </w:r>
      <w:r w:rsidR="00FA2BD9">
        <w:t xml:space="preserve">great </w:t>
      </w:r>
      <w:r w:rsidRPr="00A23879">
        <w:t xml:space="preserve">relevance in energy conversion and </w:t>
      </w:r>
      <w:r w:rsidR="00FA2BD9">
        <w:t xml:space="preserve">energy </w:t>
      </w:r>
      <w:r w:rsidRPr="00A23879">
        <w:t>storage systems.</w:t>
      </w:r>
      <w:r w:rsidR="00A93E4B">
        <w:t>[1-2]</w:t>
      </w:r>
      <w:r w:rsidRPr="00A23879">
        <w:t xml:space="preserve"> </w:t>
      </w:r>
      <w:r w:rsidRPr="00A23879">
        <w:t>In this context, t</w:t>
      </w:r>
      <w:r w:rsidRPr="00A23879">
        <w:t xml:space="preserve">he complexity at the interface between the </w:t>
      </w:r>
      <w:r w:rsidR="00FA2BD9">
        <w:t>material electrode</w:t>
      </w:r>
      <w:r w:rsidRPr="00A23879">
        <w:t xml:space="preserve"> and electrolyte has </w:t>
      </w:r>
      <w:r w:rsidR="00FA2BD9" w:rsidRPr="00A23879">
        <w:t>significantly</w:t>
      </w:r>
      <w:r w:rsidR="00FA2BD9" w:rsidRPr="00A23879">
        <w:t xml:space="preserve"> </w:t>
      </w:r>
      <w:r w:rsidRPr="00A23879">
        <w:t>increased on various length and time scales</w:t>
      </w:r>
      <w:r w:rsidRPr="00A23879">
        <w:t xml:space="preserve">. </w:t>
      </w:r>
      <w:r w:rsidRPr="00A23879">
        <w:t xml:space="preserve">This </w:t>
      </w:r>
      <w:r w:rsidRPr="00A23879">
        <w:t xml:space="preserve">invited talk </w:t>
      </w:r>
      <w:r w:rsidRPr="00A23879">
        <w:t xml:space="preserve">presents </w:t>
      </w:r>
      <w:r w:rsidR="00FA2BD9">
        <w:t xml:space="preserve">various </w:t>
      </w:r>
      <w:r w:rsidRPr="00A23879">
        <w:t>operando and in</w:t>
      </w:r>
      <w:r w:rsidRPr="00A23879">
        <w:t>-</w:t>
      </w:r>
      <w:r w:rsidRPr="00A23879">
        <w:t xml:space="preserve">situ </w:t>
      </w:r>
      <w:r w:rsidRPr="00A23879">
        <w:t xml:space="preserve">dynamic </w:t>
      </w:r>
      <w:r w:rsidRPr="00A23879">
        <w:t xml:space="preserve">methods to </w:t>
      </w:r>
      <w:r w:rsidR="00A83738">
        <w:t>provide insights into the</w:t>
      </w:r>
      <w:r w:rsidRPr="00A23879">
        <w:t xml:space="preserve"> electrochemical processes </w:t>
      </w:r>
      <w:r w:rsidRPr="00A23879">
        <w:t>for</w:t>
      </w:r>
      <w:r w:rsidRPr="00A23879">
        <w:t xml:space="preserve"> bifunctional </w:t>
      </w:r>
      <w:r w:rsidRPr="00A23879">
        <w:t>electrocatalyst</w:t>
      </w:r>
      <w:r w:rsidR="00FA2BD9">
        <w:t xml:space="preserve"> material</w:t>
      </w:r>
      <w:r w:rsidRPr="00A23879">
        <w:t>s</w:t>
      </w:r>
      <w:r w:rsidRPr="00A23879">
        <w:t xml:space="preserve"> </w:t>
      </w:r>
      <w:r w:rsidRPr="00A23879">
        <w:t>in PEM fuel cell and electrolysis applications.</w:t>
      </w:r>
    </w:p>
    <w:p w14:paraId="32485635" w14:textId="1C200799" w:rsidR="00E93E48" w:rsidRPr="00A23879" w:rsidRDefault="00E93E48" w:rsidP="00E0716D">
      <w:pPr>
        <w:jc w:val="both"/>
      </w:pPr>
    </w:p>
    <w:p w14:paraId="13D031FB" w14:textId="3DF0129A" w:rsidR="00E93E48" w:rsidRPr="00FD4423" w:rsidRDefault="00E93E48" w:rsidP="00E0716D">
      <w:pPr>
        <w:jc w:val="both"/>
        <w:rPr>
          <w:szCs w:val="24"/>
        </w:rPr>
      </w:pPr>
      <w:r w:rsidRPr="00A23879">
        <w:t xml:space="preserve">First, </w:t>
      </w:r>
      <w:r w:rsidR="00A83738">
        <w:t xml:space="preserve">the combination of </w:t>
      </w:r>
      <w:r w:rsidRPr="00A23879">
        <w:rPr>
          <w:szCs w:val="24"/>
        </w:rPr>
        <w:t xml:space="preserve">in-situ electrochemical Raman spectroscopy </w:t>
      </w:r>
      <w:r w:rsidR="00A83738">
        <w:rPr>
          <w:szCs w:val="24"/>
        </w:rPr>
        <w:t>with</w:t>
      </w:r>
      <w:r w:rsidRPr="00A23879">
        <w:rPr>
          <w:szCs w:val="24"/>
        </w:rPr>
        <w:t xml:space="preserve"> DFT calculations</w:t>
      </w:r>
      <w:r w:rsidRPr="00A23879">
        <w:rPr>
          <w:szCs w:val="24"/>
        </w:rPr>
        <w:t xml:space="preserve"> </w:t>
      </w:r>
      <w:r w:rsidR="00A83738">
        <w:rPr>
          <w:szCs w:val="24"/>
        </w:rPr>
        <w:t>is</w:t>
      </w:r>
      <w:r w:rsidRPr="00A23879">
        <w:rPr>
          <w:szCs w:val="24"/>
        </w:rPr>
        <w:t xml:space="preserve"> powerful </w:t>
      </w:r>
      <w:r w:rsidR="00A83738">
        <w:rPr>
          <w:szCs w:val="24"/>
        </w:rPr>
        <w:t>way</w:t>
      </w:r>
      <w:r w:rsidRPr="00A23879">
        <w:rPr>
          <w:szCs w:val="24"/>
        </w:rPr>
        <w:t xml:space="preserve"> to study the c</w:t>
      </w:r>
      <w:r w:rsidRPr="00A23879">
        <w:rPr>
          <w:szCs w:val="24"/>
        </w:rPr>
        <w:t xml:space="preserve">atalytically active </w:t>
      </w:r>
      <w:r w:rsidR="00FA2BD9" w:rsidRPr="00A23879">
        <w:rPr>
          <w:szCs w:val="24"/>
        </w:rPr>
        <w:t>platinum</w:t>
      </w:r>
      <w:r w:rsidR="00FA2BD9">
        <w:rPr>
          <w:szCs w:val="24"/>
        </w:rPr>
        <w:t>-</w:t>
      </w:r>
      <w:r w:rsidR="00FA2BD9" w:rsidRPr="00A23879">
        <w:rPr>
          <w:szCs w:val="24"/>
        </w:rPr>
        <w:t>iridium</w:t>
      </w:r>
      <w:r w:rsidRPr="00A23879">
        <w:rPr>
          <w:szCs w:val="24"/>
        </w:rPr>
        <w:t xml:space="preserve"> species during </w:t>
      </w:r>
      <w:r w:rsidRPr="00A23879">
        <w:rPr>
          <w:szCs w:val="24"/>
        </w:rPr>
        <w:t>oxygen reduction/evolution reactions. [</w:t>
      </w:r>
      <w:r w:rsidR="00A83738">
        <w:rPr>
          <w:szCs w:val="24"/>
        </w:rPr>
        <w:t>3</w:t>
      </w:r>
      <w:r w:rsidRPr="00A23879">
        <w:rPr>
          <w:szCs w:val="24"/>
        </w:rPr>
        <w:t xml:space="preserve">] </w:t>
      </w:r>
      <w:r w:rsidRPr="00A23879">
        <w:rPr>
          <w:szCs w:val="24"/>
        </w:rPr>
        <w:t xml:space="preserve">As a model system, sputtered thin </w:t>
      </w:r>
      <w:r w:rsidR="00A83738">
        <w:rPr>
          <w:szCs w:val="24"/>
        </w:rPr>
        <w:t>Pt-</w:t>
      </w:r>
      <w:proofErr w:type="spellStart"/>
      <w:r w:rsidR="00A83738">
        <w:rPr>
          <w:szCs w:val="24"/>
        </w:rPr>
        <w:t>Ir</w:t>
      </w:r>
      <w:proofErr w:type="spellEnd"/>
      <w:r w:rsidR="00A83738">
        <w:rPr>
          <w:szCs w:val="24"/>
        </w:rPr>
        <w:t xml:space="preserve"> </w:t>
      </w:r>
      <w:r w:rsidRPr="00A23879">
        <w:rPr>
          <w:szCs w:val="24"/>
        </w:rPr>
        <w:t>films were prepared by layer-by-layer magnetron sputtering process.</w:t>
      </w:r>
      <w:r w:rsidR="00A23879" w:rsidRPr="00A23879">
        <w:rPr>
          <w:szCs w:val="24"/>
        </w:rPr>
        <w:t xml:space="preserve"> </w:t>
      </w:r>
      <w:r w:rsidR="00A23879" w:rsidRPr="00A23879">
        <w:rPr>
          <w:szCs w:val="24"/>
        </w:rPr>
        <w:t xml:space="preserve">The differences in </w:t>
      </w:r>
      <w:r w:rsidR="00A83738">
        <w:rPr>
          <w:szCs w:val="24"/>
        </w:rPr>
        <w:t xml:space="preserve">their </w:t>
      </w:r>
      <w:r w:rsidR="00A23879" w:rsidRPr="00A23879">
        <w:rPr>
          <w:szCs w:val="24"/>
        </w:rPr>
        <w:t>reactivity towards ORR and OER could be correlated with potential-induced oxide formation and electronic interactions.</w:t>
      </w:r>
      <w:r w:rsidR="00A23879" w:rsidRPr="00A23879">
        <w:rPr>
          <w:szCs w:val="24"/>
        </w:rPr>
        <w:t xml:space="preserve"> T</w:t>
      </w:r>
      <w:r w:rsidR="00A23879" w:rsidRPr="00A23879">
        <w:rPr>
          <w:szCs w:val="24"/>
        </w:rPr>
        <w:t xml:space="preserve">he as-prepared thin </w:t>
      </w:r>
      <w:r w:rsidR="00A23879" w:rsidRPr="00A23879">
        <w:rPr>
          <w:szCs w:val="24"/>
        </w:rPr>
        <w:t>Pt-</w:t>
      </w:r>
      <w:proofErr w:type="spellStart"/>
      <w:r w:rsidR="00A23879" w:rsidRPr="00A23879">
        <w:rPr>
          <w:szCs w:val="24"/>
        </w:rPr>
        <w:t>Ir</w:t>
      </w:r>
      <w:proofErr w:type="spellEnd"/>
      <w:r w:rsidR="00A23879" w:rsidRPr="00A23879">
        <w:rPr>
          <w:szCs w:val="24"/>
        </w:rPr>
        <w:t xml:space="preserve"> </w:t>
      </w:r>
      <w:r w:rsidR="00A23879" w:rsidRPr="00A23879">
        <w:rPr>
          <w:szCs w:val="24"/>
        </w:rPr>
        <w:t xml:space="preserve">films exhibit a rough, </w:t>
      </w:r>
      <w:proofErr w:type="spellStart"/>
      <w:r w:rsidR="00A23879" w:rsidRPr="00A23879">
        <w:rPr>
          <w:szCs w:val="24"/>
        </w:rPr>
        <w:t>oxidised</w:t>
      </w:r>
      <w:proofErr w:type="spellEnd"/>
      <w:r w:rsidR="00A23879" w:rsidRPr="00A23879">
        <w:rPr>
          <w:szCs w:val="24"/>
        </w:rPr>
        <w:t xml:space="preserve"> surface consisting mostly of disordered amorphous </w:t>
      </w:r>
      <w:r w:rsidR="00FA2BD9">
        <w:rPr>
          <w:szCs w:val="24"/>
        </w:rPr>
        <w:t xml:space="preserve">Pt and </w:t>
      </w:r>
      <w:proofErr w:type="spellStart"/>
      <w:r w:rsidR="00FA2BD9">
        <w:rPr>
          <w:szCs w:val="24"/>
        </w:rPr>
        <w:t>Ir</w:t>
      </w:r>
      <w:proofErr w:type="spellEnd"/>
      <w:r w:rsidR="00FA2BD9">
        <w:rPr>
          <w:szCs w:val="24"/>
        </w:rPr>
        <w:t xml:space="preserve"> </w:t>
      </w:r>
      <w:r w:rsidR="00A23879" w:rsidRPr="00A23879">
        <w:rPr>
          <w:szCs w:val="24"/>
        </w:rPr>
        <w:t>oxides. All of the iridium-containing films also exhibit the rutile (</w:t>
      </w:r>
      <w:proofErr w:type="spellStart"/>
      <w:r w:rsidR="00A23879" w:rsidRPr="00A23879">
        <w:rPr>
          <w:szCs w:val="24"/>
        </w:rPr>
        <w:t>IrO</w:t>
      </w:r>
      <w:proofErr w:type="spellEnd"/>
      <w:r w:rsidR="00A23879" w:rsidRPr="00A23879">
        <w:rPr>
          <w:szCs w:val="24"/>
        </w:rPr>
        <w:t>₂) structure.</w:t>
      </w:r>
      <w:r w:rsidR="00A23879" w:rsidRPr="00A23879">
        <w:rPr>
          <w:szCs w:val="24"/>
        </w:rPr>
        <w:t xml:space="preserve"> During the ORR, </w:t>
      </w:r>
      <w:r w:rsidR="00A23879" w:rsidRPr="00A23879">
        <w:rPr>
          <w:szCs w:val="24"/>
        </w:rPr>
        <w:t>the Pt-</w:t>
      </w:r>
      <w:proofErr w:type="spellStart"/>
      <w:r w:rsidR="00A23879" w:rsidRPr="00A23879">
        <w:rPr>
          <w:szCs w:val="24"/>
        </w:rPr>
        <w:t>Ir</w:t>
      </w:r>
      <w:proofErr w:type="spellEnd"/>
      <w:r w:rsidR="00A23879" w:rsidRPr="00A23879">
        <w:rPr>
          <w:szCs w:val="24"/>
        </w:rPr>
        <w:t xml:space="preserve"> surface shows the appearance of highly stable Ir</w:t>
      </w:r>
      <w:r w:rsidR="00A23879" w:rsidRPr="00A23879">
        <w:rPr>
          <w:szCs w:val="24"/>
          <w:vertAlign w:val="superscript"/>
        </w:rPr>
        <w:t>3+</w:t>
      </w:r>
      <w:r w:rsidR="00A23879" w:rsidRPr="00A23879">
        <w:rPr>
          <w:szCs w:val="24"/>
        </w:rPr>
        <w:noBreakHyphen/>
        <w:t>OH at potentials below 0.8 V</w:t>
      </w:r>
      <w:r w:rsidR="00A23879" w:rsidRPr="00A23879">
        <w:rPr>
          <w:szCs w:val="24"/>
          <w:vertAlign w:val="subscript"/>
        </w:rPr>
        <w:t>RHE</w:t>
      </w:r>
      <w:r w:rsidR="00A23879" w:rsidRPr="00A23879">
        <w:rPr>
          <w:szCs w:val="24"/>
        </w:rPr>
        <w:t>, while the platinum mainly appears in the metallic state.</w:t>
      </w:r>
      <w:r w:rsidR="00A23879" w:rsidRPr="00A23879">
        <w:rPr>
          <w:szCs w:val="24"/>
        </w:rPr>
        <w:t xml:space="preserve"> </w:t>
      </w:r>
      <w:r w:rsidR="00A23879" w:rsidRPr="00A23879">
        <w:rPr>
          <w:szCs w:val="24"/>
        </w:rPr>
        <w:t>Only at 1.0 V</w:t>
      </w:r>
      <w:r w:rsidR="00A23879" w:rsidRPr="00A23879">
        <w:rPr>
          <w:szCs w:val="24"/>
          <w:vertAlign w:val="subscript"/>
        </w:rPr>
        <w:t>RHE</w:t>
      </w:r>
      <w:r w:rsidR="00A23879" w:rsidRPr="00A23879">
        <w:rPr>
          <w:szCs w:val="24"/>
        </w:rPr>
        <w:t xml:space="preserve"> a broad band at ~554 cm</w:t>
      </w:r>
      <w:r w:rsidR="00A23879" w:rsidRPr="00A23879">
        <w:rPr>
          <w:szCs w:val="24"/>
          <w:vertAlign w:val="superscript"/>
        </w:rPr>
        <w:t>-1</w:t>
      </w:r>
      <w:r w:rsidR="00A23879" w:rsidRPr="00A23879">
        <w:rPr>
          <w:szCs w:val="24"/>
        </w:rPr>
        <w:t xml:space="preserve"> appears, indicating the initial formation of an amorphous Pt-</w:t>
      </w:r>
      <w:proofErr w:type="spellStart"/>
      <w:r w:rsidR="00A23879" w:rsidRPr="00A23879">
        <w:rPr>
          <w:szCs w:val="24"/>
        </w:rPr>
        <w:t>Ir</w:t>
      </w:r>
      <w:proofErr w:type="spellEnd"/>
      <w:r w:rsidR="00A23879" w:rsidRPr="00A23879">
        <w:rPr>
          <w:szCs w:val="24"/>
        </w:rPr>
        <w:t xml:space="preserve"> oxide phase</w:t>
      </w:r>
      <w:r w:rsidR="00A23879" w:rsidRPr="00A23879">
        <w:rPr>
          <w:szCs w:val="24"/>
        </w:rPr>
        <w:t>. During the OER, the formed oxide species on the Pt-</w:t>
      </w:r>
      <w:proofErr w:type="spellStart"/>
      <w:r w:rsidR="00A23879" w:rsidRPr="00A23879">
        <w:rPr>
          <w:szCs w:val="24"/>
        </w:rPr>
        <w:t>Ir</w:t>
      </w:r>
      <w:proofErr w:type="spellEnd"/>
      <w:r w:rsidR="00A23879" w:rsidRPr="00A23879">
        <w:rPr>
          <w:szCs w:val="24"/>
        </w:rPr>
        <w:t xml:space="preserve"> surface differ from those for </w:t>
      </w:r>
      <w:r w:rsidR="00A23879" w:rsidRPr="00A23879">
        <w:rPr>
          <w:szCs w:val="24"/>
        </w:rPr>
        <w:t xml:space="preserve">monometallic Pt and </w:t>
      </w:r>
      <w:proofErr w:type="spellStart"/>
      <w:r w:rsidR="00A23879" w:rsidRPr="00A23879">
        <w:rPr>
          <w:szCs w:val="24"/>
        </w:rPr>
        <w:t>Ir</w:t>
      </w:r>
      <w:proofErr w:type="spellEnd"/>
      <w:r w:rsidR="00A23879" w:rsidRPr="00A23879">
        <w:rPr>
          <w:szCs w:val="24"/>
        </w:rPr>
        <w:t xml:space="preserve"> films</w:t>
      </w:r>
      <w:r w:rsidR="00A23879">
        <w:rPr>
          <w:szCs w:val="24"/>
        </w:rPr>
        <w:t xml:space="preserve">. For instance, </w:t>
      </w:r>
      <w:r w:rsidR="00A23879" w:rsidRPr="00A23879">
        <w:rPr>
          <w:szCs w:val="24"/>
        </w:rPr>
        <w:t xml:space="preserve">the symmetric stretching mode of </w:t>
      </w:r>
      <w:proofErr w:type="spellStart"/>
      <w:r w:rsidR="00A23879" w:rsidRPr="00A23879">
        <w:rPr>
          <w:szCs w:val="24"/>
        </w:rPr>
        <w:t>Ir</w:t>
      </w:r>
      <w:proofErr w:type="spellEnd"/>
      <w:r w:rsidR="00A23879" w:rsidRPr="00A23879">
        <w:rPr>
          <w:szCs w:val="24"/>
        </w:rPr>
        <w:t>-O-Pt (657 cm</w:t>
      </w:r>
      <w:r w:rsidR="00A23879" w:rsidRPr="00A23879">
        <w:rPr>
          <w:szCs w:val="24"/>
          <w:vertAlign w:val="superscript"/>
        </w:rPr>
        <w:t>-1</w:t>
      </w:r>
      <w:r w:rsidR="00A23879" w:rsidRPr="00A23879">
        <w:rPr>
          <w:szCs w:val="24"/>
        </w:rPr>
        <w:t>) is shifted by 38 cm</w:t>
      </w:r>
      <w:r w:rsidR="00A23879" w:rsidRPr="00A23879">
        <w:rPr>
          <w:szCs w:val="24"/>
          <w:vertAlign w:val="superscript"/>
        </w:rPr>
        <w:t>-1</w:t>
      </w:r>
      <w:r w:rsidR="00A23879" w:rsidRPr="00A23879">
        <w:rPr>
          <w:szCs w:val="24"/>
        </w:rPr>
        <w:t xml:space="preserve"> compared to </w:t>
      </w:r>
      <w:proofErr w:type="spellStart"/>
      <w:r w:rsidR="00A23879" w:rsidRPr="00A23879">
        <w:rPr>
          <w:szCs w:val="24"/>
        </w:rPr>
        <w:t>Ir</w:t>
      </w:r>
      <w:proofErr w:type="spellEnd"/>
      <w:r w:rsidR="00A23879" w:rsidRPr="00A23879">
        <w:rPr>
          <w:szCs w:val="24"/>
        </w:rPr>
        <w:t>-O-</w:t>
      </w:r>
      <w:proofErr w:type="spellStart"/>
      <w:r w:rsidR="00A23879" w:rsidRPr="00A23879">
        <w:rPr>
          <w:szCs w:val="24"/>
        </w:rPr>
        <w:t>Ir</w:t>
      </w:r>
      <w:proofErr w:type="spellEnd"/>
      <w:r w:rsidR="00A23879" w:rsidRPr="00A23879">
        <w:rPr>
          <w:szCs w:val="24"/>
        </w:rPr>
        <w:t xml:space="preserve"> (695 cm</w:t>
      </w:r>
      <w:r w:rsidR="00A23879" w:rsidRPr="00A23879">
        <w:rPr>
          <w:szCs w:val="24"/>
          <w:vertAlign w:val="superscript"/>
        </w:rPr>
        <w:t>-1</w:t>
      </w:r>
      <w:r w:rsidR="00A23879" w:rsidRPr="00A23879">
        <w:rPr>
          <w:szCs w:val="24"/>
        </w:rPr>
        <w:t xml:space="preserve">), indicating a weakening of the </w:t>
      </w:r>
      <w:proofErr w:type="spellStart"/>
      <w:r w:rsidR="00A23879" w:rsidRPr="00A23879">
        <w:rPr>
          <w:szCs w:val="24"/>
        </w:rPr>
        <w:t>Ir</w:t>
      </w:r>
      <w:proofErr w:type="spellEnd"/>
      <w:r w:rsidR="00A23879" w:rsidRPr="00A23879">
        <w:rPr>
          <w:szCs w:val="24"/>
        </w:rPr>
        <w:t>-O-Pt bond by 13 % (≈ 0.48 kJ mol</w:t>
      </w:r>
      <w:r w:rsidR="00A23879" w:rsidRPr="00FA2BD9">
        <w:rPr>
          <w:szCs w:val="24"/>
          <w:vertAlign w:val="superscript"/>
        </w:rPr>
        <w:t>-1</w:t>
      </w:r>
      <w:r w:rsidR="00A23879" w:rsidRPr="00A23879">
        <w:rPr>
          <w:szCs w:val="24"/>
        </w:rPr>
        <w:t>) under OER conditions.</w:t>
      </w:r>
      <w:r w:rsidR="00FA2BD9">
        <w:rPr>
          <w:szCs w:val="24"/>
        </w:rPr>
        <w:t xml:space="preserve"> Tuning the </w:t>
      </w:r>
      <w:r w:rsidR="00FA2BD9" w:rsidRPr="00FA2BD9">
        <w:rPr>
          <w:szCs w:val="24"/>
        </w:rPr>
        <w:t xml:space="preserve">µ-oxo bond linkages of the metal </w:t>
      </w:r>
      <w:r w:rsidR="00FA2BD9" w:rsidRPr="00FA2BD9">
        <w:rPr>
          <w:szCs w:val="24"/>
        </w:rPr>
        <w:t>centers</w:t>
      </w:r>
      <w:r w:rsidR="00FA2BD9" w:rsidRPr="00FA2BD9">
        <w:rPr>
          <w:szCs w:val="24"/>
        </w:rPr>
        <w:t xml:space="preserve"> plays a key role in </w:t>
      </w:r>
      <w:r w:rsidR="00FA2BD9" w:rsidRPr="00FD4423">
        <w:rPr>
          <w:szCs w:val="24"/>
        </w:rPr>
        <w:t>accelerating the OER kinetics and boosting the material design for efficient unitized regenerative fuel cell technology.</w:t>
      </w:r>
    </w:p>
    <w:p w14:paraId="6DEE885C" w14:textId="77777777" w:rsidR="00FA2BD9" w:rsidRPr="00FD4423" w:rsidRDefault="00FA2BD9" w:rsidP="00E0716D">
      <w:pPr>
        <w:jc w:val="both"/>
        <w:rPr>
          <w:szCs w:val="24"/>
        </w:rPr>
      </w:pPr>
    </w:p>
    <w:p w14:paraId="021D4C7D" w14:textId="64CDD2D5" w:rsidR="00FA2BD9" w:rsidRPr="00FD4423" w:rsidRDefault="00A93E4B" w:rsidP="00FA2BD9">
      <w:pPr>
        <w:overflowPunct w:val="0"/>
        <w:jc w:val="both"/>
        <w:rPr>
          <w:lang w:eastAsia="ko-KR"/>
        </w:rPr>
      </w:pPr>
      <w:r w:rsidRPr="00FD4423">
        <w:rPr>
          <w:szCs w:val="24"/>
        </w:rPr>
        <w:t xml:space="preserve">Secondly, </w:t>
      </w:r>
      <w:r w:rsidRPr="00FD4423">
        <w:rPr>
          <w:lang w:eastAsia="ko-KR"/>
        </w:rPr>
        <w:t>bifunctional Pt-</w:t>
      </w:r>
      <w:proofErr w:type="spellStart"/>
      <w:r w:rsidRPr="00FD4423">
        <w:rPr>
          <w:lang w:eastAsia="ko-KR"/>
        </w:rPr>
        <w:t>Ir</w:t>
      </w:r>
      <w:proofErr w:type="spellEnd"/>
      <w:r w:rsidRPr="00FD4423">
        <w:rPr>
          <w:lang w:eastAsia="ko-KR"/>
        </w:rPr>
        <w:t xml:space="preserve"> alloy nanoparticles (NPs) were prepared by </w:t>
      </w:r>
      <w:r w:rsidR="00FA2BD9" w:rsidRPr="00FD4423">
        <w:rPr>
          <w:lang w:eastAsia="ko-KR"/>
        </w:rPr>
        <w:t>colloidal route</w:t>
      </w:r>
      <w:r w:rsidRPr="00FD4423">
        <w:rPr>
          <w:lang w:eastAsia="ko-KR"/>
        </w:rPr>
        <w:t>. All Pt-</w:t>
      </w:r>
      <w:proofErr w:type="spellStart"/>
      <w:r w:rsidRPr="00FD4423">
        <w:rPr>
          <w:lang w:eastAsia="ko-KR"/>
        </w:rPr>
        <w:t>Ir</w:t>
      </w:r>
      <w:proofErr w:type="spellEnd"/>
      <w:r w:rsidRPr="00FD4423">
        <w:rPr>
          <w:lang w:eastAsia="ko-KR"/>
        </w:rPr>
        <w:t xml:space="preserve"> catalysts show HOR activities close the diffusion</w:t>
      </w:r>
      <w:r w:rsidR="00FA2BD9" w:rsidRPr="00FD4423">
        <w:rPr>
          <w:lang w:eastAsia="ko-KR"/>
        </w:rPr>
        <w:t>-</w:t>
      </w:r>
      <w:r w:rsidRPr="00FD4423">
        <w:rPr>
          <w:lang w:eastAsia="ko-KR"/>
        </w:rPr>
        <w:t>limiting current, indicating fast kinetics</w:t>
      </w:r>
      <w:r w:rsidR="00FA2BD9" w:rsidRPr="00FD4423">
        <w:rPr>
          <w:lang w:eastAsia="ko-KR"/>
        </w:rPr>
        <w:t xml:space="preserve"> in acidic media. The nano-sizing of the Pt-</w:t>
      </w:r>
      <w:proofErr w:type="spellStart"/>
      <w:r w:rsidR="00FA2BD9" w:rsidRPr="00FD4423">
        <w:rPr>
          <w:lang w:eastAsia="ko-KR"/>
        </w:rPr>
        <w:t>Ir</w:t>
      </w:r>
      <w:proofErr w:type="spellEnd"/>
      <w:r w:rsidR="00FA2BD9" w:rsidRPr="00FD4423">
        <w:rPr>
          <w:lang w:eastAsia="ko-KR"/>
        </w:rPr>
        <w:t xml:space="preserve"> leads to an improvement in OER activity. </w:t>
      </w:r>
      <w:r w:rsidR="00FA2BD9" w:rsidRPr="00FD4423">
        <w:rPr>
          <w:lang w:eastAsia="ko-KR"/>
        </w:rPr>
        <w:t xml:space="preserve">Operando Quick-XANES experiments were performed by jumping between HER and OER within a few seconds. Very remarkably, these experiments demonstrate the bifunctionality and reversibility of these </w:t>
      </w:r>
      <w:proofErr w:type="spellStart"/>
      <w:r w:rsidR="00FA2BD9" w:rsidRPr="00FD4423">
        <w:rPr>
          <w:lang w:eastAsia="ko-KR"/>
        </w:rPr>
        <w:t>bimtallic</w:t>
      </w:r>
      <w:proofErr w:type="spellEnd"/>
      <w:r w:rsidR="00FA2BD9" w:rsidRPr="00FD4423">
        <w:rPr>
          <w:lang w:eastAsia="ko-KR"/>
        </w:rPr>
        <w:t xml:space="preserve"> Pt-</w:t>
      </w:r>
      <w:proofErr w:type="spellStart"/>
      <w:r w:rsidR="00FA2BD9" w:rsidRPr="00FD4423">
        <w:rPr>
          <w:lang w:eastAsia="ko-KR"/>
        </w:rPr>
        <w:t>Ir</w:t>
      </w:r>
      <w:proofErr w:type="spellEnd"/>
      <w:r w:rsidR="00FA2BD9" w:rsidRPr="00FD4423">
        <w:rPr>
          <w:lang w:eastAsia="ko-KR"/>
        </w:rPr>
        <w:t xml:space="preserve"> NPs for several minutes. However, the oxidation state of iridium during the OER is strongly influenced by the </w:t>
      </w:r>
      <w:proofErr w:type="spellStart"/>
      <w:r w:rsidR="00FA2BD9" w:rsidRPr="00FD4423">
        <w:rPr>
          <w:lang w:eastAsia="ko-KR"/>
        </w:rPr>
        <w:t>Pt:Ir</w:t>
      </w:r>
      <w:proofErr w:type="spellEnd"/>
      <w:r w:rsidR="00FA2BD9" w:rsidRPr="00FD4423">
        <w:rPr>
          <w:lang w:eastAsia="ko-KR"/>
        </w:rPr>
        <w:t xml:space="preserve"> ratio. </w:t>
      </w:r>
      <w:r w:rsidR="00A83738" w:rsidRPr="00FD4423">
        <w:rPr>
          <w:lang w:eastAsia="ko-KR"/>
        </w:rPr>
        <w:t>More precisely, the iridium is oxidized from 3+ to 4+ by jumping the potential between HER and OER, while the chemical state of Pt species only alter from metallic to 2+. The formation of Pt</w:t>
      </w:r>
      <w:r w:rsidR="00A83738" w:rsidRPr="00FD4423">
        <w:rPr>
          <w:vertAlign w:val="superscript"/>
          <w:lang w:eastAsia="ko-KR"/>
        </w:rPr>
        <w:t>4+</w:t>
      </w:r>
      <w:r w:rsidR="00A83738" w:rsidRPr="00FD4423">
        <w:rPr>
          <w:lang w:eastAsia="ko-KR"/>
        </w:rPr>
        <w:t xml:space="preserve"> species is kinetically hindered during the OER. </w:t>
      </w:r>
      <w:r w:rsidR="00FA2BD9" w:rsidRPr="00FD4423">
        <w:rPr>
          <w:lang w:eastAsia="ko-KR"/>
        </w:rPr>
        <w:t>For the first time, we provide novel insights into the dynamic behavior of bifunctional</w:t>
      </w:r>
      <w:r w:rsidR="00A83738" w:rsidRPr="00FD4423">
        <w:rPr>
          <w:lang w:eastAsia="ko-KR"/>
        </w:rPr>
        <w:t xml:space="preserve"> </w:t>
      </w:r>
      <w:r w:rsidR="00FA2BD9" w:rsidRPr="00FD4423">
        <w:rPr>
          <w:lang w:eastAsia="ko-KR"/>
        </w:rPr>
        <w:t>cell-reversal tolerant Pt-</w:t>
      </w:r>
      <w:proofErr w:type="spellStart"/>
      <w:r w:rsidR="00FA2BD9" w:rsidRPr="00FD4423">
        <w:rPr>
          <w:lang w:eastAsia="ko-KR"/>
        </w:rPr>
        <w:t>Ir</w:t>
      </w:r>
      <w:proofErr w:type="spellEnd"/>
      <w:r w:rsidR="00FA2BD9" w:rsidRPr="00FD4423">
        <w:rPr>
          <w:lang w:eastAsia="ko-KR"/>
        </w:rPr>
        <w:t xml:space="preserve"> NPs within a few seconds to improve the long-term durability of PEM</w:t>
      </w:r>
      <w:r w:rsidR="00A83738" w:rsidRPr="00FD4423">
        <w:rPr>
          <w:lang w:eastAsia="ko-KR"/>
        </w:rPr>
        <w:t xml:space="preserve"> fuel cells</w:t>
      </w:r>
      <w:r w:rsidR="00FA2BD9" w:rsidRPr="00FD4423">
        <w:rPr>
          <w:lang w:eastAsia="ko-KR"/>
        </w:rPr>
        <w:t>.</w:t>
      </w:r>
    </w:p>
    <w:p w14:paraId="573EBF59" w14:textId="77777777" w:rsidR="00A93E4B" w:rsidRPr="00FD4423" w:rsidRDefault="00A93E4B" w:rsidP="00A93E4B">
      <w:pPr>
        <w:overflowPunct w:val="0"/>
        <w:jc w:val="both"/>
        <w:rPr>
          <w:highlight w:val="yellow"/>
        </w:rPr>
      </w:pPr>
    </w:p>
    <w:p w14:paraId="6C86830E" w14:textId="04AE59E1" w:rsidR="00A93E4B" w:rsidRDefault="00A93E4B" w:rsidP="00E0716D">
      <w:pPr>
        <w:jc w:val="both"/>
        <w:rPr>
          <w:szCs w:val="24"/>
        </w:rPr>
      </w:pPr>
    </w:p>
    <w:p w14:paraId="2FBAB606" w14:textId="28E5E13E" w:rsidR="00514093" w:rsidRDefault="00514093" w:rsidP="00E0716D">
      <w:pPr>
        <w:jc w:val="both"/>
        <w:rPr>
          <w:szCs w:val="24"/>
        </w:rPr>
      </w:pPr>
    </w:p>
    <w:p w14:paraId="15FED1EE" w14:textId="6BC85919" w:rsidR="00514093" w:rsidRDefault="00514093" w:rsidP="00E0716D">
      <w:pPr>
        <w:jc w:val="both"/>
        <w:rPr>
          <w:szCs w:val="24"/>
        </w:rPr>
      </w:pPr>
    </w:p>
    <w:p w14:paraId="000EF26C" w14:textId="5876C0B8" w:rsidR="00514093" w:rsidRDefault="00514093" w:rsidP="00E0716D">
      <w:pPr>
        <w:jc w:val="both"/>
        <w:rPr>
          <w:szCs w:val="24"/>
        </w:rPr>
      </w:pPr>
    </w:p>
    <w:p w14:paraId="5ECC487B" w14:textId="5E0584E7" w:rsidR="00514093" w:rsidRDefault="00514093" w:rsidP="00E0716D">
      <w:pPr>
        <w:jc w:val="both"/>
        <w:rPr>
          <w:szCs w:val="24"/>
        </w:rPr>
      </w:pPr>
    </w:p>
    <w:p w14:paraId="4072EB38" w14:textId="13B6A6A0" w:rsidR="00514093" w:rsidRDefault="00514093" w:rsidP="00E0716D">
      <w:pPr>
        <w:jc w:val="both"/>
        <w:rPr>
          <w:szCs w:val="24"/>
        </w:rPr>
      </w:pPr>
    </w:p>
    <w:p w14:paraId="61231573" w14:textId="19FAC801" w:rsidR="00514093" w:rsidRDefault="00514093" w:rsidP="00E0716D">
      <w:pPr>
        <w:jc w:val="both"/>
        <w:rPr>
          <w:szCs w:val="24"/>
        </w:rPr>
      </w:pPr>
    </w:p>
    <w:p w14:paraId="2020EBBB" w14:textId="77777777" w:rsidR="00514093" w:rsidRPr="00FD4423" w:rsidRDefault="00514093" w:rsidP="00E0716D">
      <w:pPr>
        <w:jc w:val="both"/>
        <w:rPr>
          <w:szCs w:val="24"/>
        </w:rPr>
      </w:pPr>
    </w:p>
    <w:p w14:paraId="6C2854E0" w14:textId="45564011" w:rsidR="00A93E4B" w:rsidRPr="00FD4423" w:rsidRDefault="00A93E4B" w:rsidP="00E0716D">
      <w:pPr>
        <w:jc w:val="both"/>
        <w:rPr>
          <w:szCs w:val="24"/>
          <w:lang w:val="de-DE"/>
        </w:rPr>
      </w:pPr>
      <w:r w:rsidRPr="00FD4423">
        <w:rPr>
          <w:szCs w:val="24"/>
          <w:lang w:val="de-DE"/>
        </w:rPr>
        <w:t>References:</w:t>
      </w:r>
    </w:p>
    <w:p w14:paraId="62690E4F" w14:textId="7DAFE725" w:rsidR="00A93E4B" w:rsidRPr="00FD4423" w:rsidRDefault="00A93E4B" w:rsidP="00A93E4B">
      <w:pPr>
        <w:rPr>
          <w:szCs w:val="24"/>
          <w:lang w:val="de-DE"/>
        </w:rPr>
      </w:pPr>
      <w:r w:rsidRPr="00FD4423">
        <w:rPr>
          <w:szCs w:val="24"/>
        </w:rPr>
        <w:t xml:space="preserve">[1] </w:t>
      </w:r>
      <w:r w:rsidR="00FD4423" w:rsidRPr="00FD4423">
        <w:rPr>
          <w:szCs w:val="24"/>
        </w:rPr>
        <w:t>M</w:t>
      </w:r>
      <w:r w:rsidR="00FD4423" w:rsidRPr="00FD4423">
        <w:rPr>
          <w:szCs w:val="24"/>
        </w:rPr>
        <w:t xml:space="preserve">. </w:t>
      </w:r>
      <w:r w:rsidR="00FD4423" w:rsidRPr="00FD4423">
        <w:rPr>
          <w:szCs w:val="24"/>
        </w:rPr>
        <w:t>Janssen, P</w:t>
      </w:r>
      <w:r w:rsidR="00FD4423" w:rsidRPr="00FD4423">
        <w:rPr>
          <w:szCs w:val="24"/>
        </w:rPr>
        <w:t>.</w:t>
      </w:r>
      <w:r w:rsidR="00FD4423" w:rsidRPr="00FD4423">
        <w:rPr>
          <w:szCs w:val="24"/>
        </w:rPr>
        <w:t xml:space="preserve"> Weber, M</w:t>
      </w:r>
      <w:r w:rsidR="00FD4423" w:rsidRPr="00FD4423">
        <w:rPr>
          <w:szCs w:val="24"/>
        </w:rPr>
        <w:t>.</w:t>
      </w:r>
      <w:r w:rsidR="00FD4423" w:rsidRPr="00FD4423">
        <w:rPr>
          <w:szCs w:val="24"/>
        </w:rPr>
        <w:t xml:space="preserve"> Oezaslan</w:t>
      </w:r>
      <w:r w:rsidR="00FD4423" w:rsidRPr="00FD4423">
        <w:rPr>
          <w:szCs w:val="24"/>
        </w:rPr>
        <w:t xml:space="preserve">, </w:t>
      </w:r>
      <w:r w:rsidR="00FD4423" w:rsidRPr="00983518">
        <w:rPr>
          <w:i/>
          <w:iCs/>
          <w:szCs w:val="24"/>
        </w:rPr>
        <w:t>Current Opinion in</w:t>
      </w:r>
      <w:r w:rsidR="00FD4423" w:rsidRPr="00FD4423">
        <w:rPr>
          <w:i/>
          <w:iCs/>
          <w:szCs w:val="24"/>
        </w:rPr>
        <w:t xml:space="preserve"> Electrochemistry</w:t>
      </w:r>
      <w:r w:rsidR="00FD4423" w:rsidRPr="00FD4423">
        <w:rPr>
          <w:szCs w:val="24"/>
        </w:rPr>
        <w:t xml:space="preserve"> 40</w:t>
      </w:r>
      <w:r w:rsidR="00FD4423" w:rsidRPr="00FD4423">
        <w:rPr>
          <w:szCs w:val="24"/>
        </w:rPr>
        <w:t xml:space="preserve"> (2023)</w:t>
      </w:r>
      <w:r w:rsidR="00FD4423" w:rsidRPr="00FD4423">
        <w:rPr>
          <w:szCs w:val="24"/>
        </w:rPr>
        <w:t xml:space="preserve"> 101337</w:t>
      </w:r>
      <w:r w:rsidR="00FD4423" w:rsidRPr="00FD4423">
        <w:rPr>
          <w:szCs w:val="24"/>
        </w:rPr>
        <w:t xml:space="preserve">. </w:t>
      </w:r>
      <w:hyperlink r:id="rId4" w:history="1">
        <w:r w:rsidR="00FD4423" w:rsidRPr="00FD4423">
          <w:rPr>
            <w:rStyle w:val="Hyperlink"/>
            <w:szCs w:val="24"/>
            <w:lang w:val="de-DE"/>
          </w:rPr>
          <w:t>https://doi.org/10.1016/j.coelec.2023.101337</w:t>
        </w:r>
      </w:hyperlink>
    </w:p>
    <w:p w14:paraId="38353764" w14:textId="3BA7253D" w:rsidR="00A93E4B" w:rsidRPr="00FD4423" w:rsidRDefault="00A93E4B" w:rsidP="00A83738">
      <w:pPr>
        <w:rPr>
          <w:szCs w:val="24"/>
          <w:lang w:val="de-DE"/>
        </w:rPr>
      </w:pPr>
      <w:r w:rsidRPr="00FD4423">
        <w:rPr>
          <w:szCs w:val="24"/>
          <w:lang w:val="de-DE"/>
        </w:rPr>
        <w:t xml:space="preserve">[2] </w:t>
      </w:r>
      <w:r w:rsidR="00A83738" w:rsidRPr="00FD4423">
        <w:rPr>
          <w:szCs w:val="24"/>
          <w:lang w:val="de-DE"/>
        </w:rPr>
        <w:t>M</w:t>
      </w:r>
      <w:r w:rsidR="00A83738" w:rsidRPr="00FD4423">
        <w:rPr>
          <w:szCs w:val="24"/>
          <w:lang w:val="de-DE"/>
        </w:rPr>
        <w:t>.</w:t>
      </w:r>
      <w:r w:rsidR="00A83738" w:rsidRPr="00FD4423">
        <w:rPr>
          <w:szCs w:val="24"/>
          <w:lang w:val="de-DE"/>
        </w:rPr>
        <w:t xml:space="preserve"> Janssen, J</w:t>
      </w:r>
      <w:r w:rsidR="00A83738" w:rsidRPr="00FD4423">
        <w:rPr>
          <w:szCs w:val="24"/>
          <w:lang w:val="de-DE"/>
        </w:rPr>
        <w:t>.</w:t>
      </w:r>
      <w:r w:rsidR="00A83738" w:rsidRPr="00FD4423">
        <w:rPr>
          <w:szCs w:val="24"/>
          <w:lang w:val="de-DE"/>
        </w:rPr>
        <w:t xml:space="preserve"> </w:t>
      </w:r>
      <w:proofErr w:type="spellStart"/>
      <w:r w:rsidR="00A83738" w:rsidRPr="00FD4423">
        <w:rPr>
          <w:szCs w:val="24"/>
          <w:lang w:val="de-DE"/>
        </w:rPr>
        <w:t>Drnec</w:t>
      </w:r>
      <w:proofErr w:type="spellEnd"/>
      <w:r w:rsidR="00A83738" w:rsidRPr="00FD4423">
        <w:rPr>
          <w:szCs w:val="24"/>
          <w:lang w:val="de-DE"/>
        </w:rPr>
        <w:t>, I</w:t>
      </w:r>
      <w:r w:rsidR="00A83738" w:rsidRPr="00FD4423">
        <w:rPr>
          <w:szCs w:val="24"/>
          <w:lang w:val="de-DE"/>
        </w:rPr>
        <w:t>.</w:t>
      </w:r>
      <w:r w:rsidR="00A83738" w:rsidRPr="00FD4423">
        <w:rPr>
          <w:szCs w:val="24"/>
          <w:lang w:val="de-DE"/>
        </w:rPr>
        <w:t xml:space="preserve"> Martens, J</w:t>
      </w:r>
      <w:r w:rsidR="00A83738" w:rsidRPr="00FD4423">
        <w:rPr>
          <w:szCs w:val="24"/>
          <w:lang w:val="de-DE"/>
        </w:rPr>
        <w:t>.</w:t>
      </w:r>
      <w:r w:rsidR="00A83738" w:rsidRPr="00FD4423">
        <w:rPr>
          <w:szCs w:val="24"/>
          <w:lang w:val="de-DE"/>
        </w:rPr>
        <w:t xml:space="preserve"> </w:t>
      </w:r>
      <w:proofErr w:type="spellStart"/>
      <w:r w:rsidR="00A83738" w:rsidRPr="00FD4423">
        <w:rPr>
          <w:szCs w:val="24"/>
          <w:lang w:val="de-DE"/>
        </w:rPr>
        <w:t>Quinson</w:t>
      </w:r>
      <w:proofErr w:type="spellEnd"/>
      <w:r w:rsidR="00A83738" w:rsidRPr="00FD4423">
        <w:rPr>
          <w:szCs w:val="24"/>
          <w:lang w:val="de-DE"/>
        </w:rPr>
        <w:t>, R</w:t>
      </w:r>
      <w:r w:rsidR="00A83738" w:rsidRPr="00FD4423">
        <w:rPr>
          <w:szCs w:val="24"/>
          <w:lang w:val="de-DE"/>
        </w:rPr>
        <w:t>.</w:t>
      </w:r>
      <w:r w:rsidR="00A83738" w:rsidRPr="00FD4423">
        <w:rPr>
          <w:szCs w:val="24"/>
          <w:lang w:val="de-DE"/>
        </w:rPr>
        <w:t xml:space="preserve"> </w:t>
      </w:r>
      <w:proofErr w:type="spellStart"/>
      <w:r w:rsidR="00A83738" w:rsidRPr="00FD4423">
        <w:rPr>
          <w:szCs w:val="24"/>
          <w:lang w:val="de-DE"/>
        </w:rPr>
        <w:t>Pittkowski</w:t>
      </w:r>
      <w:proofErr w:type="spellEnd"/>
      <w:r w:rsidR="00A83738" w:rsidRPr="00FD4423">
        <w:rPr>
          <w:szCs w:val="24"/>
          <w:lang w:val="de-DE"/>
        </w:rPr>
        <w:t>, D</w:t>
      </w:r>
      <w:r w:rsidR="00A83738" w:rsidRPr="00FD4423">
        <w:rPr>
          <w:szCs w:val="24"/>
          <w:lang w:val="de-DE"/>
        </w:rPr>
        <w:t>.</w:t>
      </w:r>
      <w:r w:rsidR="00A83738" w:rsidRPr="00FD4423">
        <w:rPr>
          <w:szCs w:val="24"/>
          <w:lang w:val="de-DE"/>
        </w:rPr>
        <w:t xml:space="preserve"> Park, P</w:t>
      </w:r>
      <w:r w:rsidR="00A83738" w:rsidRPr="00FD4423">
        <w:rPr>
          <w:szCs w:val="24"/>
          <w:lang w:val="de-DE"/>
        </w:rPr>
        <w:t>.</w:t>
      </w:r>
      <w:r w:rsidR="00A83738" w:rsidRPr="00FD4423">
        <w:rPr>
          <w:szCs w:val="24"/>
          <w:lang w:val="de-DE"/>
        </w:rPr>
        <w:t xml:space="preserve"> Weber, M</w:t>
      </w:r>
      <w:r w:rsidR="00A83738" w:rsidRPr="00FD4423">
        <w:rPr>
          <w:szCs w:val="24"/>
          <w:lang w:val="de-DE"/>
        </w:rPr>
        <w:t>.</w:t>
      </w:r>
      <w:r w:rsidR="00A83738" w:rsidRPr="00FD4423">
        <w:rPr>
          <w:szCs w:val="24"/>
          <w:lang w:val="de-DE"/>
        </w:rPr>
        <w:t xml:space="preserve"> Arenz, M</w:t>
      </w:r>
      <w:r w:rsidR="00A83738" w:rsidRPr="00FD4423">
        <w:rPr>
          <w:szCs w:val="24"/>
          <w:lang w:val="de-DE"/>
        </w:rPr>
        <w:t>.</w:t>
      </w:r>
      <w:r w:rsidR="00A83738" w:rsidRPr="00FD4423">
        <w:rPr>
          <w:szCs w:val="24"/>
          <w:lang w:val="de-DE"/>
        </w:rPr>
        <w:t xml:space="preserve"> Oezaslan</w:t>
      </w:r>
      <w:r w:rsidR="00A83738" w:rsidRPr="00FD4423">
        <w:rPr>
          <w:szCs w:val="24"/>
          <w:lang w:val="de-DE"/>
        </w:rPr>
        <w:t xml:space="preserve">, </w:t>
      </w:r>
      <w:proofErr w:type="spellStart"/>
      <w:r w:rsidR="00A83738" w:rsidRPr="00FD4423">
        <w:rPr>
          <w:i/>
          <w:iCs/>
          <w:szCs w:val="24"/>
          <w:lang w:val="de-DE"/>
        </w:rPr>
        <w:t>ChemSusChem</w:t>
      </w:r>
      <w:proofErr w:type="spellEnd"/>
      <w:r w:rsidR="00A83738" w:rsidRPr="00FD4423">
        <w:rPr>
          <w:szCs w:val="24"/>
          <w:lang w:val="de-DE"/>
        </w:rPr>
        <w:t xml:space="preserve"> 17</w:t>
      </w:r>
      <w:r w:rsidR="00A83738" w:rsidRPr="00FD4423">
        <w:rPr>
          <w:szCs w:val="24"/>
          <w:lang w:val="de-DE"/>
        </w:rPr>
        <w:t xml:space="preserve"> (2024)</w:t>
      </w:r>
      <w:r w:rsidR="00A83738" w:rsidRPr="00FD4423">
        <w:rPr>
          <w:szCs w:val="24"/>
          <w:lang w:val="de-DE"/>
        </w:rPr>
        <w:t xml:space="preserve"> e202400303</w:t>
      </w:r>
      <w:r w:rsidR="00A83738" w:rsidRPr="00FD4423">
        <w:rPr>
          <w:szCs w:val="24"/>
          <w:lang w:val="de-DE"/>
        </w:rPr>
        <w:t xml:space="preserve">. </w:t>
      </w:r>
      <w:hyperlink r:id="rId5" w:history="1">
        <w:r w:rsidR="00FD4423" w:rsidRPr="00FD4423">
          <w:rPr>
            <w:rStyle w:val="Hyperlink"/>
            <w:szCs w:val="24"/>
            <w:lang w:val="de-DE"/>
          </w:rPr>
          <w:t>https://doi.org/10.1002/cssc.202400303</w:t>
        </w:r>
      </w:hyperlink>
    </w:p>
    <w:p w14:paraId="18E4971B" w14:textId="0A9D0C15" w:rsidR="00A93E4B" w:rsidRPr="00FD4423" w:rsidRDefault="00A93E4B" w:rsidP="00FD4423">
      <w:pPr>
        <w:rPr>
          <w:szCs w:val="24"/>
          <w:lang w:val="de-DE"/>
        </w:rPr>
      </w:pPr>
      <w:r w:rsidRPr="00FD4423">
        <w:rPr>
          <w:szCs w:val="24"/>
          <w:lang w:val="de-DE"/>
        </w:rPr>
        <w:t xml:space="preserve">[3] S. Blaseio, T. Reetz, H. İ. Sözen, C. </w:t>
      </w:r>
      <w:proofErr w:type="spellStart"/>
      <w:r w:rsidRPr="00FD4423">
        <w:rPr>
          <w:szCs w:val="24"/>
          <w:lang w:val="de-DE"/>
        </w:rPr>
        <w:t>Dosche</w:t>
      </w:r>
      <w:proofErr w:type="spellEnd"/>
      <w:r w:rsidRPr="00FD4423">
        <w:rPr>
          <w:szCs w:val="24"/>
          <w:lang w:val="de-DE"/>
        </w:rPr>
        <w:t xml:space="preserve">, C. Schneemann, G. Sievers, M. Rohloff, U. Schlickum, T. </w:t>
      </w:r>
      <w:proofErr w:type="spellStart"/>
      <w:r w:rsidRPr="00FD4423">
        <w:rPr>
          <w:szCs w:val="24"/>
          <w:lang w:val="de-DE"/>
        </w:rPr>
        <w:t>Klüner</w:t>
      </w:r>
      <w:proofErr w:type="spellEnd"/>
      <w:r w:rsidRPr="00FD4423">
        <w:rPr>
          <w:szCs w:val="24"/>
          <w:lang w:val="de-DE"/>
        </w:rPr>
        <w:t xml:space="preserve">, M. Oezaslan, </w:t>
      </w:r>
      <w:r w:rsidRPr="00FD4423">
        <w:rPr>
          <w:rStyle w:val="Hervorhebung"/>
          <w:szCs w:val="24"/>
          <w:lang w:val="de-DE"/>
        </w:rPr>
        <w:t>Journal of Materials Chemistry A</w:t>
      </w:r>
      <w:r w:rsidR="00983518">
        <w:rPr>
          <w:szCs w:val="24"/>
          <w:lang w:val="de-DE"/>
        </w:rPr>
        <w:t xml:space="preserve"> (</w:t>
      </w:r>
      <w:r w:rsidRPr="00FD4423">
        <w:rPr>
          <w:szCs w:val="24"/>
          <w:lang w:val="de-DE"/>
        </w:rPr>
        <w:t>2026</w:t>
      </w:r>
      <w:r w:rsidR="00983518">
        <w:rPr>
          <w:szCs w:val="24"/>
          <w:lang w:val="de-DE"/>
        </w:rPr>
        <w:t>)</w:t>
      </w:r>
      <w:r w:rsidRPr="00FD4423">
        <w:rPr>
          <w:szCs w:val="24"/>
          <w:lang w:val="de-DE"/>
        </w:rPr>
        <w:t xml:space="preserve"> </w:t>
      </w:r>
      <w:hyperlink r:id="rId6" w:history="1">
        <w:r w:rsidR="00FD4423" w:rsidRPr="00FD4423">
          <w:rPr>
            <w:rStyle w:val="Hyperlink"/>
            <w:szCs w:val="24"/>
            <w:lang w:val="de-DE"/>
          </w:rPr>
          <w:t>https://doi.org/10.1039/D6TA01745B</w:t>
        </w:r>
      </w:hyperlink>
    </w:p>
    <w:sectPr w:rsidR="00A93E4B" w:rsidRPr="00FD4423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325004"/>
    <w:rsid w:val="00514093"/>
    <w:rsid w:val="00536366"/>
    <w:rsid w:val="00685C1A"/>
    <w:rsid w:val="00983518"/>
    <w:rsid w:val="00A23879"/>
    <w:rsid w:val="00A83738"/>
    <w:rsid w:val="00A93E4B"/>
    <w:rsid w:val="00C5215B"/>
    <w:rsid w:val="00E0716D"/>
    <w:rsid w:val="00E93E48"/>
    <w:rsid w:val="00F97641"/>
    <w:rsid w:val="00FA2BD9"/>
    <w:rsid w:val="00FD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739509"/>
  <w14:defaultImageDpi w14:val="300"/>
  <w15:docId w15:val="{BB470FC4-E5AA-4E3E-8FA5-E3DCD6F2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716D"/>
    <w:pPr>
      <w:widowControl w:val="0"/>
    </w:pPr>
    <w:rPr>
      <w:snapToGrid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A93E4B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D4423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4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39/D6TA01745B" TargetMode="External"/><Relationship Id="rId5" Type="http://schemas.openxmlformats.org/officeDocument/2006/relationships/hyperlink" Target="https://doi.org/10.1002/cssc.202400303" TargetMode="External"/><Relationship Id="rId4" Type="http://schemas.openxmlformats.org/officeDocument/2006/relationships/hyperlink" Target="https://doi.org/10.1016/j.coelec.2023.1013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550</Words>
  <Characters>3469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Prof. Dr. Mehtap Oezaslan</cp:lastModifiedBy>
  <cp:revision>5</cp:revision>
  <cp:lastPrinted>2026-05-19T13:02:00Z</cp:lastPrinted>
  <dcterms:created xsi:type="dcterms:W3CDTF">2026-05-19T12:34:00Z</dcterms:created>
  <dcterms:modified xsi:type="dcterms:W3CDTF">2026-05-19T13:02:00Z</dcterms:modified>
</cp:coreProperties>
</file>