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2ADB63B0" w14:textId="4455D609" w:rsidR="00EB563E" w:rsidRPr="00246CFE" w:rsidRDefault="00EB563E" w:rsidP="00EB563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</w:t>
            </w:r>
            <w:r w:rsidR="004468F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Accreditation</w:t>
            </w:r>
          </w:p>
          <w:p w14:paraId="769EAF97" w14:textId="77777777" w:rsidR="008B0ED1" w:rsidRDefault="008B0ED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bookmarkStart w:id="0" w:name="_Hlk37933538"/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VERIFICATION OF CORE CARDIOVASCULAR CT TRAINING</w:t>
            </w:r>
          </w:p>
          <w:bookmarkEnd w:id="0"/>
          <w:p w14:paraId="724D89E7" w14:textId="4FD0AA12" w:rsidR="004E7E41" w:rsidRPr="00F54484" w:rsidRDefault="008B0ED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Statement of Accredited Cardiovascular CT Practitioner</w:t>
            </w:r>
          </w:p>
        </w:tc>
      </w:tr>
      <w:tr w:rsidR="006E2840" w14:paraId="16D4F37C" w14:textId="77777777" w:rsidTr="00F54484">
        <w:trPr>
          <w:jc w:val="center"/>
        </w:trPr>
        <w:tc>
          <w:tcPr>
            <w:tcW w:w="9016" w:type="dxa"/>
            <w:gridSpan w:val="2"/>
          </w:tcPr>
          <w:p w14:paraId="55A40E41" w14:textId="0E3A8C53" w:rsidR="006E2840" w:rsidRP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E2840">
              <w:rPr>
                <w:rFonts w:ascii="Calibri" w:hAnsi="Calibri" w:cs="Calibri"/>
                <w:color w:val="000000"/>
              </w:rPr>
              <w:t>This form must be signed by a practitioner accredited to BSCI/BSCCT Level 2 Clinical Practitioner or Level 3 standard.</w:t>
            </w:r>
          </w:p>
          <w:p w14:paraId="11C3BA1E" w14:textId="77777777" w:rsidR="006E2840" w:rsidRP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E2840">
              <w:rPr>
                <w:rFonts w:ascii="Calibri" w:hAnsi="Calibri" w:cs="Calibri"/>
                <w:color w:val="000000"/>
              </w:rPr>
              <w:t>• BSCI/BSCCT Level 2 Initial accredited practitioners are not eligible to sign this form.</w:t>
            </w:r>
          </w:p>
          <w:p w14:paraId="52E7848D" w14:textId="492514D8" w:rsid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E2840">
              <w:rPr>
                <w:rFonts w:ascii="Calibri" w:hAnsi="Calibri" w:cs="Calibri"/>
                <w:color w:val="000000"/>
              </w:rPr>
              <w:t>• The BSCI recognises the accreditation programmes of both the Society of Cardiovascular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Computed Tomography (SCCT) and European Association of Cardiovascular Imaging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(EACVI). Level 2 or 3 accredited cardiovascular CT practitioners from these societies may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sign this form. At the discretion of the Accreditation Committee, practitioners accredited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by other societies may also be considered eligible.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62287A1C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>that the applicant has received core training in cardiovascular CT that includes:</w:t>
            </w:r>
          </w:p>
          <w:p w14:paraId="45E17E61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Image optimization, radiation dose reduction, and advanced post-processing.</w:t>
            </w:r>
          </w:p>
          <w:p w14:paraId="76BA32E4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Functional assessment with cardiac CT and correlation with other modalities.</w:t>
            </w:r>
          </w:p>
          <w:p w14:paraId="603F44FF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Bypass graft anatomy and assessment.</w:t>
            </w:r>
          </w:p>
          <w:p w14:paraId="7646C153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Coronary artery stent assessment.</w:t>
            </w:r>
          </w:p>
          <w:p w14:paraId="1373936D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Assessment of valvular heart disease including TAVI planning.</w:t>
            </w:r>
          </w:p>
          <w:p w14:paraId="53EB8341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Role of CT in patients with heart failure.</w:t>
            </w:r>
          </w:p>
          <w:p w14:paraId="0D173978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Role of CT in pericardial diseases and cardiac masses.</w:t>
            </w:r>
          </w:p>
          <w:p w14:paraId="4F0476CD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The role of CT in evaluation of congenital heart disease.</w:t>
            </w:r>
          </w:p>
          <w:p w14:paraId="5ACD92B8" w14:textId="77777777" w:rsidR="00413355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Assessment of non-cardiac (</w:t>
            </w:r>
            <w:proofErr w:type="spellStart"/>
            <w:r>
              <w:rPr>
                <w:rFonts w:ascii="Calibri" w:hAnsi="Calibri" w:cs="Calibri"/>
              </w:rPr>
              <w:t>esp</w:t>
            </w:r>
            <w:proofErr w:type="spellEnd"/>
            <w:r>
              <w:rPr>
                <w:rFonts w:ascii="Calibri" w:hAnsi="Calibri" w:cs="Calibri"/>
              </w:rPr>
              <w:t xml:space="preserve"> lung) pathology included in the wider field of view.</w:t>
            </w:r>
          </w:p>
          <w:p w14:paraId="47558984" w14:textId="5259D1AC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1B170445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390C34D8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</w:p>
          <w:p w14:paraId="037E7642" w14:textId="10AC3223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3013C640" w14:textId="77777777" w:rsidTr="00E45BF8">
        <w:trPr>
          <w:jc w:val="center"/>
        </w:trPr>
        <w:tc>
          <w:tcPr>
            <w:tcW w:w="9016" w:type="dxa"/>
            <w:gridSpan w:val="2"/>
          </w:tcPr>
          <w:p w14:paraId="1086F195" w14:textId="69D95E54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Accreditation Body:</w:t>
            </w:r>
          </w:p>
          <w:p w14:paraId="46F13F3C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01FE7FBA" w14:textId="77777777" w:rsidTr="00F54484">
        <w:trPr>
          <w:jc w:val="center"/>
        </w:trPr>
        <w:tc>
          <w:tcPr>
            <w:tcW w:w="4508" w:type="dxa"/>
          </w:tcPr>
          <w:p w14:paraId="33A1843F" w14:textId="5304A052" w:rsidR="004E7E41" w:rsidRDefault="004E7E41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Level of Accreditation:</w:t>
            </w:r>
          </w:p>
        </w:tc>
        <w:tc>
          <w:tcPr>
            <w:tcW w:w="4508" w:type="dxa"/>
          </w:tcPr>
          <w:p w14:paraId="565B2746" w14:textId="6DE91029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Membership Number:</w:t>
            </w:r>
          </w:p>
        </w:tc>
      </w:tr>
      <w:tr w:rsidR="004E7E41" w14:paraId="4E67547F" w14:textId="77777777" w:rsidTr="002704C2">
        <w:trPr>
          <w:jc w:val="center"/>
        </w:trPr>
        <w:tc>
          <w:tcPr>
            <w:tcW w:w="9016" w:type="dxa"/>
            <w:gridSpan w:val="2"/>
          </w:tcPr>
          <w:p w14:paraId="2595C0D5" w14:textId="77777777" w:rsidR="004E7E41" w:rsidRDefault="004E7E41" w:rsidP="004E7E4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2CBC49C8" w14:textId="77777777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47E29057" w14:textId="77777777" w:rsidR="00F54484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position:</w:t>
            </w:r>
          </w:p>
          <w:p w14:paraId="6F0E9DBB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5B8AE8" w14:textId="59C82A60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4CC339D4" w14:textId="2E9D768A" w:rsidR="00F54484" w:rsidRDefault="00F54484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52FD8FA" w14:textId="2F2B644B" w:rsidR="0081474C" w:rsidRDefault="0081474C" w:rsidP="004E7E41">
      <w:pPr>
        <w:autoSpaceDE w:val="0"/>
        <w:autoSpaceDN w:val="0"/>
        <w:adjustRightInd w:val="0"/>
        <w:spacing w:after="0" w:line="240" w:lineRule="auto"/>
      </w:pPr>
    </w:p>
    <w:p w14:paraId="1094F363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3D6F055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67E866A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2EB3611F" w14:textId="2014CD9C" w:rsidR="004E7E41" w:rsidRDefault="00413355" w:rsidP="004E7E41">
      <w:pPr>
        <w:autoSpaceDE w:val="0"/>
        <w:autoSpaceDN w:val="0"/>
        <w:adjustRightInd w:val="0"/>
        <w:spacing w:after="0" w:line="240" w:lineRule="auto"/>
      </w:pPr>
      <w:r>
        <w:t>V13 Level 2 Re-accreditation</w:t>
      </w:r>
    </w:p>
    <w:sectPr w:rsidR="004E7E41" w:rsidSect="00F544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413355"/>
    <w:rsid w:val="004468FB"/>
    <w:rsid w:val="004E7E41"/>
    <w:rsid w:val="005C39B8"/>
    <w:rsid w:val="006B11A6"/>
    <w:rsid w:val="006E2840"/>
    <w:rsid w:val="0081474C"/>
    <w:rsid w:val="0089460A"/>
    <w:rsid w:val="008B0ED1"/>
    <w:rsid w:val="009D5E4B"/>
    <w:rsid w:val="00B108F5"/>
    <w:rsid w:val="00C33B36"/>
    <w:rsid w:val="00C56473"/>
    <w:rsid w:val="00EB563E"/>
    <w:rsid w:val="00ED1D87"/>
    <w:rsid w:val="00F54484"/>
    <w:rsid w:val="00F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Stacy Martin</cp:lastModifiedBy>
  <cp:revision>2</cp:revision>
  <cp:lastPrinted>2020-01-27T11:59:00Z</cp:lastPrinted>
  <dcterms:created xsi:type="dcterms:W3CDTF">2023-12-18T13:03:00Z</dcterms:created>
  <dcterms:modified xsi:type="dcterms:W3CDTF">2023-12-18T13:03:00Z</dcterms:modified>
</cp:coreProperties>
</file>