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A1B26" w14:textId="77777777" w:rsidR="004B6866" w:rsidRPr="007E7247" w:rsidRDefault="004B6866" w:rsidP="004B6866">
      <w:pPr>
        <w:shd w:val="clear" w:color="auto" w:fill="FFFFFF"/>
        <w:spacing w:line="240" w:lineRule="auto"/>
        <w:outlineLvl w:val="0"/>
        <w:rPr>
          <w:rFonts w:ascii="Segoe UI" w:hAnsi="Segoe UI" w:cs="Segoe UI"/>
          <w:b/>
          <w:bCs/>
          <w:sz w:val="20"/>
          <w:szCs w:val="20"/>
          <w:lang w:val="en-US"/>
        </w:rPr>
      </w:pPr>
      <w:r w:rsidRPr="007E7247">
        <w:rPr>
          <w:rFonts w:ascii="Segoe UI" w:hAnsi="Segoe UI" w:cs="Segoe UI"/>
          <w:b/>
          <w:bCs/>
          <w:sz w:val="20"/>
          <w:szCs w:val="20"/>
          <w:lang w:val="en-US"/>
        </w:rPr>
        <w:t>Professor Catherine Hankins</w:t>
      </w:r>
    </w:p>
    <w:p w14:paraId="034059F9" w14:textId="13419862" w:rsidR="004B6866" w:rsidRPr="007E7247" w:rsidRDefault="004B6866" w:rsidP="004B6866">
      <w:pPr>
        <w:shd w:val="clear" w:color="auto" w:fill="FFFFFF"/>
        <w:spacing w:line="240" w:lineRule="auto"/>
        <w:outlineLvl w:val="0"/>
        <w:rPr>
          <w:rFonts w:ascii="Segoe UI" w:hAnsi="Segoe UI" w:cs="Segoe UI"/>
          <w:sz w:val="20"/>
          <w:szCs w:val="20"/>
          <w:lang w:val="en-US"/>
        </w:rPr>
      </w:pPr>
      <w:r w:rsidRPr="007E7247">
        <w:rPr>
          <w:rFonts w:ascii="Segoe UI" w:hAnsi="Segoe UI" w:cs="Segoe UI"/>
          <w:sz w:val="20"/>
          <w:szCs w:val="20"/>
          <w:lang w:val="en-US"/>
        </w:rPr>
        <w:t xml:space="preserve">Prof. Catherine Hankins MD PhD FRCPC CM is Professor and Interim Chair, Department of Global &amp; Public Health, School of Population &amp; Global Health, Faculty of Medicine and Health Sciences, McGill University; Honorary Professor, London School of Hygiene &amp; Tropical Medicine; and Senior Fellow, Amsterdam Institute for Global Health &amp; Development. She was Scientific Chair for six annual INTEREST conferences </w:t>
      </w:r>
      <w:r w:rsidRPr="007E7247">
        <w:rPr>
          <w:rFonts w:ascii="Segoe UI" w:hAnsi="Segoe UI" w:cs="Segoe UI"/>
          <w:noProof/>
          <w:color w:val="000000"/>
          <w:sz w:val="20"/>
          <w:szCs w:val="20"/>
          <w:lang w:val="en-GB"/>
        </w:rPr>
        <w:t>on HIV Treatment, Pathogenesis, and Prevention Research in Resource-Limited Settings</w:t>
      </w:r>
      <w:r w:rsidRPr="007E7247">
        <w:rPr>
          <w:rFonts w:ascii="Segoe UI" w:hAnsi="Segoe UI" w:cs="Segoe UI"/>
          <w:sz w:val="20"/>
          <w:szCs w:val="20"/>
          <w:lang w:val="en-US"/>
        </w:rPr>
        <w:t xml:space="preserve"> (Harare 2015, Yaoundé 2016, Lilongwe 2017, Kigali 2018, Accra 2019, Windhoek 2020) and EDCTP’s 10</w:t>
      </w:r>
      <w:r w:rsidRPr="007E7247">
        <w:rPr>
          <w:rFonts w:ascii="Segoe UI" w:hAnsi="Segoe UI" w:cs="Segoe UI"/>
          <w:sz w:val="20"/>
          <w:szCs w:val="20"/>
          <w:vertAlign w:val="superscript"/>
          <w:lang w:val="en-US"/>
        </w:rPr>
        <w:t>th</w:t>
      </w:r>
      <w:r w:rsidRPr="007E7247">
        <w:rPr>
          <w:rFonts w:ascii="Segoe UI" w:hAnsi="Segoe UI" w:cs="Segoe UI"/>
          <w:sz w:val="20"/>
          <w:szCs w:val="20"/>
          <w:lang w:val="en-US"/>
        </w:rPr>
        <w:t> Forum (Maputo, Mozambique (2021). Scientific co-Chair for the Eastern Europe &amp; Central Asia INTERACT workshops (2019 Almaty, Kazakhstan; 2022 Riga, Latvia), she co-chaired Canada’s COVID-19 Immunity Task Force April 2020-December 2022.</w:t>
      </w:r>
    </w:p>
    <w:p w14:paraId="56C85EC7" w14:textId="77777777" w:rsidR="004B6866" w:rsidRPr="007E7247" w:rsidRDefault="004B6866" w:rsidP="004B6866">
      <w:pPr>
        <w:shd w:val="clear" w:color="auto" w:fill="FFFFFF"/>
        <w:spacing w:line="240" w:lineRule="auto"/>
        <w:outlineLvl w:val="0"/>
        <w:rPr>
          <w:rFonts w:ascii="Segoe UI" w:hAnsi="Segoe UI" w:cs="Segoe UI"/>
          <w:sz w:val="20"/>
          <w:szCs w:val="20"/>
          <w:lang w:val="en-US"/>
        </w:rPr>
      </w:pPr>
      <w:r w:rsidRPr="007E7247">
        <w:rPr>
          <w:rFonts w:ascii="Segoe UI" w:hAnsi="Segoe UI" w:cs="Segoe UI"/>
          <w:sz w:val="20"/>
          <w:szCs w:val="20"/>
          <w:lang w:val="en-US"/>
        </w:rPr>
        <w:t>Chief Scientific Adviser to UNAIDS for a decade, she led the scientific knowledge translation team focusing on ethical HIV prevention trial conduct and good participatory practices (GPP), convening mathematical modelling teams, and supporting country implementation of proven biomedical HIV prevention modalities. She led the creation of GPP for Emerging Pathogens (2016) for WHO’s R&amp;D Blueprint. A trustee of the HIV Research Trust, board member of AVAC, and member of the International AIDS Society Industry Liaison Forum, she was named to the Order of Canada in 2013.</w:t>
      </w:r>
    </w:p>
    <w:p w14:paraId="607983C2" w14:textId="77777777" w:rsidR="008A4ABF" w:rsidRPr="007E7247" w:rsidRDefault="007E7247">
      <w:pPr>
        <w:rPr>
          <w:lang w:val="en-GB"/>
        </w:rPr>
      </w:pPr>
    </w:p>
    <w:sectPr w:rsidR="008A4ABF" w:rsidRPr="007E72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866"/>
    <w:rsid w:val="00015188"/>
    <w:rsid w:val="00034BA9"/>
    <w:rsid w:val="00034E74"/>
    <w:rsid w:val="00040AD2"/>
    <w:rsid w:val="00081824"/>
    <w:rsid w:val="0008789C"/>
    <w:rsid w:val="00093112"/>
    <w:rsid w:val="000D6EB5"/>
    <w:rsid w:val="001108A5"/>
    <w:rsid w:val="001956CD"/>
    <w:rsid w:val="001F1ED8"/>
    <w:rsid w:val="001F357F"/>
    <w:rsid w:val="00203EB5"/>
    <w:rsid w:val="002837A7"/>
    <w:rsid w:val="00293036"/>
    <w:rsid w:val="002D531F"/>
    <w:rsid w:val="002E058A"/>
    <w:rsid w:val="002E3F56"/>
    <w:rsid w:val="00354196"/>
    <w:rsid w:val="0035567D"/>
    <w:rsid w:val="003E14D7"/>
    <w:rsid w:val="004155AD"/>
    <w:rsid w:val="004879ED"/>
    <w:rsid w:val="004B5EA5"/>
    <w:rsid w:val="004B6866"/>
    <w:rsid w:val="00545395"/>
    <w:rsid w:val="005B3486"/>
    <w:rsid w:val="005C17DE"/>
    <w:rsid w:val="005F4BA1"/>
    <w:rsid w:val="00604DD6"/>
    <w:rsid w:val="00680D1A"/>
    <w:rsid w:val="00770695"/>
    <w:rsid w:val="00785604"/>
    <w:rsid w:val="007E5C0C"/>
    <w:rsid w:val="007E7247"/>
    <w:rsid w:val="00820176"/>
    <w:rsid w:val="00840226"/>
    <w:rsid w:val="00913B76"/>
    <w:rsid w:val="00A13793"/>
    <w:rsid w:val="00BC5B08"/>
    <w:rsid w:val="00C01C3E"/>
    <w:rsid w:val="00C671B8"/>
    <w:rsid w:val="00CC2F5E"/>
    <w:rsid w:val="00D60B37"/>
    <w:rsid w:val="00D60EED"/>
    <w:rsid w:val="00DB57D4"/>
    <w:rsid w:val="00DC592B"/>
    <w:rsid w:val="00E47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FA3F3"/>
  <w15:chartTrackingRefBased/>
  <w15:docId w15:val="{7E188FCD-BED7-D842-A92E-B7701409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B6866"/>
    <w:pPr>
      <w:spacing w:after="160" w:line="259" w:lineRule="auto"/>
    </w:pPr>
    <w:rPr>
      <w:sz w:val="22"/>
      <w:szCs w:val="2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219</Words>
  <Characters>1209</Characters>
  <Application>Microsoft Office Word</Application>
  <DocSecurity>0</DocSecurity>
  <Lines>10</Lines>
  <Paragraphs>2</Paragraphs>
  <ScaleCrop>false</ScaleCrop>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Hankins</dc:creator>
  <cp:keywords/>
  <dc:description/>
  <cp:lastModifiedBy>Stamatelos, Jennifer</cp:lastModifiedBy>
  <cp:revision>2</cp:revision>
  <dcterms:created xsi:type="dcterms:W3CDTF">2023-03-15T03:18:00Z</dcterms:created>
  <dcterms:modified xsi:type="dcterms:W3CDTF">2023-03-17T13:36:00Z</dcterms:modified>
</cp:coreProperties>
</file>