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818E" w14:textId="77777777" w:rsidR="002E2985" w:rsidRDefault="002E2985" w:rsidP="002E2985">
      <w:pPr>
        <w:pStyle w:val="xxmsonormal"/>
        <w:spacing w:before="0" w:beforeAutospacing="0" w:after="0" w:afterAutospacing="0"/>
        <w:rPr>
          <w:lang w:val="en-ZA"/>
        </w:rPr>
      </w:pPr>
      <w:r>
        <w:rPr>
          <w:color w:val="1A1A1A"/>
          <w:lang w:val="en-US"/>
        </w:rPr>
        <w:t xml:space="preserve">Shingai Machingaidze is an epidemiologist and public health specialist. She has fifteen years of experience in the public health and clinical research fields where she has gained considerable experience leading workforce development programs that build the capacity of Africa-based scientists and institutions. Her expertise includes conducting and managing clinical trials and clinical research; managing research grants and finances; advising and supporting public health </w:t>
      </w:r>
      <w:proofErr w:type="spellStart"/>
      <w:r>
        <w:rPr>
          <w:color w:val="1A1A1A"/>
          <w:lang w:val="en-US"/>
        </w:rPr>
        <w:t>programmes</w:t>
      </w:r>
      <w:proofErr w:type="spellEnd"/>
      <w:r>
        <w:rPr>
          <w:color w:val="1A1A1A"/>
          <w:lang w:val="en-US"/>
        </w:rPr>
        <w:t xml:space="preserve">; as well as managing strategic partnerships and engagements with national, regional and international agencies. Shingai previously worked with the European Commission funded European and Developing Countries Clinical Trial Partnership (EDCTP), the Medical Research Council the National Institute of Communicable Diseases in South Africa, as well as the University of Cape Town.  She is an alumna of ADVAC (Advanced Course of Vaccinology), a member of faculty for the Vaccines for Africa (VACFA) Annual Vaccinology Course, a Future Africa Forum Fellow as well as an Advisory Committee Member for the </w:t>
      </w:r>
      <w:hyperlink r:id="rId4" w:history="1">
        <w:r>
          <w:rPr>
            <w:rStyle w:val="Hyperlink"/>
            <w:lang w:val="en-US"/>
          </w:rPr>
          <w:t>Clinical Trials Community</w:t>
        </w:r>
      </w:hyperlink>
      <w:r>
        <w:rPr>
          <w:color w:val="1A1A1A"/>
          <w:lang w:val="en-US"/>
        </w:rPr>
        <w:t xml:space="preserve">. She is currently the Senior Science Officer in the Executive Office at Africa CDC as well as the </w:t>
      </w:r>
      <w:hyperlink r:id="rId5" w:history="1">
        <w:r>
          <w:rPr>
            <w:rStyle w:val="Hyperlink"/>
            <w:lang w:val="en-US"/>
          </w:rPr>
          <w:t>CPHIA</w:t>
        </w:r>
      </w:hyperlink>
      <w:r>
        <w:rPr>
          <w:color w:val="1A1A1A"/>
          <w:lang w:val="en-US"/>
        </w:rPr>
        <w:t xml:space="preserve"> Secretariat Lead. </w:t>
      </w:r>
      <w:r>
        <w:rPr>
          <w:color w:val="000000"/>
          <w:lang w:val="en-US"/>
        </w:rPr>
        <w:t> </w:t>
      </w:r>
    </w:p>
    <w:p w14:paraId="5D2CA42B" w14:textId="77777777" w:rsidR="000D6335" w:rsidRPr="002E2985" w:rsidRDefault="000D6335">
      <w:pPr>
        <w:rPr>
          <w:lang w:val="en-ZA"/>
        </w:rPr>
      </w:pPr>
    </w:p>
    <w:sectPr w:rsidR="000D6335" w:rsidRPr="002E2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85"/>
    <w:rsid w:val="000D6335"/>
    <w:rsid w:val="002E2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D9D3"/>
  <w15:chartTrackingRefBased/>
  <w15:docId w15:val="{3095D173-C532-4918-B76B-916BFA6E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E2985"/>
    <w:rPr>
      <w:color w:val="0000FF"/>
      <w:u w:val="single"/>
    </w:rPr>
  </w:style>
  <w:style w:type="paragraph" w:customStyle="1" w:styleId="xxmsonormal">
    <w:name w:val="x_x_msonormal"/>
    <w:basedOn w:val="Standaard"/>
    <w:rsid w:val="002E2985"/>
    <w:pPr>
      <w:spacing w:before="100" w:beforeAutospacing="1" w:after="100" w:afterAutospacing="1" w:line="240" w:lineRule="auto"/>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2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phia2022.com/" TargetMode="External"/><Relationship Id="rId4" Type="http://schemas.openxmlformats.org/officeDocument/2006/relationships/hyperlink" Target="https://www.ctc.afric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1112</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Hoogervorst, Suzanne</dc:creator>
  <cp:keywords/>
  <dc:description/>
  <cp:lastModifiedBy>Hoogervorst, Suzanne</cp:lastModifiedBy>
  <cp:revision>1</cp:revision>
  <dcterms:created xsi:type="dcterms:W3CDTF">2023-04-17T10:05:00Z</dcterms:created>
  <dcterms:modified xsi:type="dcterms:W3CDTF">2023-04-17T10:05:00Z</dcterms:modified>
</cp:coreProperties>
</file>