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Presentation Title, max 16 words (presentation title only, NO additional details!)</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printed on the conference publication and online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 template may not be changed; header and footer should remain the same and the name / logo of companies may not be added.</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right"/>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w:t>
      </w:r>
      <w:r w:rsidDel="00000000" w:rsidR="00000000" w:rsidRPr="00000000">
        <w:rPr>
          <w:sz w:val="22"/>
          <w:szCs w:val="22"/>
          <w:rtl w:val="0"/>
        </w:rPr>
        <w:t xml:space="preserve">1</w:t>
      </w:r>
      <w:r w:rsidDel="00000000" w:rsidR="00000000" w:rsidRPr="00000000">
        <w:rPr>
          <w:color w:val="000000"/>
          <w:sz w:val="22"/>
          <w:szCs w:val="22"/>
          <w:rtl w:val="0"/>
        </w:rPr>
        <w:t xml:space="preserve">-</w:t>
      </w:r>
      <w:r w:rsidDel="00000000" w:rsidR="00000000" w:rsidRPr="00000000">
        <w:rPr>
          <w:sz w:val="22"/>
          <w:szCs w:val="22"/>
          <w:rtl w:val="0"/>
        </w:rPr>
        <w:t xml:space="preserve">2</w:t>
      </w:r>
      <w:r w:rsidDel="00000000" w:rsidR="00000000" w:rsidRPr="00000000">
        <w:rPr>
          <w:color w:val="000000"/>
          <w:sz w:val="22"/>
          <w:szCs w:val="22"/>
          <w:rtl w:val="0"/>
        </w:rPr>
        <w:t xml:space="preserve"> (</w:t>
      </w:r>
      <w:r w:rsidDel="00000000" w:rsidR="00000000" w:rsidRPr="00000000">
        <w:rPr>
          <w:sz w:val="22"/>
          <w:szCs w:val="22"/>
          <w:rtl w:val="0"/>
        </w:rPr>
        <w:t xml:space="preserve">one</w:t>
      </w:r>
      <w:r w:rsidDel="00000000" w:rsidR="00000000" w:rsidRPr="00000000">
        <w:rPr>
          <w:color w:val="000000"/>
          <w:sz w:val="22"/>
          <w:szCs w:val="22"/>
          <w:rtl w:val="0"/>
        </w:rPr>
        <w:t xml:space="preserve"> - </w:t>
      </w:r>
      <w:r w:rsidDel="00000000" w:rsidR="00000000" w:rsidRPr="00000000">
        <w:rPr>
          <w:sz w:val="22"/>
          <w:szCs w:val="22"/>
          <w:rtl w:val="0"/>
        </w:rPr>
        <w:t xml:space="preserve">two</w:t>
      </w:r>
      <w:r w:rsidDel="00000000" w:rsidR="00000000" w:rsidRPr="00000000">
        <w:rPr>
          <w:color w:val="000000"/>
          <w:sz w:val="22"/>
          <w:szCs w:val="22"/>
          <w:rtl w:val="0"/>
        </w:rPr>
        <w:t xml:space="preserve">) pages in total, including the graphic(s) and references, without additional empty lines to fill the pages.</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AUTHORS, AFFILIATIONS AND SUMMARY MUST NOT BE INCLUDED IN THESE </w:t>
      </w:r>
      <w:r w:rsidDel="00000000" w:rsidR="00000000" w:rsidRPr="00000000">
        <w:rPr>
          <w:sz w:val="22"/>
          <w:szCs w:val="22"/>
          <w:rtl w:val="0"/>
        </w:rPr>
        <w:t xml:space="preserve">ONE - TWO</w:t>
      </w:r>
      <w:r w:rsidDel="00000000" w:rsidR="00000000" w:rsidRPr="00000000">
        <w:rPr>
          <w:color w:val="000000"/>
          <w:sz w:val="22"/>
          <w:szCs w:val="22"/>
          <w:rtl w:val="0"/>
        </w:rPr>
        <w:t xml:space="preserve"> (</w:t>
      </w:r>
      <w:r w:rsidDel="00000000" w:rsidR="00000000" w:rsidRPr="00000000">
        <w:rPr>
          <w:sz w:val="22"/>
          <w:szCs w:val="22"/>
          <w:rtl w:val="0"/>
        </w:rPr>
        <w:t xml:space="preserve">1</w:t>
      </w:r>
      <w:r w:rsidDel="00000000" w:rsidR="00000000" w:rsidRPr="00000000">
        <w:rPr>
          <w:color w:val="000000"/>
          <w:sz w:val="22"/>
          <w:szCs w:val="22"/>
          <w:rtl w:val="0"/>
        </w:rPr>
        <w:t xml:space="preserve">-</w:t>
      </w:r>
      <w:r w:rsidDel="00000000" w:rsidR="00000000" w:rsidRPr="00000000">
        <w:rPr>
          <w:sz w:val="22"/>
          <w:szCs w:val="22"/>
          <w:rtl w:val="0"/>
        </w:rPr>
        <w:t xml:space="preserve">2</w:t>
      </w:r>
      <w:r w:rsidDel="00000000" w:rsidR="00000000" w:rsidRPr="00000000">
        <w:rPr>
          <w:color w:val="000000"/>
          <w:sz w:val="22"/>
          <w:szCs w:val="22"/>
          <w:rtl w:val="0"/>
        </w:rPr>
        <w:t xml:space="preserve">) PAGES! This information is included on a cover page, automatically generated from the information you provided in the submission process.</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your abstract does not meet the requirements, it will NOT be included in the review process!</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3znysh7" w:id="3"/>
    <w:bookmarkEnd w:id="3"/>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i w:val="1"/>
          <w:color w:val="000000"/>
          <w:sz w:val="22"/>
          <w:szCs w:val="22"/>
          <w:rtl w:val="0"/>
        </w:rPr>
        <w:t xml:space="preserve">Requirements for extended abstract (the abstract must meet the requirements):</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full pages, A4 size;</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Within this mandatory template;</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 not modify header, footer or font size of the template;</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presentation title must be included on the top of the first page of the extended abstract (title only, no authors or affiliations!);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 not include the summary, authors or affiliations in the pages of the extended abstract;</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Use font ‘Times New Roman 11pts’ for all text with single line space and use the standard Word outline level (body text);</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Start the body text of your extended abstract directly under the event logo;</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additional empty lines to fill up the page;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Margins 2.54 cm on all sides (1”);</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Including at least 1 graphic/figure;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Including references;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Save as PDF or print to PDF;</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Ensure that the PDF-paper size is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well.</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i w:val="1"/>
          <w:color w:val="000000"/>
          <w:sz w:val="22"/>
          <w:szCs w:val="22"/>
          <w:rtl w:val="0"/>
        </w:rPr>
        <w:t xml:space="preserve">Additional instructions for composition are:</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of their illustrations.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57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examples and should be deleted so they do not appear in your document.</w:t>
      </w:r>
    </w:p>
    <w:bookmarkStart w:colFirst="0" w:colLast="0" w:name="2et92p0" w:id="4"/>
    <w:bookmarkEnd w:id="4"/>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tyjcwt" w:id="5"/>
    <w:bookmarkEnd w:id="5"/>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3dy6vkm" w:id="6"/>
    <w:bookmarkEnd w:id="6"/>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2923479" cy="2982717"/>
            <wp:effectExtent b="0" l="0" r="0" t="0"/>
            <wp:docPr descr="wfc3d_20" id="2" name="image2.png"/>
            <a:graphic>
              <a:graphicData uri="http://schemas.openxmlformats.org/drawingml/2006/picture">
                <pic:pic>
                  <pic:nvPicPr>
                    <pic:cNvPr descr="wfc3d_20" id="0" name="image2.png"/>
                    <pic:cNvPicPr preferRelativeResize="0"/>
                  </pic:nvPicPr>
                  <pic:blipFill>
                    <a:blip r:embed="rId6"/>
                    <a:srcRect b="25756" l="9804" r="10785" t="13637"/>
                    <a:stretch>
                      <a:fillRect/>
                    </a:stretch>
                  </pic:blipFill>
                  <pic:spPr>
                    <a:xfrm>
                      <a:off x="0" y="0"/>
                      <a:ext cx="2923479" cy="2982717"/>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captions are 11pt italic Times New Roman. Further information about the use of figure captions and figure numbering can be found in</w:t>
      </w:r>
      <w:hyperlink r:id="rId7">
        <w:r w:rsidDel="00000000" w:rsidR="00000000" w:rsidRPr="00000000">
          <w:rPr>
            <w:i w:val="1"/>
            <w:color w:val="000000"/>
            <w:sz w:val="22"/>
            <w:szCs w:val="22"/>
            <w:rtl w:val="0"/>
          </w:rPr>
          <w:t xml:space="preserve"> the </w:t>
        </w:r>
      </w:hyperlink>
      <w:hyperlink r:id="rId8">
        <w:r w:rsidDel="00000000" w:rsidR="00000000" w:rsidRPr="00000000">
          <w:rPr>
            <w:color w:val="0000ff"/>
            <w:sz w:val="22"/>
            <w:szCs w:val="22"/>
            <w:u w:val="single"/>
            <w:rtl w:val="0"/>
          </w:rPr>
          <w:t xml:space="preserve">First Break guidance to authors</w:t>
        </w:r>
      </w:hyperlink>
      <w:r w:rsidDel="00000000" w:rsidR="00000000" w:rsidRPr="00000000">
        <w:fldChar w:fldCharType="begin"/>
        <w:instrText xml:space="preserve"> HYPERLINK "https://www.earthdoc.org/content/journals/fb?page=submit-a-paper"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1t3h5sf" w:id="7"/>
    <w:bookmarkEnd w:id="7"/>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4d34og8" w:id="8"/>
    <w:bookmarkEnd w:id="8"/>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2s8eyo1" w:id="9"/>
    <w:bookmarkEnd w:id="9"/>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17dp8vu" w:id="10"/>
    <w:bookmarkEnd w:id="10"/>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 submission deadline is 30 January 202</w:t>
      </w:r>
      <w:r w:rsidDel="00000000" w:rsidR="00000000" w:rsidRPr="00000000">
        <w:rPr>
          <w:sz w:val="22"/>
          <w:szCs w:val="22"/>
          <w:rtl w:val="0"/>
        </w:rPr>
        <w:t xml:space="preserve">5</w:t>
      </w:r>
      <w:r w:rsidDel="00000000" w:rsidR="00000000" w:rsidRPr="00000000">
        <w:rPr>
          <w:color w:val="000000"/>
          <w:sz w:val="22"/>
          <w:szCs w:val="22"/>
          <w:rtl w:val="0"/>
        </w:rPr>
        <w:t xml:space="preserve"> (23:59. CET)!</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43">
      <w:pPr>
        <w:tabs>
          <w:tab w:val="left" w:leader="none" w:pos="504"/>
        </w:tabs>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sectPr>
      <w:headerReference r:id="rId9" w:type="default"/>
      <w:headerReference r:id="rId10" w:type="first"/>
      <w:headerReference r:id="rId11" w:type="even"/>
      <w:footerReference r:id="rId12" w:type="default"/>
      <w:footerReference r:id="rId13"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color w:val="000000"/>
        <w:sz w:val="20"/>
        <w:szCs w:val="20"/>
        <w:rtl w:val="0"/>
      </w:rPr>
      <w:t xml:space="preserve">Third EAGE/SUT Workshop on Integrated Site Characterisation for Offshore Wind</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30 April 2025 - 01 May</w:t>
    </w:r>
    <w:r w:rsidDel="00000000" w:rsidR="00000000" w:rsidRPr="00000000">
      <w:rPr>
        <w:color w:val="000000"/>
        <w:sz w:val="20"/>
        <w:szCs w:val="20"/>
        <w:rtl w:val="0"/>
      </w:rPr>
      <w:t xml:space="preserve"> 202</w:t>
    </w:r>
    <w:r w:rsidDel="00000000" w:rsidR="00000000" w:rsidRPr="00000000">
      <w:rPr>
        <w:sz w:val="20"/>
        <w:szCs w:val="20"/>
        <w:rtl w:val="0"/>
      </w:rPr>
      <w:t xml:space="preserve">5</w:t>
    </w:r>
    <w:r w:rsidDel="00000000" w:rsidR="00000000" w:rsidRPr="00000000">
      <w:rPr>
        <w:color w:val="000000"/>
        <w:sz w:val="20"/>
        <w:szCs w:val="20"/>
        <w:rtl w:val="0"/>
      </w:rPr>
      <w:t xml:space="preserve"> • </w:t>
    </w:r>
    <w:r w:rsidDel="00000000" w:rsidR="00000000" w:rsidRPr="00000000">
      <w:rPr>
        <w:sz w:val="20"/>
        <w:szCs w:val="20"/>
        <w:rtl w:val="0"/>
      </w:rPr>
      <w:t xml:space="preserve">Newcastle, United Kingdom</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color w:val="000000"/>
        <w:sz w:val="12"/>
        <w:szCs w:val="12"/>
      </w:rPr>
      <w:drawing>
        <wp:inline distB="0" distT="0" distL="0" distR="0">
          <wp:extent cx="347239" cy="460793"/>
          <wp:effectExtent b="0" l="0" r="0" t="0"/>
          <wp:docPr descr="A blue and white logo&#10;&#10;Description automatically generated" id="3" name="image3.png"/>
          <a:graphic>
            <a:graphicData uri="http://schemas.openxmlformats.org/drawingml/2006/picture">
              <pic:pic>
                <pic:nvPicPr>
                  <pic:cNvPr descr="A blue and white logo&#10;&#10;Description automatically generated" id="0" name="image3.png"/>
                  <pic:cNvPicPr preferRelativeResize="0"/>
                </pic:nvPicPr>
                <pic:blipFill>
                  <a:blip r:embed="rId1"/>
                  <a:srcRect b="0" l="0" r="0" t="0"/>
                  <a:stretch>
                    <a:fillRect/>
                  </a:stretch>
                </pic:blipFill>
                <pic:spPr>
                  <a:xfrm>
                    <a:off x="0" y="0"/>
                    <a:ext cx="347239" cy="460793"/>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191135</wp:posOffset>
          </wp:positionV>
          <wp:extent cx="1133475" cy="26733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3475" cy="26733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75" w:hanging="360"/>
      </w:pPr>
      <w:rPr>
        <w:rFonts w:ascii="Noto Sans Symbols" w:cs="Noto Sans Symbols" w:eastAsia="Noto Sans Symbols" w:hAnsi="Noto Sans Symbols"/>
      </w:rPr>
    </w:lvl>
    <w:lvl w:ilvl="1">
      <w:start w:val="1"/>
      <w:numFmt w:val="bullet"/>
      <w:lvlText w:val="o"/>
      <w:lvlJc w:val="left"/>
      <w:pPr>
        <w:ind w:left="1295" w:hanging="360"/>
      </w:pPr>
      <w:rPr>
        <w:rFonts w:ascii="Courier New" w:cs="Courier New" w:eastAsia="Courier New" w:hAnsi="Courier New"/>
      </w:rPr>
    </w:lvl>
    <w:lvl w:ilvl="2">
      <w:start w:val="1"/>
      <w:numFmt w:val="bullet"/>
      <w:lvlText w:val="▪"/>
      <w:lvlJc w:val="left"/>
      <w:pPr>
        <w:ind w:left="2015" w:hanging="360"/>
      </w:pPr>
      <w:rPr>
        <w:rFonts w:ascii="Noto Sans Symbols" w:cs="Noto Sans Symbols" w:eastAsia="Noto Sans Symbols" w:hAnsi="Noto Sans Symbols"/>
      </w:rPr>
    </w:lvl>
    <w:lvl w:ilvl="3">
      <w:start w:val="1"/>
      <w:numFmt w:val="bullet"/>
      <w:lvlText w:val="●"/>
      <w:lvlJc w:val="left"/>
      <w:pPr>
        <w:ind w:left="2735" w:hanging="360"/>
      </w:pPr>
      <w:rPr>
        <w:rFonts w:ascii="Noto Sans Symbols" w:cs="Noto Sans Symbols" w:eastAsia="Noto Sans Symbols" w:hAnsi="Noto Sans Symbols"/>
      </w:rPr>
    </w:lvl>
    <w:lvl w:ilvl="4">
      <w:start w:val="1"/>
      <w:numFmt w:val="bullet"/>
      <w:lvlText w:val="o"/>
      <w:lvlJc w:val="left"/>
      <w:pPr>
        <w:ind w:left="3455" w:hanging="360"/>
      </w:pPr>
      <w:rPr>
        <w:rFonts w:ascii="Courier New" w:cs="Courier New" w:eastAsia="Courier New" w:hAnsi="Courier New"/>
      </w:rPr>
    </w:lvl>
    <w:lvl w:ilvl="5">
      <w:start w:val="1"/>
      <w:numFmt w:val="bullet"/>
      <w:lvlText w:val="▪"/>
      <w:lvlJc w:val="left"/>
      <w:pPr>
        <w:ind w:left="4175" w:hanging="360"/>
      </w:pPr>
      <w:rPr>
        <w:rFonts w:ascii="Noto Sans Symbols" w:cs="Noto Sans Symbols" w:eastAsia="Noto Sans Symbols" w:hAnsi="Noto Sans Symbols"/>
      </w:rPr>
    </w:lvl>
    <w:lvl w:ilvl="6">
      <w:start w:val="1"/>
      <w:numFmt w:val="bullet"/>
      <w:lvlText w:val="●"/>
      <w:lvlJc w:val="left"/>
      <w:pPr>
        <w:ind w:left="4895" w:hanging="360"/>
      </w:pPr>
      <w:rPr>
        <w:rFonts w:ascii="Noto Sans Symbols" w:cs="Noto Sans Symbols" w:eastAsia="Noto Sans Symbols" w:hAnsi="Noto Sans Symbols"/>
      </w:rPr>
    </w:lvl>
    <w:lvl w:ilvl="7">
      <w:start w:val="1"/>
      <w:numFmt w:val="bullet"/>
      <w:lvlText w:val="o"/>
      <w:lvlJc w:val="left"/>
      <w:pPr>
        <w:ind w:left="5615" w:hanging="360"/>
      </w:pPr>
      <w:rPr>
        <w:rFonts w:ascii="Courier New" w:cs="Courier New" w:eastAsia="Courier New" w:hAnsi="Courier New"/>
      </w:rPr>
    </w:lvl>
    <w:lvl w:ilvl="8">
      <w:start w:val="1"/>
      <w:numFmt w:val="bullet"/>
      <w:lvlText w:val="▪"/>
      <w:lvlJc w:val="left"/>
      <w:pPr>
        <w:ind w:left="6335" w:hanging="360"/>
      </w:pPr>
      <w:rPr>
        <w:rFonts w:ascii="Noto Sans Symbols" w:cs="Noto Sans Symbols" w:eastAsia="Noto Sans Symbols" w:hAnsi="Noto Sans Symbols"/>
      </w:rPr>
    </w:lvl>
  </w:abstractNum>
  <w:abstractNum w:abstractNumId="2">
    <w:lvl w:ilvl="0">
      <w:start w:val="1"/>
      <w:numFmt w:val="bullet"/>
      <w:lvlText w:val="●"/>
      <w:lvlJc w:val="left"/>
      <w:pPr>
        <w:ind w:left="575" w:hanging="360"/>
      </w:pPr>
      <w:rPr>
        <w:rFonts w:ascii="Noto Sans Symbols" w:cs="Noto Sans Symbols" w:eastAsia="Noto Sans Symbols" w:hAnsi="Noto Sans Symbols"/>
      </w:rPr>
    </w:lvl>
    <w:lvl w:ilvl="1">
      <w:start w:val="1"/>
      <w:numFmt w:val="bullet"/>
      <w:lvlText w:val="o"/>
      <w:lvlJc w:val="left"/>
      <w:pPr>
        <w:ind w:left="1295" w:hanging="360"/>
      </w:pPr>
      <w:rPr>
        <w:rFonts w:ascii="Courier New" w:cs="Courier New" w:eastAsia="Courier New" w:hAnsi="Courier New"/>
      </w:rPr>
    </w:lvl>
    <w:lvl w:ilvl="2">
      <w:start w:val="1"/>
      <w:numFmt w:val="bullet"/>
      <w:lvlText w:val="▪"/>
      <w:lvlJc w:val="left"/>
      <w:pPr>
        <w:ind w:left="2015" w:hanging="360"/>
      </w:pPr>
      <w:rPr>
        <w:rFonts w:ascii="Noto Sans Symbols" w:cs="Noto Sans Symbols" w:eastAsia="Noto Sans Symbols" w:hAnsi="Noto Sans Symbols"/>
      </w:rPr>
    </w:lvl>
    <w:lvl w:ilvl="3">
      <w:start w:val="1"/>
      <w:numFmt w:val="bullet"/>
      <w:lvlText w:val="●"/>
      <w:lvlJc w:val="left"/>
      <w:pPr>
        <w:ind w:left="2735" w:hanging="360"/>
      </w:pPr>
      <w:rPr>
        <w:rFonts w:ascii="Noto Sans Symbols" w:cs="Noto Sans Symbols" w:eastAsia="Noto Sans Symbols" w:hAnsi="Noto Sans Symbols"/>
      </w:rPr>
    </w:lvl>
    <w:lvl w:ilvl="4">
      <w:start w:val="1"/>
      <w:numFmt w:val="bullet"/>
      <w:lvlText w:val="o"/>
      <w:lvlJc w:val="left"/>
      <w:pPr>
        <w:ind w:left="3455" w:hanging="360"/>
      </w:pPr>
      <w:rPr>
        <w:rFonts w:ascii="Courier New" w:cs="Courier New" w:eastAsia="Courier New" w:hAnsi="Courier New"/>
      </w:rPr>
    </w:lvl>
    <w:lvl w:ilvl="5">
      <w:start w:val="1"/>
      <w:numFmt w:val="bullet"/>
      <w:lvlText w:val="▪"/>
      <w:lvlJc w:val="left"/>
      <w:pPr>
        <w:ind w:left="4175" w:hanging="360"/>
      </w:pPr>
      <w:rPr>
        <w:rFonts w:ascii="Noto Sans Symbols" w:cs="Noto Sans Symbols" w:eastAsia="Noto Sans Symbols" w:hAnsi="Noto Sans Symbols"/>
      </w:rPr>
    </w:lvl>
    <w:lvl w:ilvl="6">
      <w:start w:val="1"/>
      <w:numFmt w:val="bullet"/>
      <w:lvlText w:val="●"/>
      <w:lvlJc w:val="left"/>
      <w:pPr>
        <w:ind w:left="4895" w:hanging="360"/>
      </w:pPr>
      <w:rPr>
        <w:rFonts w:ascii="Noto Sans Symbols" w:cs="Noto Sans Symbols" w:eastAsia="Noto Sans Symbols" w:hAnsi="Noto Sans Symbols"/>
      </w:rPr>
    </w:lvl>
    <w:lvl w:ilvl="7">
      <w:start w:val="1"/>
      <w:numFmt w:val="bullet"/>
      <w:lvlText w:val="o"/>
      <w:lvlJc w:val="left"/>
      <w:pPr>
        <w:ind w:left="5615" w:hanging="360"/>
      </w:pPr>
      <w:rPr>
        <w:rFonts w:ascii="Courier New" w:cs="Courier New" w:eastAsia="Courier New" w:hAnsi="Courier New"/>
      </w:rPr>
    </w:lvl>
    <w:lvl w:ilvl="8">
      <w:start w:val="1"/>
      <w:numFmt w:val="bullet"/>
      <w:lvlText w:val="▪"/>
      <w:lvlJc w:val="left"/>
      <w:pPr>
        <w:ind w:left="6335"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earthdoc.org/content/journals/fb?page=submit-a-paper" TargetMode="External"/><Relationship Id="rId8" Type="http://schemas.openxmlformats.org/officeDocument/2006/relationships/hyperlink" Target="https://www.earthdoc.org/content/journals/fb?page=submit-a-pap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