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33" name="image1.jpg"/>
            <a:graphic>
              <a:graphicData uri="http://schemas.openxmlformats.org/drawingml/2006/picture">
                <pic:pic>
                  <pic:nvPicPr>
                    <pic:cNvPr descr="wfc3d_20" id="0" name="image1.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sz w:val="22"/>
          <w:szCs w:val="22"/>
          <w:rtl w:val="0"/>
        </w:rPr>
        <w:t xml:space="preserve">4 February 2025</w:t>
      </w:r>
      <w:r w:rsidDel="00000000" w:rsidR="00000000" w:rsidRPr="00000000">
        <w:rPr>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rFonts w:ascii="Roboto" w:cs="Roboto" w:eastAsia="Roboto" w:hAnsi="Roboto"/>
        <w:color w:val="1f1f1f"/>
        <w:sz w:val="18"/>
        <w:szCs w:val="18"/>
        <w:highlight w:val="white"/>
      </w:rPr>
    </w:pPr>
    <w:r w:rsidDel="00000000" w:rsidR="00000000" w:rsidRPr="00000000">
      <w:rPr>
        <w:rFonts w:ascii="Roboto" w:cs="Roboto" w:eastAsia="Roboto" w:hAnsi="Roboto"/>
        <w:color w:val="1f1f1f"/>
        <w:sz w:val="18"/>
        <w:szCs w:val="18"/>
        <w:highlight w:val="white"/>
        <w:rtl w:val="0"/>
      </w:rPr>
      <w:t xml:space="preserve">First EAGE Atlantic Geoscience Resource Exploration &amp; Development Symposium </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703"/>
        <w:tab w:val="right" w:leader="none" w:pos="9406"/>
      </w:tabs>
      <w:jc w:val="left"/>
      <w:rPr>
        <w:color w:val="000000"/>
        <w:sz w:val="20"/>
        <w:szCs w:val="20"/>
      </w:rPr>
    </w:pPr>
    <w:r w:rsidDel="00000000" w:rsidR="00000000" w:rsidRPr="00000000">
      <w:rPr>
        <w:rFonts w:ascii="Roboto" w:cs="Roboto" w:eastAsia="Roboto" w:hAnsi="Roboto"/>
        <w:color w:val="1f1f1f"/>
        <w:sz w:val="18"/>
        <w:szCs w:val="18"/>
        <w:highlight w:val="white"/>
        <w:rtl w:val="0"/>
      </w:rPr>
      <w:tab/>
    </w:r>
    <w:r w:rsidDel="00000000" w:rsidR="00000000" w:rsidRPr="00000000">
      <w:rPr>
        <w:sz w:val="20"/>
        <w:szCs w:val="20"/>
        <w:rtl w:val="0"/>
      </w:rPr>
      <w:t xml:space="preserve">05 - 07 May </w:t>
    </w:r>
    <w:r w:rsidDel="00000000" w:rsidR="00000000" w:rsidRPr="00000000">
      <w:rPr>
        <w:color w:val="000000"/>
        <w:sz w:val="20"/>
        <w:szCs w:val="20"/>
        <w:rtl w:val="0"/>
      </w:rPr>
      <w:t xml:space="preserve">202</w:t>
    </w: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sz w:val="20"/>
        <w:szCs w:val="20"/>
        <w:rtl w:val="0"/>
      </w:rPr>
      <w:t xml:space="preserve"> Marrakech, Morocco</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3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qQp6hcgRff75WMqq13kM0O/Dqg==">CgMxLjAyCWlkLmdqZGd4czIKaWQuMzBqMHpsbDIKaWQuMWZvYjl0ZTIKaWQuM3pueXNoNzIKaWQuMmV0OTJwMDIJaWQudHlqY3d0MgppZC4zZHk2dmttMgppZC4xdDNoNXNmMgppZC40ZDM0b2c4MgppZC4yczhleW8xMgppZC4xN2RwOHZ1OAByITFDTE90QnFOTjBCQUdzSy16eXY0b21DRE9tc09zOHBZTw==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