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FFD3B" w14:textId="3AF8AF0A" w:rsidR="00BD6760" w:rsidRPr="002324E0" w:rsidRDefault="00983C1F">
      <w:pPr>
        <w:rPr>
          <w:rFonts w:ascii="Arial" w:hAnsi="Arial" w:cs="Arial"/>
        </w:rPr>
      </w:pPr>
      <w:r w:rsidRPr="002324E0">
        <w:rPr>
          <w:rFonts w:ascii="Arial" w:hAnsi="Arial" w:cs="Arial"/>
          <w:b/>
          <w:bCs/>
        </w:rPr>
        <w:t>Ob</w:t>
      </w:r>
      <w:r w:rsidR="00996CD7" w:rsidRPr="002324E0">
        <w:rPr>
          <w:rFonts w:ascii="Arial" w:hAnsi="Arial" w:cs="Arial"/>
          <w:b/>
          <w:bCs/>
        </w:rPr>
        <w:t>jectives</w:t>
      </w:r>
      <w:r w:rsidR="00996CD7" w:rsidRPr="002324E0">
        <w:rPr>
          <w:rFonts w:ascii="Arial" w:hAnsi="Arial" w:cs="Arial"/>
        </w:rPr>
        <w:t>:</w:t>
      </w:r>
    </w:p>
    <w:p w14:paraId="5438DEF4" w14:textId="32A581A3" w:rsidR="00F55EE5" w:rsidRPr="002324E0" w:rsidRDefault="005E7AE8">
      <w:pPr>
        <w:rPr>
          <w:rFonts w:ascii="Arial" w:hAnsi="Arial" w:cs="Arial"/>
          <w:lang w:val="en-US"/>
        </w:rPr>
      </w:pPr>
      <w:proofErr w:type="spellStart"/>
      <w:r w:rsidRPr="002324E0">
        <w:rPr>
          <w:rFonts w:ascii="Arial" w:hAnsi="Arial" w:cs="Arial"/>
          <w:i/>
          <w:iCs/>
          <w:lang w:val="en-US"/>
        </w:rPr>
        <w:t>Schizophyllum</w:t>
      </w:r>
      <w:proofErr w:type="spellEnd"/>
      <w:r w:rsidRPr="002324E0">
        <w:rPr>
          <w:rFonts w:ascii="Arial" w:hAnsi="Arial" w:cs="Arial"/>
          <w:i/>
          <w:iCs/>
          <w:lang w:val="en-US"/>
        </w:rPr>
        <w:t xml:space="preserve"> commune</w:t>
      </w:r>
      <w:r w:rsidRPr="002324E0">
        <w:rPr>
          <w:rFonts w:ascii="Arial" w:hAnsi="Arial" w:cs="Arial"/>
          <w:lang w:val="en-US"/>
        </w:rPr>
        <w:t xml:space="preserve"> is a saprophytic split-gill mushroom</w:t>
      </w:r>
      <w:r w:rsidR="00801888" w:rsidRPr="002324E0">
        <w:rPr>
          <w:rFonts w:ascii="Arial" w:hAnsi="Arial" w:cs="Arial"/>
          <w:lang w:val="en-US"/>
        </w:rPr>
        <w:t xml:space="preserve"> </w:t>
      </w:r>
      <w:r w:rsidR="00BB51AC" w:rsidRPr="002324E0">
        <w:rPr>
          <w:rFonts w:ascii="Arial" w:hAnsi="Arial" w:cs="Arial"/>
          <w:lang w:val="en-US"/>
        </w:rPr>
        <w:t xml:space="preserve">that generally grows </w:t>
      </w:r>
      <w:r w:rsidR="00801888" w:rsidRPr="002324E0">
        <w:rPr>
          <w:rFonts w:ascii="Arial" w:hAnsi="Arial" w:cs="Arial"/>
          <w:lang w:val="en-US"/>
        </w:rPr>
        <w:t>on wooden substrate</w:t>
      </w:r>
      <w:r w:rsidR="00BB51AC" w:rsidRPr="002324E0">
        <w:rPr>
          <w:rFonts w:ascii="Arial" w:hAnsi="Arial" w:cs="Arial"/>
          <w:lang w:val="en-US"/>
        </w:rPr>
        <w:t>s</w:t>
      </w:r>
      <w:r w:rsidR="00801888" w:rsidRPr="002324E0">
        <w:rPr>
          <w:rFonts w:ascii="Arial" w:hAnsi="Arial" w:cs="Arial"/>
          <w:lang w:val="en-US"/>
        </w:rPr>
        <w:t xml:space="preserve">. </w:t>
      </w:r>
      <w:r w:rsidR="00BB51AC" w:rsidRPr="002324E0">
        <w:rPr>
          <w:rFonts w:ascii="Arial" w:hAnsi="Arial" w:cs="Arial"/>
          <w:lang w:val="en-US"/>
        </w:rPr>
        <w:t>In recent</w:t>
      </w:r>
      <w:r w:rsidR="00745DA9" w:rsidRPr="002324E0">
        <w:rPr>
          <w:rFonts w:ascii="Arial" w:hAnsi="Arial" w:cs="Arial"/>
          <w:lang w:val="en-US"/>
        </w:rPr>
        <w:t xml:space="preserve"> decade</w:t>
      </w:r>
      <w:r w:rsidR="00BB51AC" w:rsidRPr="002324E0">
        <w:rPr>
          <w:rFonts w:ascii="Arial" w:hAnsi="Arial" w:cs="Arial"/>
          <w:lang w:val="en-US"/>
        </w:rPr>
        <w:t>s</w:t>
      </w:r>
      <w:r w:rsidR="00745DA9" w:rsidRPr="002324E0">
        <w:rPr>
          <w:rFonts w:ascii="Arial" w:hAnsi="Arial" w:cs="Arial"/>
          <w:lang w:val="en-US"/>
        </w:rPr>
        <w:t>, it has</w:t>
      </w:r>
      <w:r w:rsidR="00BB51AC" w:rsidRPr="002324E0">
        <w:rPr>
          <w:rFonts w:ascii="Arial" w:hAnsi="Arial" w:cs="Arial"/>
          <w:lang w:val="en-US"/>
        </w:rPr>
        <w:t xml:space="preserve"> been</w:t>
      </w:r>
      <w:r w:rsidR="00745DA9" w:rsidRPr="002324E0">
        <w:rPr>
          <w:rFonts w:ascii="Arial" w:hAnsi="Arial" w:cs="Arial"/>
          <w:lang w:val="en-US"/>
        </w:rPr>
        <w:t xml:space="preserve"> increasingly reported in human pathology</w:t>
      </w:r>
      <w:r w:rsidR="00BB51AC" w:rsidRPr="002324E0">
        <w:rPr>
          <w:rFonts w:ascii="Arial" w:hAnsi="Arial" w:cs="Arial"/>
          <w:lang w:val="en-US"/>
        </w:rPr>
        <w:t>,</w:t>
      </w:r>
      <w:r w:rsidR="00745DA9" w:rsidRPr="002324E0">
        <w:rPr>
          <w:rFonts w:ascii="Arial" w:hAnsi="Arial" w:cs="Arial"/>
          <w:lang w:val="en-US"/>
        </w:rPr>
        <w:t xml:space="preserve"> especially in sinusitis and all</w:t>
      </w:r>
      <w:r w:rsidR="00BB51AC" w:rsidRPr="002324E0">
        <w:rPr>
          <w:rFonts w:ascii="Arial" w:hAnsi="Arial" w:cs="Arial"/>
          <w:lang w:val="en-US"/>
        </w:rPr>
        <w:t>ergic broncho</w:t>
      </w:r>
      <w:r w:rsidR="00745DA9" w:rsidRPr="002324E0">
        <w:rPr>
          <w:rFonts w:ascii="Arial" w:hAnsi="Arial" w:cs="Arial"/>
          <w:lang w:val="en-US"/>
        </w:rPr>
        <w:t>pulmonary mycosis (ABPM). These infection</w:t>
      </w:r>
      <w:r w:rsidR="004B4031" w:rsidRPr="002324E0">
        <w:rPr>
          <w:rFonts w:ascii="Arial" w:hAnsi="Arial" w:cs="Arial"/>
          <w:lang w:val="en-US"/>
        </w:rPr>
        <w:t>s</w:t>
      </w:r>
      <w:r w:rsidR="00745DA9" w:rsidRPr="002324E0">
        <w:rPr>
          <w:rFonts w:ascii="Arial" w:hAnsi="Arial" w:cs="Arial"/>
          <w:lang w:val="en-US"/>
        </w:rPr>
        <w:t xml:space="preserve"> </w:t>
      </w:r>
      <w:r w:rsidR="00BB51AC" w:rsidRPr="002324E0">
        <w:rPr>
          <w:rFonts w:ascii="Arial" w:hAnsi="Arial" w:cs="Arial"/>
          <w:lang w:val="en-US"/>
        </w:rPr>
        <w:t xml:space="preserve">have </w:t>
      </w:r>
      <w:r w:rsidR="00745DA9" w:rsidRPr="002324E0">
        <w:rPr>
          <w:rFonts w:ascii="Arial" w:hAnsi="Arial" w:cs="Arial"/>
          <w:lang w:val="en-US"/>
        </w:rPr>
        <w:t xml:space="preserve">mainly </w:t>
      </w:r>
      <w:r w:rsidR="00BB51AC" w:rsidRPr="002324E0">
        <w:rPr>
          <w:rFonts w:ascii="Arial" w:hAnsi="Arial" w:cs="Arial"/>
          <w:lang w:val="en-US"/>
        </w:rPr>
        <w:t xml:space="preserve">been </w:t>
      </w:r>
      <w:r w:rsidR="00745DA9" w:rsidRPr="002324E0">
        <w:rPr>
          <w:rFonts w:ascii="Arial" w:hAnsi="Arial" w:cs="Arial"/>
          <w:lang w:val="en-US"/>
        </w:rPr>
        <w:t xml:space="preserve">treated </w:t>
      </w:r>
      <w:r w:rsidR="00BB51AC" w:rsidRPr="002324E0">
        <w:rPr>
          <w:rFonts w:ascii="Arial" w:hAnsi="Arial" w:cs="Arial"/>
          <w:lang w:val="en-US"/>
        </w:rPr>
        <w:t>with</w:t>
      </w:r>
      <w:r w:rsidR="00745DA9" w:rsidRPr="002324E0">
        <w:rPr>
          <w:rFonts w:ascii="Arial" w:hAnsi="Arial" w:cs="Arial"/>
          <w:lang w:val="en-US"/>
        </w:rPr>
        <w:t xml:space="preserve"> </w:t>
      </w:r>
      <w:r w:rsidR="004B4031" w:rsidRPr="002324E0">
        <w:rPr>
          <w:rFonts w:ascii="Arial" w:hAnsi="Arial" w:cs="Arial"/>
          <w:lang w:val="en-US"/>
        </w:rPr>
        <w:t>itraconazole, voriconazole or amphotericin B</w:t>
      </w:r>
      <w:r w:rsidR="00BB51AC" w:rsidRPr="002324E0">
        <w:rPr>
          <w:rFonts w:ascii="Arial" w:hAnsi="Arial" w:cs="Arial"/>
          <w:lang w:val="en-US"/>
        </w:rPr>
        <w:t>,</w:t>
      </w:r>
      <w:r w:rsidR="004B4031" w:rsidRPr="002324E0">
        <w:rPr>
          <w:rFonts w:ascii="Arial" w:hAnsi="Arial" w:cs="Arial"/>
          <w:lang w:val="en-US"/>
        </w:rPr>
        <w:t xml:space="preserve"> with or without surgery. However, only three publications </w:t>
      </w:r>
      <w:r w:rsidR="00BB51AC" w:rsidRPr="002324E0">
        <w:rPr>
          <w:rFonts w:ascii="Arial" w:hAnsi="Arial" w:cs="Arial"/>
          <w:lang w:val="en-US"/>
        </w:rPr>
        <w:t xml:space="preserve">have </w:t>
      </w:r>
      <w:r w:rsidR="004B4031" w:rsidRPr="002324E0">
        <w:rPr>
          <w:rFonts w:ascii="Arial" w:hAnsi="Arial" w:cs="Arial"/>
          <w:lang w:val="en-US"/>
        </w:rPr>
        <w:t xml:space="preserve">reported </w:t>
      </w:r>
      <w:r w:rsidR="00BB51AC" w:rsidRPr="002324E0">
        <w:rPr>
          <w:rFonts w:ascii="Arial" w:hAnsi="Arial" w:cs="Arial"/>
          <w:lang w:val="en-US"/>
        </w:rPr>
        <w:t>the antifungal susceptibility of</w:t>
      </w:r>
      <w:r w:rsidR="004B4031" w:rsidRPr="002324E0">
        <w:rPr>
          <w:rFonts w:ascii="Arial" w:hAnsi="Arial" w:cs="Arial"/>
          <w:lang w:val="en-US"/>
        </w:rPr>
        <w:t xml:space="preserve"> five or more strains (up to 30 for Chowdhary &amp; al, 2013) all </w:t>
      </w:r>
      <w:r w:rsidR="005410CA" w:rsidRPr="002324E0">
        <w:rPr>
          <w:rFonts w:ascii="Arial" w:hAnsi="Arial" w:cs="Arial"/>
          <w:lang w:val="en-US"/>
        </w:rPr>
        <w:t>using the</w:t>
      </w:r>
      <w:r w:rsidR="004B4031" w:rsidRPr="002324E0">
        <w:rPr>
          <w:rFonts w:ascii="Arial" w:hAnsi="Arial" w:cs="Arial"/>
          <w:lang w:val="en-US"/>
        </w:rPr>
        <w:t xml:space="preserve"> CLSI method. Indeed, </w:t>
      </w:r>
      <w:r w:rsidR="004B4031" w:rsidRPr="002324E0">
        <w:rPr>
          <w:rFonts w:ascii="Arial" w:hAnsi="Arial" w:cs="Arial"/>
          <w:i/>
          <w:lang w:val="en-US"/>
        </w:rPr>
        <w:t>S. commune</w:t>
      </w:r>
      <w:r w:rsidR="004B4031" w:rsidRPr="002324E0">
        <w:rPr>
          <w:rFonts w:ascii="Arial" w:hAnsi="Arial" w:cs="Arial"/>
          <w:lang w:val="en-US"/>
        </w:rPr>
        <w:t xml:space="preserve"> identification and antifungal susceptibility testing </w:t>
      </w:r>
      <w:r w:rsidR="005410CA" w:rsidRPr="002324E0">
        <w:rPr>
          <w:rFonts w:ascii="Arial" w:hAnsi="Arial" w:cs="Arial"/>
          <w:lang w:val="en-US"/>
        </w:rPr>
        <w:t>can</w:t>
      </w:r>
      <w:r w:rsidR="004B4031" w:rsidRPr="002324E0">
        <w:rPr>
          <w:rFonts w:ascii="Arial" w:hAnsi="Arial" w:cs="Arial"/>
          <w:lang w:val="en-US"/>
        </w:rPr>
        <w:t xml:space="preserve"> be challenging. </w:t>
      </w:r>
      <w:r w:rsidR="005410CA" w:rsidRPr="002324E0">
        <w:rPr>
          <w:rFonts w:ascii="Arial" w:hAnsi="Arial" w:cs="Arial"/>
          <w:lang w:val="en-US"/>
        </w:rPr>
        <w:t>I</w:t>
      </w:r>
      <w:r w:rsidR="004B4031" w:rsidRPr="002324E0">
        <w:rPr>
          <w:rFonts w:ascii="Arial" w:hAnsi="Arial" w:cs="Arial"/>
          <w:lang w:val="en-US"/>
        </w:rPr>
        <w:t>n culture</w:t>
      </w:r>
      <w:r w:rsidR="005410CA" w:rsidRPr="002324E0">
        <w:rPr>
          <w:rFonts w:ascii="Arial" w:hAnsi="Arial" w:cs="Arial"/>
          <w:lang w:val="en-US"/>
        </w:rPr>
        <w:t xml:space="preserve">, it appears as </w:t>
      </w:r>
      <w:r w:rsidR="004B4031" w:rsidRPr="002324E0">
        <w:rPr>
          <w:rFonts w:ascii="Arial" w:hAnsi="Arial" w:cs="Arial"/>
          <w:lang w:val="en-US"/>
        </w:rPr>
        <w:t>white cottony, wooly rapidly growing co</w:t>
      </w:r>
      <w:r w:rsidR="00F827D6" w:rsidRPr="002324E0">
        <w:rPr>
          <w:rFonts w:ascii="Arial" w:hAnsi="Arial" w:cs="Arial"/>
          <w:lang w:val="en-US"/>
        </w:rPr>
        <w:t xml:space="preserve">lonies of </w:t>
      </w:r>
      <w:r w:rsidR="00F55EE5" w:rsidRPr="002324E0">
        <w:rPr>
          <w:rFonts w:ascii="Arial" w:hAnsi="Arial" w:cs="Arial"/>
          <w:lang w:val="en-US"/>
        </w:rPr>
        <w:t>non-sporulating</w:t>
      </w:r>
      <w:r w:rsidR="00F827D6" w:rsidRPr="002324E0">
        <w:rPr>
          <w:rFonts w:ascii="Arial" w:hAnsi="Arial" w:cs="Arial"/>
          <w:lang w:val="en-US"/>
        </w:rPr>
        <w:t xml:space="preserve"> molds. This lack of asexual reproduction hampers the inoculum preparation and compromised standardization. </w:t>
      </w:r>
      <w:r w:rsidR="005410CA" w:rsidRPr="002324E0">
        <w:rPr>
          <w:rFonts w:ascii="Arial" w:hAnsi="Arial" w:cs="Arial"/>
          <w:lang w:val="en-US"/>
        </w:rPr>
        <w:t xml:space="preserve">We, therefore, </w:t>
      </w:r>
      <w:r w:rsidR="00F827D6" w:rsidRPr="002324E0">
        <w:rPr>
          <w:rFonts w:ascii="Arial" w:hAnsi="Arial" w:cs="Arial"/>
          <w:lang w:val="en-US"/>
        </w:rPr>
        <w:t xml:space="preserve">aimed to test the </w:t>
      </w:r>
      <w:proofErr w:type="spellStart"/>
      <w:r w:rsidR="00F827D6" w:rsidRPr="002324E0">
        <w:rPr>
          <w:rFonts w:ascii="Arial" w:hAnsi="Arial" w:cs="Arial"/>
          <w:lang w:val="en-US"/>
        </w:rPr>
        <w:t>susceptibilty</w:t>
      </w:r>
      <w:proofErr w:type="spellEnd"/>
      <w:r w:rsidR="00F827D6" w:rsidRPr="002324E0">
        <w:rPr>
          <w:rFonts w:ascii="Arial" w:hAnsi="Arial" w:cs="Arial"/>
          <w:lang w:val="en-US"/>
        </w:rPr>
        <w:t xml:space="preserve"> of </w:t>
      </w:r>
      <w:r w:rsidR="00F827D6" w:rsidRPr="002324E0">
        <w:rPr>
          <w:rFonts w:ascii="Arial" w:hAnsi="Arial" w:cs="Arial"/>
          <w:i/>
          <w:lang w:val="en-US"/>
        </w:rPr>
        <w:t xml:space="preserve">S. commune </w:t>
      </w:r>
      <w:r w:rsidR="00F827D6" w:rsidRPr="002324E0">
        <w:rPr>
          <w:rFonts w:ascii="Arial" w:hAnsi="Arial" w:cs="Arial"/>
          <w:lang w:val="en-US"/>
        </w:rPr>
        <w:t xml:space="preserve">to </w:t>
      </w:r>
      <w:r w:rsidR="005410CA" w:rsidRPr="002324E0">
        <w:rPr>
          <w:rFonts w:ascii="Arial" w:hAnsi="Arial" w:cs="Arial"/>
          <w:lang w:val="en-US"/>
        </w:rPr>
        <w:t xml:space="preserve">six antifungal agents using </w:t>
      </w:r>
      <w:r w:rsidR="00F827D6" w:rsidRPr="002324E0">
        <w:rPr>
          <w:rFonts w:ascii="Arial" w:hAnsi="Arial" w:cs="Arial"/>
          <w:lang w:val="en-US"/>
        </w:rPr>
        <w:t xml:space="preserve">a new standardized </w:t>
      </w:r>
      <w:r w:rsidR="005410CA" w:rsidRPr="002324E0">
        <w:rPr>
          <w:rFonts w:ascii="Arial" w:hAnsi="Arial" w:cs="Arial"/>
          <w:lang w:val="en-US"/>
        </w:rPr>
        <w:t xml:space="preserve">inoculation </w:t>
      </w:r>
      <w:r w:rsidR="00F827D6" w:rsidRPr="002324E0">
        <w:rPr>
          <w:rFonts w:ascii="Arial" w:hAnsi="Arial" w:cs="Arial"/>
          <w:lang w:val="en-US"/>
        </w:rPr>
        <w:t xml:space="preserve">method </w:t>
      </w:r>
      <w:r w:rsidR="005410CA" w:rsidRPr="002324E0">
        <w:rPr>
          <w:rFonts w:ascii="Arial" w:hAnsi="Arial" w:cs="Arial"/>
          <w:lang w:val="en-US"/>
        </w:rPr>
        <w:t>based on</w:t>
      </w:r>
      <w:r w:rsidR="00F827D6" w:rsidRPr="002324E0">
        <w:rPr>
          <w:rFonts w:ascii="Arial" w:hAnsi="Arial" w:cs="Arial"/>
          <w:lang w:val="en-US"/>
        </w:rPr>
        <w:t xml:space="preserve"> EUCAST and CLSI references techniques.</w:t>
      </w:r>
    </w:p>
    <w:p w14:paraId="5B44CAD0" w14:textId="77777777" w:rsidR="00996CD7" w:rsidRPr="002324E0" w:rsidRDefault="00996CD7">
      <w:pPr>
        <w:rPr>
          <w:rFonts w:ascii="Arial" w:hAnsi="Arial" w:cs="Arial"/>
          <w:b/>
          <w:bCs/>
        </w:rPr>
      </w:pPr>
      <w:r w:rsidRPr="002324E0">
        <w:rPr>
          <w:rFonts w:ascii="Arial" w:hAnsi="Arial" w:cs="Arial"/>
          <w:b/>
          <w:bCs/>
        </w:rPr>
        <w:t>Materials &amp; Methods:</w:t>
      </w:r>
    </w:p>
    <w:p w14:paraId="344F5610" w14:textId="2D5A314B" w:rsidR="00F55EE5" w:rsidRPr="002324E0" w:rsidRDefault="00BA21D7">
      <w:pPr>
        <w:rPr>
          <w:rFonts w:ascii="Arial" w:hAnsi="Arial" w:cs="Arial"/>
        </w:rPr>
      </w:pPr>
      <w:r w:rsidRPr="002324E0">
        <w:rPr>
          <w:rFonts w:ascii="Arial" w:hAnsi="Arial" w:cs="Arial"/>
          <w:i/>
        </w:rPr>
        <w:t>S. commune</w:t>
      </w:r>
      <w:r w:rsidRPr="002324E0">
        <w:rPr>
          <w:rFonts w:ascii="Arial" w:hAnsi="Arial" w:cs="Arial"/>
        </w:rPr>
        <w:t xml:space="preserve"> strains (n=113) were collected from </w:t>
      </w:r>
      <w:r w:rsidR="00F55EE5" w:rsidRPr="002324E0">
        <w:rPr>
          <w:rFonts w:ascii="Arial" w:hAnsi="Arial" w:cs="Arial"/>
        </w:rPr>
        <w:t>patient</w:t>
      </w:r>
      <w:r w:rsidRPr="002324E0">
        <w:rPr>
          <w:rFonts w:ascii="Arial" w:hAnsi="Arial" w:cs="Arial"/>
        </w:rPr>
        <w:t xml:space="preserve"> specimens (n=76) mainly respir</w:t>
      </w:r>
      <w:r w:rsidR="005B1FAA" w:rsidRPr="002324E0">
        <w:rPr>
          <w:rFonts w:ascii="Arial" w:hAnsi="Arial" w:cs="Arial"/>
        </w:rPr>
        <w:t>atory or sinus samples from 15 F</w:t>
      </w:r>
      <w:r w:rsidRPr="002324E0">
        <w:rPr>
          <w:rFonts w:ascii="Arial" w:hAnsi="Arial" w:cs="Arial"/>
        </w:rPr>
        <w:t>rench university hospital</w:t>
      </w:r>
      <w:r w:rsidR="005B1FAA" w:rsidRPr="002324E0">
        <w:rPr>
          <w:rFonts w:ascii="Arial" w:hAnsi="Arial" w:cs="Arial"/>
        </w:rPr>
        <w:t>s</w:t>
      </w:r>
      <w:r w:rsidRPr="002324E0">
        <w:rPr>
          <w:rFonts w:ascii="Arial" w:hAnsi="Arial" w:cs="Arial"/>
        </w:rPr>
        <w:t xml:space="preserve"> or harvested </w:t>
      </w:r>
      <w:r w:rsidR="007F140F" w:rsidRPr="002324E0">
        <w:rPr>
          <w:rFonts w:ascii="Arial" w:hAnsi="Arial" w:cs="Arial"/>
        </w:rPr>
        <w:t>on de</w:t>
      </w:r>
      <w:r w:rsidR="00F55EE5" w:rsidRPr="002324E0">
        <w:rPr>
          <w:rFonts w:ascii="Arial" w:hAnsi="Arial" w:cs="Arial"/>
        </w:rPr>
        <w:t>c</w:t>
      </w:r>
      <w:r w:rsidR="007F140F" w:rsidRPr="002324E0">
        <w:rPr>
          <w:rFonts w:ascii="Arial" w:hAnsi="Arial" w:cs="Arial"/>
        </w:rPr>
        <w:t xml:space="preserve">aying wood in several </w:t>
      </w:r>
      <w:r w:rsidR="005B1FAA" w:rsidRPr="002324E0">
        <w:rPr>
          <w:rFonts w:ascii="Arial" w:hAnsi="Arial" w:cs="Arial"/>
        </w:rPr>
        <w:t>locations in southern</w:t>
      </w:r>
      <w:r w:rsidR="007F140F" w:rsidRPr="002324E0">
        <w:rPr>
          <w:rFonts w:ascii="Arial" w:hAnsi="Arial" w:cs="Arial"/>
        </w:rPr>
        <w:t xml:space="preserve"> France (n=37). </w:t>
      </w:r>
      <w:r w:rsidR="005B1FAA" w:rsidRPr="002324E0">
        <w:rPr>
          <w:rFonts w:ascii="Arial" w:hAnsi="Arial" w:cs="Arial"/>
        </w:rPr>
        <w:t>S</w:t>
      </w:r>
      <w:r w:rsidR="007F140F" w:rsidRPr="002324E0">
        <w:rPr>
          <w:rFonts w:ascii="Arial" w:hAnsi="Arial" w:cs="Arial"/>
        </w:rPr>
        <w:t xml:space="preserve">trains were cultured on </w:t>
      </w:r>
      <w:proofErr w:type="spellStart"/>
      <w:r w:rsidR="007F140F" w:rsidRPr="002324E0">
        <w:rPr>
          <w:rFonts w:ascii="Arial" w:hAnsi="Arial" w:cs="Arial"/>
        </w:rPr>
        <w:t>Sabouraud</w:t>
      </w:r>
      <w:proofErr w:type="spellEnd"/>
      <w:r w:rsidR="007F140F" w:rsidRPr="002324E0">
        <w:rPr>
          <w:rFonts w:ascii="Arial" w:hAnsi="Arial" w:cs="Arial"/>
        </w:rPr>
        <w:t xml:space="preserve"> medium </w:t>
      </w:r>
      <w:r w:rsidR="005B1FAA" w:rsidRPr="002324E0">
        <w:rPr>
          <w:rFonts w:ascii="Arial" w:hAnsi="Arial" w:cs="Arial"/>
        </w:rPr>
        <w:t xml:space="preserve">supplemented with </w:t>
      </w:r>
      <w:proofErr w:type="spellStart"/>
      <w:r w:rsidR="005B1FAA" w:rsidRPr="002324E0">
        <w:rPr>
          <w:rFonts w:ascii="Arial" w:hAnsi="Arial" w:cs="Arial"/>
        </w:rPr>
        <w:t>B</w:t>
      </w:r>
      <w:r w:rsidR="007F140F" w:rsidRPr="002324E0">
        <w:rPr>
          <w:rFonts w:ascii="Arial" w:hAnsi="Arial" w:cs="Arial"/>
        </w:rPr>
        <w:t>emonyl</w:t>
      </w:r>
      <w:proofErr w:type="spellEnd"/>
      <w:r w:rsidR="007F140F" w:rsidRPr="002324E0">
        <w:rPr>
          <w:rFonts w:ascii="Arial" w:hAnsi="Arial" w:cs="Arial"/>
        </w:rPr>
        <w:t xml:space="preserve">. </w:t>
      </w:r>
      <w:r w:rsidR="00E52815" w:rsidRPr="002324E0">
        <w:rPr>
          <w:rFonts w:ascii="Arial" w:hAnsi="Arial" w:cs="Arial"/>
        </w:rPr>
        <w:t xml:space="preserve">Species identification was confirmed by MALDI-TOF mass spectrometry using the MSI-II database, and by molecular sequencing using primers NL1 and NL4. </w:t>
      </w:r>
      <w:r w:rsidR="007F140F" w:rsidRPr="002324E0">
        <w:rPr>
          <w:rFonts w:ascii="Arial" w:hAnsi="Arial" w:cs="Arial"/>
        </w:rPr>
        <w:t>CLSI and the EUCAST technique</w:t>
      </w:r>
      <w:r w:rsidR="005B1FAA" w:rsidRPr="002324E0">
        <w:rPr>
          <w:rFonts w:ascii="Arial" w:hAnsi="Arial" w:cs="Arial"/>
        </w:rPr>
        <w:t>s</w:t>
      </w:r>
      <w:r w:rsidR="007F140F" w:rsidRPr="002324E0">
        <w:rPr>
          <w:rFonts w:ascii="Arial" w:hAnsi="Arial" w:cs="Arial"/>
        </w:rPr>
        <w:t xml:space="preserve"> were adapted from the CLSI-M38-A2 and the EUCAST E.DEF 9.4 documents</w:t>
      </w:r>
      <w:r w:rsidR="005B1FAA" w:rsidRPr="002324E0">
        <w:rPr>
          <w:rFonts w:ascii="Arial" w:hAnsi="Arial" w:cs="Arial"/>
        </w:rPr>
        <w:t xml:space="preserve"> respectively</w:t>
      </w:r>
      <w:r w:rsidR="007F140F" w:rsidRPr="002324E0">
        <w:rPr>
          <w:rFonts w:ascii="Arial" w:hAnsi="Arial" w:cs="Arial"/>
        </w:rPr>
        <w:t xml:space="preserve">. </w:t>
      </w:r>
      <w:r w:rsidR="005B1FAA" w:rsidRPr="002324E0">
        <w:rPr>
          <w:rFonts w:ascii="Arial" w:hAnsi="Arial" w:cs="Arial"/>
        </w:rPr>
        <w:t>Inoculum was prepared by placing</w:t>
      </w:r>
      <w:r w:rsidR="007F140F" w:rsidRPr="002324E0">
        <w:rPr>
          <w:rFonts w:ascii="Arial" w:hAnsi="Arial" w:cs="Arial"/>
        </w:rPr>
        <w:t xml:space="preserve"> 1 cm</w:t>
      </w:r>
      <w:r w:rsidR="007F140F" w:rsidRPr="002324E0">
        <w:rPr>
          <w:rFonts w:ascii="Arial" w:hAnsi="Arial" w:cs="Arial"/>
          <w:vertAlign w:val="superscript"/>
        </w:rPr>
        <w:t xml:space="preserve">2 </w:t>
      </w:r>
      <w:r w:rsidR="007F140F" w:rsidRPr="002324E0">
        <w:rPr>
          <w:rFonts w:ascii="Arial" w:hAnsi="Arial" w:cs="Arial"/>
        </w:rPr>
        <w:t xml:space="preserve">of </w:t>
      </w:r>
      <w:r w:rsidR="000F7656" w:rsidRPr="002324E0">
        <w:rPr>
          <w:rFonts w:ascii="Arial" w:hAnsi="Arial" w:cs="Arial"/>
        </w:rPr>
        <w:t>culture in ceramic beads</w:t>
      </w:r>
      <w:r w:rsidR="005B1FAA" w:rsidRPr="002324E0">
        <w:rPr>
          <w:rFonts w:ascii="Arial" w:hAnsi="Arial" w:cs="Arial"/>
        </w:rPr>
        <w:t xml:space="preserve"> tubes</w:t>
      </w:r>
      <w:r w:rsidR="000F7656" w:rsidRPr="002324E0">
        <w:rPr>
          <w:rFonts w:ascii="Arial" w:hAnsi="Arial" w:cs="Arial"/>
        </w:rPr>
        <w:t xml:space="preserve"> containing 1 ml of sterile water. The tubes were vortexed at 2,000 rotations per minutes </w:t>
      </w:r>
      <w:r w:rsidR="00BB51AC" w:rsidRPr="002324E0">
        <w:rPr>
          <w:rFonts w:ascii="Arial" w:hAnsi="Arial" w:cs="Arial"/>
        </w:rPr>
        <w:t>using</w:t>
      </w:r>
      <w:r w:rsidR="000F7656" w:rsidRPr="002324E0">
        <w:rPr>
          <w:rFonts w:ascii="Arial" w:hAnsi="Arial" w:cs="Arial"/>
        </w:rPr>
        <w:t xml:space="preserve"> a </w:t>
      </w:r>
      <w:proofErr w:type="spellStart"/>
      <w:r w:rsidR="000F7656" w:rsidRPr="002324E0">
        <w:rPr>
          <w:rFonts w:ascii="Arial" w:hAnsi="Arial" w:cs="Arial"/>
        </w:rPr>
        <w:t>MagNA</w:t>
      </w:r>
      <w:proofErr w:type="spellEnd"/>
      <w:r w:rsidR="000F7656" w:rsidRPr="002324E0">
        <w:rPr>
          <w:rFonts w:ascii="Arial" w:hAnsi="Arial" w:cs="Arial"/>
        </w:rPr>
        <w:t xml:space="preserve"> </w:t>
      </w:r>
      <w:proofErr w:type="spellStart"/>
      <w:r w:rsidR="000F7656" w:rsidRPr="002324E0">
        <w:rPr>
          <w:rFonts w:ascii="Arial" w:hAnsi="Arial" w:cs="Arial"/>
        </w:rPr>
        <w:t>Lyser</w:t>
      </w:r>
      <w:proofErr w:type="spellEnd"/>
      <w:r w:rsidR="000F7656" w:rsidRPr="002324E0">
        <w:rPr>
          <w:rFonts w:ascii="Arial" w:hAnsi="Arial" w:cs="Arial"/>
        </w:rPr>
        <w:t xml:space="preserve"> automate. The inoculu</w:t>
      </w:r>
      <w:r w:rsidR="00BB51AC" w:rsidRPr="002324E0">
        <w:rPr>
          <w:rFonts w:ascii="Arial" w:hAnsi="Arial" w:cs="Arial"/>
        </w:rPr>
        <w:t>m was then diluted to</w:t>
      </w:r>
      <w:r w:rsidR="000F7656" w:rsidRPr="002324E0">
        <w:rPr>
          <w:rFonts w:ascii="Arial" w:hAnsi="Arial" w:cs="Arial"/>
        </w:rPr>
        <w:t xml:space="preserve"> 1/10 for EUCAST </w:t>
      </w:r>
      <w:r w:rsidR="00BB51AC" w:rsidRPr="002324E0">
        <w:rPr>
          <w:rFonts w:ascii="Arial" w:hAnsi="Arial" w:cs="Arial"/>
        </w:rPr>
        <w:t xml:space="preserve">inoculums </w:t>
      </w:r>
      <w:r w:rsidR="000F7656" w:rsidRPr="002324E0">
        <w:rPr>
          <w:rFonts w:ascii="Arial" w:hAnsi="Arial" w:cs="Arial"/>
        </w:rPr>
        <w:t xml:space="preserve">and 1/50 for CLSI inoculums. Microdilution plates were incubated at 35°C and the </w:t>
      </w:r>
      <w:r w:rsidR="006F267B" w:rsidRPr="002324E0">
        <w:rPr>
          <w:rFonts w:ascii="Arial" w:hAnsi="Arial" w:cs="Arial"/>
        </w:rPr>
        <w:t>results were read at 96h at 100% of inhibition.</w:t>
      </w:r>
    </w:p>
    <w:p w14:paraId="56F43E08" w14:textId="472C4B19" w:rsidR="00996CD7" w:rsidRPr="002324E0" w:rsidRDefault="00996CD7" w:rsidP="00F55EE5">
      <w:pPr>
        <w:spacing w:line="240" w:lineRule="auto"/>
        <w:rPr>
          <w:rFonts w:ascii="Arial" w:hAnsi="Arial" w:cs="Arial"/>
        </w:rPr>
      </w:pPr>
      <w:r w:rsidRPr="002324E0">
        <w:rPr>
          <w:rFonts w:ascii="Arial" w:hAnsi="Arial" w:cs="Arial"/>
          <w:b/>
          <w:bCs/>
        </w:rPr>
        <w:t>Results</w:t>
      </w:r>
      <w:r w:rsidRPr="002324E0">
        <w:rPr>
          <w:rFonts w:ascii="Arial" w:hAnsi="Arial" w:cs="Arial"/>
        </w:rPr>
        <w:t>:</w:t>
      </w:r>
    </w:p>
    <w:p w14:paraId="3FB0F830" w14:textId="11D7CF03" w:rsidR="00F76761" w:rsidRPr="002324E0" w:rsidRDefault="00D27E0B" w:rsidP="00F55EE5">
      <w:pPr>
        <w:spacing w:line="240" w:lineRule="auto"/>
        <w:rPr>
          <w:rFonts w:ascii="Arial" w:hAnsi="Arial" w:cs="Arial"/>
        </w:rPr>
      </w:pPr>
      <w:r w:rsidRPr="002324E0">
        <w:rPr>
          <w:rFonts w:ascii="Arial" w:hAnsi="Arial" w:cs="Arial"/>
          <w:i/>
        </w:rPr>
        <w:t>S. commune</w:t>
      </w:r>
      <w:r w:rsidR="0051714C" w:rsidRPr="002324E0">
        <w:rPr>
          <w:rFonts w:ascii="Arial" w:hAnsi="Arial" w:cs="Arial"/>
        </w:rPr>
        <w:t xml:space="preserve"> showed the lowest</w:t>
      </w:r>
      <w:r w:rsidRPr="002324E0">
        <w:rPr>
          <w:rFonts w:ascii="Arial" w:hAnsi="Arial" w:cs="Arial"/>
        </w:rPr>
        <w:t xml:space="preserve"> MIC for </w:t>
      </w:r>
      <w:r w:rsidR="00484644" w:rsidRPr="002324E0">
        <w:rPr>
          <w:rFonts w:ascii="Arial" w:hAnsi="Arial" w:cs="Arial"/>
        </w:rPr>
        <w:t>amphotericin B</w:t>
      </w:r>
      <w:r w:rsidR="0051714C" w:rsidRPr="002324E0">
        <w:rPr>
          <w:rFonts w:ascii="Arial" w:hAnsi="Arial" w:cs="Arial"/>
        </w:rPr>
        <w:t xml:space="preserve"> </w:t>
      </w:r>
      <w:r w:rsidR="005B1FAA" w:rsidRPr="002324E0">
        <w:rPr>
          <w:rFonts w:ascii="Arial" w:hAnsi="Arial" w:cs="Arial"/>
        </w:rPr>
        <w:t>(geometric mean, GM</w:t>
      </w:r>
      <w:r w:rsidR="00E02E24" w:rsidRPr="002324E0">
        <w:rPr>
          <w:rFonts w:ascii="Arial" w:hAnsi="Arial" w:cs="Arial"/>
        </w:rPr>
        <w:t xml:space="preserve">: 0.39 and 0.096 µg/ml in EUCAST and CLSI) </w:t>
      </w:r>
      <w:r w:rsidR="0051714C" w:rsidRPr="002324E0">
        <w:rPr>
          <w:rFonts w:ascii="Arial" w:hAnsi="Arial" w:cs="Arial"/>
        </w:rPr>
        <w:t>and voriconazole</w:t>
      </w:r>
      <w:r w:rsidR="005B1FAA" w:rsidRPr="002324E0">
        <w:rPr>
          <w:rFonts w:ascii="Arial" w:hAnsi="Arial" w:cs="Arial"/>
        </w:rPr>
        <w:t xml:space="preserve"> (GM</w:t>
      </w:r>
      <w:r w:rsidR="00E02E24" w:rsidRPr="002324E0">
        <w:rPr>
          <w:rFonts w:ascii="Arial" w:hAnsi="Arial" w:cs="Arial"/>
        </w:rPr>
        <w:t>: 0.24 and 0.20 µ</w:t>
      </w:r>
      <w:r w:rsidR="00E5225E">
        <w:rPr>
          <w:rFonts w:ascii="Arial" w:hAnsi="Arial" w:cs="Arial"/>
        </w:rPr>
        <w:t>g/ml in EUCAST and CLSI)</w:t>
      </w:r>
      <w:r w:rsidR="005B1FAA" w:rsidRPr="002324E0">
        <w:rPr>
          <w:rFonts w:ascii="Arial" w:hAnsi="Arial" w:cs="Arial"/>
        </w:rPr>
        <w:t xml:space="preserve"> in both EUCAST and CLSI, while </w:t>
      </w:r>
      <w:r w:rsidR="0051714C" w:rsidRPr="002324E0">
        <w:rPr>
          <w:rFonts w:ascii="Arial" w:hAnsi="Arial" w:cs="Arial"/>
        </w:rPr>
        <w:t>MIC</w:t>
      </w:r>
      <w:r w:rsidR="005B1FAA" w:rsidRPr="002324E0">
        <w:rPr>
          <w:rFonts w:ascii="Arial" w:hAnsi="Arial" w:cs="Arial"/>
        </w:rPr>
        <w:t>s</w:t>
      </w:r>
      <w:r w:rsidR="0051714C" w:rsidRPr="002324E0">
        <w:rPr>
          <w:rFonts w:ascii="Arial" w:hAnsi="Arial" w:cs="Arial"/>
        </w:rPr>
        <w:t xml:space="preserve"> were </w:t>
      </w:r>
      <w:r w:rsidR="005B1FAA" w:rsidRPr="002324E0">
        <w:rPr>
          <w:rFonts w:ascii="Arial" w:hAnsi="Arial" w:cs="Arial"/>
        </w:rPr>
        <w:t>highest for terbinafine (GM</w:t>
      </w:r>
      <w:r w:rsidR="00E02E24" w:rsidRPr="002324E0">
        <w:rPr>
          <w:rFonts w:ascii="Arial" w:hAnsi="Arial" w:cs="Arial"/>
        </w:rPr>
        <w:t>: &gt;8 µg/ml in EUCAST and CLSI)</w:t>
      </w:r>
      <w:r w:rsidR="00F76761" w:rsidRPr="002324E0">
        <w:rPr>
          <w:rFonts w:ascii="Arial" w:hAnsi="Arial" w:cs="Arial"/>
        </w:rPr>
        <w:t xml:space="preserve"> (Table1)</w:t>
      </w:r>
      <w:r w:rsidR="00E02E24" w:rsidRPr="002324E0">
        <w:rPr>
          <w:rFonts w:ascii="Arial" w:hAnsi="Arial" w:cs="Arial"/>
        </w:rPr>
        <w:t>. MIC</w:t>
      </w:r>
      <w:r w:rsidR="005B1FAA" w:rsidRPr="002324E0">
        <w:rPr>
          <w:rFonts w:ascii="Arial" w:hAnsi="Arial" w:cs="Arial"/>
        </w:rPr>
        <w:t>s</w:t>
      </w:r>
      <w:r w:rsidR="00E02E24" w:rsidRPr="002324E0">
        <w:rPr>
          <w:rFonts w:ascii="Arial" w:hAnsi="Arial" w:cs="Arial"/>
        </w:rPr>
        <w:t xml:space="preserve"> were </w:t>
      </w:r>
      <w:r w:rsidR="00B6399A" w:rsidRPr="002324E0">
        <w:rPr>
          <w:rFonts w:ascii="Arial" w:hAnsi="Arial" w:cs="Arial"/>
        </w:rPr>
        <w:t>discordant between EUCAST and CLSI</w:t>
      </w:r>
      <w:r w:rsidR="00E02E24" w:rsidRPr="002324E0">
        <w:rPr>
          <w:rFonts w:ascii="Arial" w:hAnsi="Arial" w:cs="Arial"/>
        </w:rPr>
        <w:t xml:space="preserve"> for itraconazole</w:t>
      </w:r>
      <w:r w:rsidR="00B6399A" w:rsidRPr="002324E0">
        <w:rPr>
          <w:rFonts w:ascii="Arial" w:hAnsi="Arial" w:cs="Arial"/>
        </w:rPr>
        <w:t xml:space="preserve"> </w:t>
      </w:r>
      <w:r w:rsidR="005B1FAA" w:rsidRPr="002324E0">
        <w:rPr>
          <w:rFonts w:ascii="Arial" w:hAnsi="Arial" w:cs="Arial"/>
        </w:rPr>
        <w:t>(GM</w:t>
      </w:r>
      <w:r w:rsidR="00B6399A" w:rsidRPr="002324E0">
        <w:rPr>
          <w:rFonts w:ascii="Arial" w:hAnsi="Arial" w:cs="Arial"/>
        </w:rPr>
        <w:t>: 3.9 and 0.81 µ</w:t>
      </w:r>
      <w:r w:rsidR="00E5225E">
        <w:rPr>
          <w:rFonts w:ascii="Arial" w:hAnsi="Arial" w:cs="Arial"/>
        </w:rPr>
        <w:t>g/ml in EUCAST and CLSI)</w:t>
      </w:r>
      <w:r w:rsidR="00E02E24" w:rsidRPr="002324E0">
        <w:rPr>
          <w:rFonts w:ascii="Arial" w:hAnsi="Arial" w:cs="Arial"/>
        </w:rPr>
        <w:t xml:space="preserve">, posaconazole </w:t>
      </w:r>
      <w:r w:rsidR="005B1FAA" w:rsidRPr="002324E0">
        <w:rPr>
          <w:rFonts w:ascii="Arial" w:hAnsi="Arial" w:cs="Arial"/>
        </w:rPr>
        <w:t>(GM</w:t>
      </w:r>
      <w:r w:rsidR="00B6399A" w:rsidRPr="002324E0">
        <w:rPr>
          <w:rFonts w:ascii="Arial" w:hAnsi="Arial" w:cs="Arial"/>
        </w:rPr>
        <w:t>: 4.22 and 0.9 µ</w:t>
      </w:r>
      <w:r w:rsidR="00E5225E">
        <w:rPr>
          <w:rFonts w:ascii="Arial" w:hAnsi="Arial" w:cs="Arial"/>
        </w:rPr>
        <w:t>g/ml in EUCAST and CLSI)</w:t>
      </w:r>
      <w:r w:rsidR="00B6399A" w:rsidRPr="002324E0">
        <w:rPr>
          <w:rFonts w:ascii="Arial" w:hAnsi="Arial" w:cs="Arial"/>
        </w:rPr>
        <w:t xml:space="preserve"> </w:t>
      </w:r>
      <w:r w:rsidR="00E02E24" w:rsidRPr="002324E0">
        <w:rPr>
          <w:rFonts w:ascii="Arial" w:hAnsi="Arial" w:cs="Arial"/>
        </w:rPr>
        <w:t xml:space="preserve">and </w:t>
      </w:r>
      <w:proofErr w:type="spellStart"/>
      <w:r w:rsidR="00E02E24" w:rsidRPr="002324E0">
        <w:rPr>
          <w:rFonts w:ascii="Arial" w:hAnsi="Arial" w:cs="Arial"/>
        </w:rPr>
        <w:t>isavuconazole</w:t>
      </w:r>
      <w:proofErr w:type="spellEnd"/>
      <w:r w:rsidR="00E02E24" w:rsidRPr="002324E0">
        <w:rPr>
          <w:rFonts w:ascii="Arial" w:hAnsi="Arial" w:cs="Arial"/>
        </w:rPr>
        <w:t xml:space="preserve"> </w:t>
      </w:r>
      <w:r w:rsidR="005B1FAA" w:rsidRPr="002324E0">
        <w:rPr>
          <w:rFonts w:ascii="Arial" w:hAnsi="Arial" w:cs="Arial"/>
        </w:rPr>
        <w:t>(GM</w:t>
      </w:r>
      <w:r w:rsidR="00B6399A" w:rsidRPr="002324E0">
        <w:rPr>
          <w:rFonts w:ascii="Arial" w:hAnsi="Arial" w:cs="Arial"/>
        </w:rPr>
        <w:t>: 3.64 and 0.74 µg/ml in EUCAST and CLSI).</w:t>
      </w:r>
      <w:r w:rsidR="00F76761" w:rsidRPr="002324E0">
        <w:rPr>
          <w:rFonts w:ascii="Arial" w:hAnsi="Arial" w:cs="Arial"/>
        </w:rPr>
        <w:t xml:space="preserve"> Viability count was higher in EUCAST (1403 +/- 1247 colony-forming units - CFU/ml) than in CLSI (658 +/- 491 CFU/ml).</w:t>
      </w:r>
    </w:p>
    <w:p w14:paraId="39F156DA" w14:textId="53A4C7C8" w:rsidR="00996CD7" w:rsidRPr="002324E0" w:rsidRDefault="00996CD7">
      <w:pPr>
        <w:rPr>
          <w:rFonts w:ascii="Arial" w:hAnsi="Arial" w:cs="Arial"/>
        </w:rPr>
      </w:pPr>
      <w:r w:rsidRPr="002324E0">
        <w:rPr>
          <w:rFonts w:ascii="Arial" w:hAnsi="Arial" w:cs="Arial"/>
          <w:b/>
          <w:bCs/>
        </w:rPr>
        <w:t>Conclusions</w:t>
      </w:r>
      <w:r w:rsidRPr="002324E0">
        <w:rPr>
          <w:rFonts w:ascii="Arial" w:hAnsi="Arial" w:cs="Arial"/>
        </w:rPr>
        <w:t>:</w:t>
      </w:r>
    </w:p>
    <w:p w14:paraId="30ABB6E6" w14:textId="354F7179" w:rsidR="00811554" w:rsidRPr="002324E0" w:rsidRDefault="005B1FAA">
      <w:pPr>
        <w:rPr>
          <w:rFonts w:ascii="Arial" w:hAnsi="Arial" w:cs="Arial"/>
        </w:rPr>
      </w:pPr>
      <w:r w:rsidRPr="002324E0">
        <w:rPr>
          <w:rFonts w:ascii="Arial" w:hAnsi="Arial" w:cs="Arial"/>
        </w:rPr>
        <w:t>MICs</w:t>
      </w:r>
      <w:r w:rsidR="00F76761" w:rsidRPr="002324E0">
        <w:rPr>
          <w:rFonts w:ascii="Arial" w:hAnsi="Arial" w:cs="Arial"/>
        </w:rPr>
        <w:t xml:space="preserve"> </w:t>
      </w:r>
      <w:r w:rsidRPr="002324E0">
        <w:rPr>
          <w:rFonts w:ascii="Arial" w:hAnsi="Arial" w:cs="Arial"/>
        </w:rPr>
        <w:t xml:space="preserve">for </w:t>
      </w:r>
      <w:r w:rsidR="00F76761" w:rsidRPr="002324E0">
        <w:rPr>
          <w:rFonts w:ascii="Arial" w:hAnsi="Arial" w:cs="Arial"/>
          <w:i/>
        </w:rPr>
        <w:t>S. commune</w:t>
      </w:r>
      <w:r w:rsidR="00F76761" w:rsidRPr="002324E0">
        <w:rPr>
          <w:rFonts w:ascii="Arial" w:hAnsi="Arial" w:cs="Arial"/>
        </w:rPr>
        <w:t xml:space="preserve"> were low for </w:t>
      </w:r>
      <w:bookmarkStart w:id="0" w:name="_GoBack"/>
      <w:r w:rsidR="00F76761" w:rsidRPr="002324E0">
        <w:rPr>
          <w:rFonts w:ascii="Arial" w:hAnsi="Arial" w:cs="Arial"/>
        </w:rPr>
        <w:t xml:space="preserve">amphotericin B and </w:t>
      </w:r>
      <w:proofErr w:type="spellStart"/>
      <w:r w:rsidR="00F76761" w:rsidRPr="002324E0">
        <w:rPr>
          <w:rFonts w:ascii="Arial" w:hAnsi="Arial" w:cs="Arial"/>
        </w:rPr>
        <w:t>voriconazole</w:t>
      </w:r>
      <w:proofErr w:type="spellEnd"/>
      <w:r w:rsidR="00F76761" w:rsidRPr="002324E0">
        <w:rPr>
          <w:rFonts w:ascii="Arial" w:hAnsi="Arial" w:cs="Arial"/>
        </w:rPr>
        <w:t xml:space="preserve">, intermediate for </w:t>
      </w:r>
      <w:proofErr w:type="spellStart"/>
      <w:r w:rsidR="00F76761" w:rsidRPr="002324E0">
        <w:rPr>
          <w:rFonts w:ascii="Arial" w:hAnsi="Arial" w:cs="Arial"/>
        </w:rPr>
        <w:t>itraconazole</w:t>
      </w:r>
      <w:proofErr w:type="spellEnd"/>
      <w:r w:rsidR="00F76761" w:rsidRPr="002324E0">
        <w:rPr>
          <w:rFonts w:ascii="Arial" w:hAnsi="Arial" w:cs="Arial"/>
        </w:rPr>
        <w:t xml:space="preserve">, </w:t>
      </w:r>
      <w:proofErr w:type="spellStart"/>
      <w:r w:rsidR="00F76761" w:rsidRPr="002324E0">
        <w:rPr>
          <w:rFonts w:ascii="Arial" w:hAnsi="Arial" w:cs="Arial"/>
        </w:rPr>
        <w:t>posaconazole</w:t>
      </w:r>
      <w:proofErr w:type="spellEnd"/>
      <w:r w:rsidR="00F76761" w:rsidRPr="002324E0">
        <w:rPr>
          <w:rFonts w:ascii="Arial" w:hAnsi="Arial" w:cs="Arial"/>
        </w:rPr>
        <w:t xml:space="preserve"> and </w:t>
      </w:r>
      <w:proofErr w:type="spellStart"/>
      <w:r w:rsidR="00F76761" w:rsidRPr="002324E0">
        <w:rPr>
          <w:rFonts w:ascii="Arial" w:hAnsi="Arial" w:cs="Arial"/>
        </w:rPr>
        <w:t>isavu</w:t>
      </w:r>
      <w:r w:rsidR="00783F38" w:rsidRPr="002324E0">
        <w:rPr>
          <w:rFonts w:ascii="Arial" w:hAnsi="Arial" w:cs="Arial"/>
        </w:rPr>
        <w:t>conazole</w:t>
      </w:r>
      <w:proofErr w:type="spellEnd"/>
      <w:r w:rsidR="00783F38" w:rsidRPr="002324E0">
        <w:rPr>
          <w:rFonts w:ascii="Arial" w:hAnsi="Arial" w:cs="Arial"/>
        </w:rPr>
        <w:t xml:space="preserve">, </w:t>
      </w:r>
      <w:r w:rsidRPr="002324E0">
        <w:rPr>
          <w:rFonts w:ascii="Arial" w:hAnsi="Arial" w:cs="Arial"/>
        </w:rPr>
        <w:t xml:space="preserve">and </w:t>
      </w:r>
      <w:r w:rsidR="00783F38" w:rsidRPr="002324E0">
        <w:rPr>
          <w:rFonts w:ascii="Arial" w:hAnsi="Arial" w:cs="Arial"/>
        </w:rPr>
        <w:t>high for terbinafin</w:t>
      </w:r>
      <w:r w:rsidRPr="002324E0">
        <w:rPr>
          <w:rFonts w:ascii="Arial" w:hAnsi="Arial" w:cs="Arial"/>
        </w:rPr>
        <w:t>e</w:t>
      </w:r>
      <w:r w:rsidR="00783F38" w:rsidRPr="002324E0">
        <w:rPr>
          <w:rFonts w:ascii="Arial" w:hAnsi="Arial" w:cs="Arial"/>
        </w:rPr>
        <w:t>. Some d</w:t>
      </w:r>
      <w:r w:rsidR="00F76761" w:rsidRPr="002324E0">
        <w:rPr>
          <w:rFonts w:ascii="Arial" w:hAnsi="Arial" w:cs="Arial"/>
        </w:rPr>
        <w:t>is</w:t>
      </w:r>
      <w:r w:rsidRPr="002324E0">
        <w:rPr>
          <w:rFonts w:ascii="Arial" w:hAnsi="Arial" w:cs="Arial"/>
        </w:rPr>
        <w:t>crepancies</w:t>
      </w:r>
      <w:r w:rsidR="00783F38" w:rsidRPr="002324E0">
        <w:rPr>
          <w:rFonts w:ascii="Arial" w:hAnsi="Arial" w:cs="Arial"/>
        </w:rPr>
        <w:t xml:space="preserve"> a</w:t>
      </w:r>
      <w:r w:rsidRPr="002324E0">
        <w:rPr>
          <w:rFonts w:ascii="Arial" w:hAnsi="Arial" w:cs="Arial"/>
        </w:rPr>
        <w:t>ppeared</w:t>
      </w:r>
      <w:r w:rsidR="00783F38" w:rsidRPr="002324E0">
        <w:rPr>
          <w:rFonts w:ascii="Arial" w:hAnsi="Arial" w:cs="Arial"/>
        </w:rPr>
        <w:t xml:space="preserve"> between EUCAST and CLSI and were pr</w:t>
      </w:r>
      <w:r w:rsidRPr="002324E0">
        <w:rPr>
          <w:rFonts w:ascii="Arial" w:hAnsi="Arial" w:cs="Arial"/>
        </w:rPr>
        <w:t>obably due to differences in</w:t>
      </w:r>
      <w:r w:rsidR="00783F38" w:rsidRPr="002324E0">
        <w:rPr>
          <w:rFonts w:ascii="Arial" w:hAnsi="Arial" w:cs="Arial"/>
        </w:rPr>
        <w:t xml:space="preserve"> inoculum load. This </w:t>
      </w:r>
      <w:r w:rsidRPr="002324E0">
        <w:rPr>
          <w:rFonts w:ascii="Arial" w:hAnsi="Arial" w:cs="Arial"/>
        </w:rPr>
        <w:t>underlines</w:t>
      </w:r>
      <w:r w:rsidR="00783F38" w:rsidRPr="002324E0">
        <w:rPr>
          <w:rFonts w:ascii="Arial" w:hAnsi="Arial" w:cs="Arial"/>
        </w:rPr>
        <w:t xml:space="preserve"> the importance of </w:t>
      </w:r>
      <w:r w:rsidRPr="002324E0">
        <w:rPr>
          <w:rFonts w:ascii="Arial" w:hAnsi="Arial" w:cs="Arial"/>
        </w:rPr>
        <w:t>inoculum</w:t>
      </w:r>
      <w:r w:rsidR="00783F38" w:rsidRPr="002324E0">
        <w:rPr>
          <w:rFonts w:ascii="Arial" w:hAnsi="Arial" w:cs="Arial"/>
        </w:rPr>
        <w:t xml:space="preserve"> standardization </w:t>
      </w:r>
      <w:bookmarkEnd w:id="0"/>
      <w:r w:rsidR="00783F38" w:rsidRPr="002324E0">
        <w:rPr>
          <w:rFonts w:ascii="Arial" w:hAnsi="Arial" w:cs="Arial"/>
        </w:rPr>
        <w:t>of for antifungal susceptibility</w:t>
      </w:r>
      <w:r w:rsidRPr="002324E0">
        <w:rPr>
          <w:rFonts w:ascii="Arial" w:hAnsi="Arial" w:cs="Arial"/>
        </w:rPr>
        <w:t xml:space="preserve"> testing of</w:t>
      </w:r>
      <w:r w:rsidR="00783F38" w:rsidRPr="002324E0">
        <w:rPr>
          <w:rFonts w:ascii="Arial" w:hAnsi="Arial" w:cs="Arial"/>
        </w:rPr>
        <w:t xml:space="preserve"> non</w:t>
      </w:r>
      <w:r w:rsidRPr="002324E0">
        <w:rPr>
          <w:rFonts w:ascii="Arial" w:hAnsi="Arial" w:cs="Arial"/>
        </w:rPr>
        <w:t>-</w:t>
      </w:r>
      <w:proofErr w:type="spellStart"/>
      <w:r w:rsidR="00783F38" w:rsidRPr="002324E0">
        <w:rPr>
          <w:rFonts w:ascii="Arial" w:hAnsi="Arial" w:cs="Arial"/>
        </w:rPr>
        <w:t>sporu</w:t>
      </w:r>
      <w:r w:rsidR="005410CA" w:rsidRPr="002324E0">
        <w:rPr>
          <w:rFonts w:ascii="Arial" w:hAnsi="Arial" w:cs="Arial"/>
        </w:rPr>
        <w:t>lating</w:t>
      </w:r>
      <w:proofErr w:type="spellEnd"/>
      <w:r w:rsidR="005410CA" w:rsidRPr="002324E0">
        <w:rPr>
          <w:rFonts w:ascii="Arial" w:hAnsi="Arial" w:cs="Arial"/>
        </w:rPr>
        <w:t xml:space="preserve"> </w:t>
      </w:r>
      <w:proofErr w:type="spellStart"/>
      <w:r w:rsidR="005410CA" w:rsidRPr="002324E0">
        <w:rPr>
          <w:rFonts w:ascii="Arial" w:hAnsi="Arial" w:cs="Arial"/>
        </w:rPr>
        <w:t>molds</w:t>
      </w:r>
      <w:proofErr w:type="spellEnd"/>
      <w:r w:rsidR="005410CA" w:rsidRPr="002324E0">
        <w:rPr>
          <w:rFonts w:ascii="Arial" w:hAnsi="Arial" w:cs="Arial"/>
        </w:rPr>
        <w:t xml:space="preserve"> using tubes with beads.</w:t>
      </w:r>
    </w:p>
    <w:p w14:paraId="7A9DB120" w14:textId="77777777" w:rsidR="00996CD7" w:rsidRPr="002324E0" w:rsidRDefault="00996CD7">
      <w:pPr>
        <w:rPr>
          <w:rFonts w:ascii="Arial" w:hAnsi="Arial" w:cs="Arial"/>
        </w:rPr>
      </w:pPr>
    </w:p>
    <w:p w14:paraId="0EA100DB" w14:textId="30EA3E1D" w:rsidR="00996CD7" w:rsidRPr="002324E0" w:rsidRDefault="00D27E0B">
      <w:pPr>
        <w:rPr>
          <w:rFonts w:ascii="Arial" w:hAnsi="Arial" w:cs="Arial"/>
        </w:rPr>
      </w:pPr>
      <w:r w:rsidRPr="002324E0">
        <w:rPr>
          <w:rFonts w:ascii="Arial" w:hAnsi="Arial" w:cs="Arial"/>
          <w:noProof/>
          <w:lang w:val="fr-FR" w:eastAsia="fr-FR"/>
        </w:rPr>
        <w:lastRenderedPageBreak/>
        <w:drawing>
          <wp:inline distT="0" distB="0" distL="0" distR="0" wp14:anchorId="0B651F4F" wp14:editId="12DC8515">
            <wp:extent cx="5759450" cy="370010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0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D9CF4" w14:textId="31541D28" w:rsidR="00D27E0B" w:rsidRPr="002324E0" w:rsidRDefault="00D27E0B">
      <w:pPr>
        <w:rPr>
          <w:rFonts w:ascii="Arial" w:hAnsi="Arial" w:cs="Arial"/>
        </w:rPr>
      </w:pPr>
      <w:r w:rsidRPr="002324E0">
        <w:rPr>
          <w:rFonts w:ascii="Arial" w:hAnsi="Arial" w:cs="Arial"/>
          <w:b/>
        </w:rPr>
        <w:t>Table 1.</w:t>
      </w:r>
      <w:r w:rsidRPr="002324E0">
        <w:rPr>
          <w:rFonts w:ascii="Arial" w:hAnsi="Arial" w:cs="Arial"/>
        </w:rPr>
        <w:t xml:space="preserve"> </w:t>
      </w:r>
      <w:r w:rsidRPr="002324E0">
        <w:rPr>
          <w:rFonts w:ascii="Arial" w:hAnsi="Arial" w:cs="Arial"/>
          <w:b/>
        </w:rPr>
        <w:t>A</w:t>
      </w:r>
      <w:r w:rsidRPr="002324E0">
        <w:rPr>
          <w:rFonts w:ascii="Arial" w:hAnsi="Arial" w:cs="Arial"/>
        </w:rPr>
        <w:t xml:space="preserve">. </w:t>
      </w:r>
      <w:r w:rsidRPr="002324E0">
        <w:rPr>
          <w:rFonts w:ascii="Arial" w:hAnsi="Arial" w:cs="Arial"/>
          <w:i/>
        </w:rPr>
        <w:t>In vitro</w:t>
      </w:r>
      <w:r w:rsidRPr="002324E0">
        <w:rPr>
          <w:rFonts w:ascii="Arial" w:hAnsi="Arial" w:cs="Arial"/>
        </w:rPr>
        <w:t xml:space="preserve"> profiles of susceptibility of 113 clinical and </w:t>
      </w:r>
      <w:proofErr w:type="spellStart"/>
      <w:r w:rsidRPr="002324E0">
        <w:rPr>
          <w:rFonts w:ascii="Arial" w:hAnsi="Arial" w:cs="Arial"/>
        </w:rPr>
        <w:t>environnemental</w:t>
      </w:r>
      <w:proofErr w:type="spellEnd"/>
      <w:r w:rsidRPr="002324E0">
        <w:rPr>
          <w:rFonts w:ascii="Arial" w:hAnsi="Arial" w:cs="Arial"/>
        </w:rPr>
        <w:t xml:space="preserve"> isolates of </w:t>
      </w:r>
      <w:proofErr w:type="spellStart"/>
      <w:r w:rsidRPr="002324E0">
        <w:rPr>
          <w:rFonts w:ascii="Arial" w:hAnsi="Arial" w:cs="Arial"/>
          <w:i/>
        </w:rPr>
        <w:t>Schizophyllum</w:t>
      </w:r>
      <w:proofErr w:type="spellEnd"/>
      <w:r w:rsidRPr="002324E0">
        <w:rPr>
          <w:rFonts w:ascii="Arial" w:hAnsi="Arial" w:cs="Arial"/>
          <w:i/>
        </w:rPr>
        <w:t xml:space="preserve"> commune</w:t>
      </w:r>
      <w:r w:rsidRPr="002324E0">
        <w:rPr>
          <w:rFonts w:ascii="Arial" w:hAnsi="Arial" w:cs="Arial"/>
        </w:rPr>
        <w:t xml:space="preserve"> in EUCAST microdilution method </w:t>
      </w:r>
      <w:r w:rsidRPr="002324E0">
        <w:rPr>
          <w:rFonts w:ascii="Arial" w:hAnsi="Arial" w:cs="Arial"/>
          <w:b/>
        </w:rPr>
        <w:t>B</w:t>
      </w:r>
      <w:r w:rsidRPr="002324E0">
        <w:rPr>
          <w:rFonts w:ascii="Arial" w:hAnsi="Arial" w:cs="Arial"/>
        </w:rPr>
        <w:t xml:space="preserve">. </w:t>
      </w:r>
      <w:r w:rsidRPr="002324E0">
        <w:rPr>
          <w:rFonts w:ascii="Arial" w:hAnsi="Arial" w:cs="Arial"/>
          <w:i/>
        </w:rPr>
        <w:t>In vitro</w:t>
      </w:r>
      <w:r w:rsidRPr="002324E0">
        <w:rPr>
          <w:rFonts w:ascii="Arial" w:hAnsi="Arial" w:cs="Arial"/>
        </w:rPr>
        <w:t xml:space="preserve"> profiles of susceptibility of 113 clinical and </w:t>
      </w:r>
      <w:proofErr w:type="spellStart"/>
      <w:r w:rsidRPr="002324E0">
        <w:rPr>
          <w:rFonts w:ascii="Arial" w:hAnsi="Arial" w:cs="Arial"/>
        </w:rPr>
        <w:t>environnemental</w:t>
      </w:r>
      <w:proofErr w:type="spellEnd"/>
      <w:r w:rsidRPr="002324E0">
        <w:rPr>
          <w:rFonts w:ascii="Arial" w:hAnsi="Arial" w:cs="Arial"/>
        </w:rPr>
        <w:t xml:space="preserve"> isolates of </w:t>
      </w:r>
      <w:proofErr w:type="spellStart"/>
      <w:r w:rsidRPr="002324E0">
        <w:rPr>
          <w:rFonts w:ascii="Arial" w:hAnsi="Arial" w:cs="Arial"/>
          <w:i/>
        </w:rPr>
        <w:t>Schizophyllum</w:t>
      </w:r>
      <w:proofErr w:type="spellEnd"/>
      <w:r w:rsidRPr="002324E0">
        <w:rPr>
          <w:rFonts w:ascii="Arial" w:hAnsi="Arial" w:cs="Arial"/>
          <w:i/>
        </w:rPr>
        <w:t xml:space="preserve"> commune</w:t>
      </w:r>
      <w:r w:rsidRPr="002324E0">
        <w:rPr>
          <w:rFonts w:ascii="Arial" w:hAnsi="Arial" w:cs="Arial"/>
        </w:rPr>
        <w:t xml:space="preserve"> in CLSI microdilution method</w:t>
      </w:r>
      <w:r w:rsidR="00811554" w:rsidRPr="002324E0">
        <w:rPr>
          <w:rFonts w:ascii="Arial" w:hAnsi="Arial" w:cs="Arial"/>
        </w:rPr>
        <w:t>.</w:t>
      </w:r>
    </w:p>
    <w:p w14:paraId="13D01230" w14:textId="4FFCD3BF" w:rsidR="00996CD7" w:rsidRDefault="00996CD7"/>
    <w:sectPr w:rsidR="00996CD7" w:rsidSect="0084097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D7"/>
    <w:rsid w:val="000F7656"/>
    <w:rsid w:val="002324E0"/>
    <w:rsid w:val="00370074"/>
    <w:rsid w:val="00484644"/>
    <w:rsid w:val="004B4031"/>
    <w:rsid w:val="0051714C"/>
    <w:rsid w:val="005410CA"/>
    <w:rsid w:val="005B1FAA"/>
    <w:rsid w:val="005B610D"/>
    <w:rsid w:val="005E7AE8"/>
    <w:rsid w:val="006A27CF"/>
    <w:rsid w:val="006C2EE9"/>
    <w:rsid w:val="006F267B"/>
    <w:rsid w:val="00745DA9"/>
    <w:rsid w:val="00783F38"/>
    <w:rsid w:val="007F140F"/>
    <w:rsid w:val="007F1E21"/>
    <w:rsid w:val="00801888"/>
    <w:rsid w:val="00811554"/>
    <w:rsid w:val="0084097F"/>
    <w:rsid w:val="00983C1F"/>
    <w:rsid w:val="00996CD7"/>
    <w:rsid w:val="00B6399A"/>
    <w:rsid w:val="00BA21D7"/>
    <w:rsid w:val="00BB51AC"/>
    <w:rsid w:val="00BD6760"/>
    <w:rsid w:val="00CA78D8"/>
    <w:rsid w:val="00D26EAE"/>
    <w:rsid w:val="00D27E0B"/>
    <w:rsid w:val="00DC75E3"/>
    <w:rsid w:val="00E02E24"/>
    <w:rsid w:val="00E5225E"/>
    <w:rsid w:val="00E52815"/>
    <w:rsid w:val="00F55EE5"/>
    <w:rsid w:val="00F76761"/>
    <w:rsid w:val="00F8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284C"/>
  <w15:chartTrackingRefBased/>
  <w15:docId w15:val="{119751DD-D57F-43FF-8127-F26A5325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BD676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5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F55E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van Borrendam</dc:creator>
  <cp:keywords/>
  <dc:description/>
  <cp:lastModifiedBy>PASQUIER GREGOIRE</cp:lastModifiedBy>
  <cp:revision>3</cp:revision>
  <dcterms:created xsi:type="dcterms:W3CDTF">2025-04-26T15:40:00Z</dcterms:created>
  <dcterms:modified xsi:type="dcterms:W3CDTF">2025-04-26T15:40:00Z</dcterms:modified>
</cp:coreProperties>
</file>