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5955" w14:textId="77777777" w:rsidR="00A5351F" w:rsidRDefault="00A5351F" w:rsidP="00A5351F">
      <w:pPr>
        <w:pStyle w:val="StandardWeb"/>
        <w:rPr>
          <w:lang w:eastAsia="en-GB"/>
        </w:rPr>
      </w:pPr>
      <w:proofErr w:type="spellStart"/>
      <w:r>
        <w:rPr>
          <w:b/>
          <w:bCs/>
        </w:rPr>
        <w:t>Objective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i/>
          <w:iCs/>
        </w:rPr>
        <w:t xml:space="preserve">Trichophyton (T.) tonsurans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anthropophilic</w:t>
      </w:r>
      <w:proofErr w:type="spellEnd"/>
      <w:r>
        <w:t xml:space="preserve"> </w:t>
      </w:r>
      <w:proofErr w:type="spellStart"/>
      <w:r>
        <w:t>dermatophyte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‘</w:t>
      </w:r>
      <w:proofErr w:type="spellStart"/>
      <w:r>
        <w:t>mat</w:t>
      </w:r>
      <w:proofErr w:type="spellEnd"/>
      <w:r>
        <w:t xml:space="preserve"> </w:t>
      </w:r>
      <w:proofErr w:type="spellStart"/>
      <w:r>
        <w:t>fungus</w:t>
      </w:r>
      <w:proofErr w:type="spellEnd"/>
      <w:r>
        <w:t xml:space="preserve">’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wrestlers</w:t>
      </w:r>
      <w:proofErr w:type="spellEnd"/>
      <w:r>
        <w:t xml:space="preserve">. </w:t>
      </w:r>
      <w:proofErr w:type="spellStart"/>
      <w:r>
        <w:t>Dermatomycoses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pathogen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in Germany. A </w:t>
      </w:r>
      <w:proofErr w:type="spellStart"/>
      <w:r>
        <w:t>new</w:t>
      </w:r>
      <w:proofErr w:type="spellEnd"/>
      <w:r>
        <w:t xml:space="preserve"> route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i/>
          <w:iCs/>
        </w:rPr>
        <w:t>T</w:t>
      </w:r>
      <w:r>
        <w:t xml:space="preserve">. </w:t>
      </w:r>
      <w:r>
        <w:rPr>
          <w:i/>
          <w:iCs/>
        </w:rPr>
        <w:t>tonsurans</w:t>
      </w:r>
      <w:r>
        <w:t xml:space="preserve"> in </w:t>
      </w:r>
      <w:proofErr w:type="spellStart"/>
      <w:r>
        <w:t>barbershops</w:t>
      </w:r>
      <w:proofErr w:type="spellEnd"/>
      <w:r>
        <w:t xml:space="preserve">. Here,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i/>
          <w:iCs/>
        </w:rPr>
        <w:t>T</w:t>
      </w:r>
      <w:r>
        <w:t xml:space="preserve">. </w:t>
      </w:r>
      <w:r>
        <w:rPr>
          <w:i/>
          <w:iCs/>
        </w:rPr>
        <w:t>tonsurans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. </w:t>
      </w:r>
    </w:p>
    <w:p w14:paraId="0B74233E" w14:textId="77777777" w:rsidR="00A5351F" w:rsidRDefault="00A5351F" w:rsidP="00A5351F">
      <w:pPr>
        <w:pStyle w:val="StandardWeb"/>
        <w:rPr>
          <w:lang w:eastAsia="en-GB"/>
        </w:rPr>
      </w:pPr>
      <w:r>
        <w:rPr>
          <w:b/>
          <w:bCs/>
        </w:rPr>
        <w:t>Methods:</w:t>
      </w:r>
      <w:r>
        <w:t xml:space="preserve"> Skin and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, </w:t>
      </w:r>
      <w:proofErr w:type="spellStart"/>
      <w:r>
        <w:t>preferably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Saxony</w:t>
      </w:r>
      <w:proofErr w:type="spellEnd"/>
      <w:r>
        <w:t xml:space="preserve">, </w:t>
      </w:r>
      <w:proofErr w:type="spellStart"/>
      <w:r>
        <w:t>Saxony</w:t>
      </w:r>
      <w:proofErr w:type="spellEnd"/>
      <w:r>
        <w:t xml:space="preserve">-Anhalt and </w:t>
      </w:r>
      <w:proofErr w:type="spellStart"/>
      <w:r>
        <w:t>Thuringia</w:t>
      </w:r>
      <w:proofErr w:type="spellEnd"/>
      <w:r>
        <w:t xml:space="preserve">, but also </w:t>
      </w:r>
      <w:proofErr w:type="spellStart"/>
      <w:r>
        <w:t>from</w:t>
      </w:r>
      <w:proofErr w:type="spellEnd"/>
      <w:r>
        <w:t xml:space="preserve"> all </w:t>
      </w:r>
      <w:proofErr w:type="spellStart"/>
      <w:r>
        <w:t>over</w:t>
      </w:r>
      <w:proofErr w:type="spellEnd"/>
      <w:r>
        <w:t xml:space="preserve"> Germany,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. </w:t>
      </w:r>
      <w:proofErr w:type="spellStart"/>
      <w:r>
        <w:t>Mycological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i/>
          <w:iCs/>
        </w:rPr>
        <w:t>T</w:t>
      </w:r>
      <w:r>
        <w:t xml:space="preserve">. </w:t>
      </w:r>
      <w:r>
        <w:rPr>
          <w:i/>
          <w:iCs/>
        </w:rPr>
        <w:t>tonsurans</w:t>
      </w:r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scales</w:t>
      </w:r>
      <w:proofErr w:type="spellEnd"/>
      <w:r>
        <w:t xml:space="preserve">,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and </w:t>
      </w:r>
      <w:proofErr w:type="spellStart"/>
      <w:r>
        <w:t>swabs</w:t>
      </w:r>
      <w:proofErr w:type="spellEnd"/>
      <w:r>
        <w:t xml:space="preserve"> was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2011 </w:t>
      </w:r>
      <w:proofErr w:type="spellStart"/>
      <w:r>
        <w:t>onwards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was </w:t>
      </w:r>
      <w:proofErr w:type="spellStart"/>
      <w:r>
        <w:t>supplemented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PCR-ELISA (</w:t>
      </w:r>
      <w:proofErr w:type="spellStart"/>
      <w:r>
        <w:t>polymerase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enzyme-linked</w:t>
      </w:r>
      <w:proofErr w:type="spellEnd"/>
      <w:r>
        <w:t xml:space="preserve"> </w:t>
      </w:r>
      <w:proofErr w:type="spellStart"/>
      <w:r>
        <w:t>immunosorbent</w:t>
      </w:r>
      <w:proofErr w:type="spellEnd"/>
      <w:r>
        <w:t xml:space="preserve"> </w:t>
      </w:r>
      <w:proofErr w:type="spellStart"/>
      <w:r>
        <w:t>assay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distinguish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morphologically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dermatophytes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r>
        <w:rPr>
          <w:i/>
          <w:iCs/>
        </w:rPr>
        <w:t>T. quinckeanum</w:t>
      </w:r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also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dermatophyte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internal </w:t>
      </w:r>
      <w:proofErr w:type="spellStart"/>
      <w:r>
        <w:t>transcribed</w:t>
      </w:r>
      <w:proofErr w:type="spellEnd"/>
      <w:r>
        <w:t xml:space="preserve"> </w:t>
      </w:r>
      <w:proofErr w:type="spellStart"/>
      <w:r>
        <w:t>spacer</w:t>
      </w:r>
      <w:proofErr w:type="spellEnd"/>
      <w:r>
        <w:t xml:space="preserve"> (ITS)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rDNA. </w:t>
      </w:r>
      <w:proofErr w:type="spellStart"/>
      <w:r>
        <w:t>From</w:t>
      </w:r>
      <w:proofErr w:type="spellEnd"/>
      <w:r>
        <w:t xml:space="preserve"> 2022 </w:t>
      </w:r>
      <w:proofErr w:type="spellStart"/>
      <w:r>
        <w:t>onwards</w:t>
      </w:r>
      <w:proofErr w:type="spellEnd"/>
      <w:r>
        <w:t xml:space="preserve">, real-time (RT) PCR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melting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was also </w:t>
      </w:r>
      <w:proofErr w:type="spellStart"/>
      <w:r>
        <w:t>used</w:t>
      </w:r>
      <w:proofErr w:type="spellEnd"/>
      <w:r>
        <w:t xml:space="preserve">. Multiple </w:t>
      </w:r>
      <w:proofErr w:type="spellStart"/>
      <w:r>
        <w:t>isolates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counted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elapsed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fungal</w:t>
      </w:r>
      <w:proofErr w:type="spellEnd"/>
      <w:r>
        <w:t xml:space="preserve"> </w:t>
      </w:r>
      <w:proofErr w:type="spellStart"/>
      <w:r>
        <w:t>detections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was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>.</w:t>
      </w:r>
    </w:p>
    <w:p w14:paraId="1EFA7229" w14:textId="77777777" w:rsidR="00A5351F" w:rsidRDefault="00A5351F" w:rsidP="00A5351F">
      <w:pPr>
        <w:pStyle w:val="StandardWeb"/>
        <w:rPr>
          <w:lang w:eastAsia="en-GB"/>
        </w:rPr>
      </w:pPr>
      <w:proofErr w:type="spellStart"/>
      <w:r w:rsidRPr="009170DD">
        <w:rPr>
          <w:b/>
        </w:rPr>
        <w:t>Results</w:t>
      </w:r>
      <w:proofErr w:type="spellEnd"/>
      <w:r w:rsidRPr="009170DD">
        <w:rPr>
          <w:b/>
        </w:rPr>
        <w:t>:</w:t>
      </w:r>
      <w:r>
        <w:t xml:space="preserve"> T. tonsurans was a </w:t>
      </w:r>
      <w:proofErr w:type="spellStart"/>
      <w:r>
        <w:t>rarely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</w:t>
      </w:r>
      <w:proofErr w:type="spellStart"/>
      <w:r>
        <w:t>dermatophyte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2014, a maximum </w:t>
      </w:r>
      <w:proofErr w:type="spellStart"/>
      <w:r>
        <w:t>of</w:t>
      </w:r>
      <w:proofErr w:type="spellEnd"/>
      <w:r>
        <w:t xml:space="preserve"> 10 </w:t>
      </w:r>
      <w:proofErr w:type="spellStart"/>
      <w:r>
        <w:t>isolates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per </w:t>
      </w:r>
      <w:proofErr w:type="spellStart"/>
      <w:r>
        <w:t>year</w:t>
      </w:r>
      <w:proofErr w:type="spellEnd"/>
      <w:r>
        <w:t xml:space="preserve">. In 2015,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rate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 per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time.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was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2017 </w:t>
      </w:r>
      <w:proofErr w:type="spellStart"/>
      <w:r>
        <w:t>to</w:t>
      </w:r>
      <w:proofErr w:type="spellEnd"/>
      <w:r>
        <w:t xml:space="preserve"> 2019, </w:t>
      </w:r>
      <w:proofErr w:type="spellStart"/>
      <w:r>
        <w:t>with</w:t>
      </w:r>
      <w:proofErr w:type="spellEnd"/>
      <w:r>
        <w:t xml:space="preserve"> 38 </w:t>
      </w:r>
      <w:proofErr w:type="spellStart"/>
      <w:r>
        <w:t>to</w:t>
      </w:r>
      <w:proofErr w:type="spellEnd"/>
      <w:r>
        <w:t xml:space="preserve"> 71 </w:t>
      </w:r>
      <w:r>
        <w:rPr>
          <w:i/>
          <w:iCs/>
        </w:rPr>
        <w:t>T</w:t>
      </w:r>
      <w:r>
        <w:t xml:space="preserve">. </w:t>
      </w:r>
      <w:r>
        <w:rPr>
          <w:i/>
          <w:iCs/>
        </w:rPr>
        <w:t>tonsurans</w:t>
      </w:r>
      <w:r>
        <w:t xml:space="preserve"> per </w:t>
      </w:r>
      <w:proofErr w:type="spellStart"/>
      <w:r>
        <w:t>year</w:t>
      </w:r>
      <w:proofErr w:type="spellEnd"/>
      <w:r>
        <w:t xml:space="preserve">. This was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sustained</w:t>
      </w:r>
      <w:proofErr w:type="spellEnd"/>
      <w:r>
        <w:t xml:space="preserve"> </w:t>
      </w:r>
      <w:proofErr w:type="spellStart"/>
      <w:r>
        <w:t>outbreak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dermatophytosis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i/>
          <w:iCs/>
        </w:rPr>
        <w:t>T</w:t>
      </w:r>
      <w:r>
        <w:t xml:space="preserve">. </w:t>
      </w:r>
      <w:r>
        <w:rPr>
          <w:i/>
          <w:iCs/>
        </w:rPr>
        <w:t xml:space="preserve">tonsurans </w:t>
      </w:r>
      <w:r>
        <w:t xml:space="preserve">at </w:t>
      </w:r>
      <w:proofErr w:type="spellStart"/>
      <w:r>
        <w:t>the</w:t>
      </w:r>
      <w:proofErr w:type="spellEnd"/>
      <w:r>
        <w:t xml:space="preserve"> Ringerclub Leipzig. </w:t>
      </w:r>
      <w:proofErr w:type="spellStart"/>
      <w:r>
        <w:t>From</w:t>
      </w:r>
      <w:proofErr w:type="spellEnd"/>
      <w:r>
        <w:t xml:space="preserve"> 2020 </w:t>
      </w:r>
      <w:proofErr w:type="spellStart"/>
      <w:r>
        <w:t>onwards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was an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pronounced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r>
        <w:rPr>
          <w:i/>
          <w:iCs/>
        </w:rPr>
        <w:t>T</w:t>
      </w:r>
      <w:r>
        <w:t xml:space="preserve">. </w:t>
      </w:r>
      <w:r>
        <w:rPr>
          <w:i/>
          <w:iCs/>
        </w:rPr>
        <w:t>tonsurans</w:t>
      </w:r>
      <w:r>
        <w:t xml:space="preserve">. The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101 per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347 in 2023 and 538 in 2024. The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and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and </w:t>
      </w:r>
      <w:proofErr w:type="spellStart"/>
      <w:r>
        <w:t>women</w:t>
      </w:r>
      <w:proofErr w:type="spellEnd"/>
      <w:r>
        <w:t xml:space="preserve">.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15 and 20 </w:t>
      </w:r>
      <w:proofErr w:type="spellStart"/>
      <w:r>
        <w:t>years</w:t>
      </w:r>
      <w:proofErr w:type="spellEnd"/>
      <w:r>
        <w:t>.</w:t>
      </w:r>
    </w:p>
    <w:p w14:paraId="5538D76B" w14:textId="64FD4E9A" w:rsidR="00A5351F" w:rsidRPr="009170DD" w:rsidRDefault="00A5351F" w:rsidP="009170DD">
      <w:pPr>
        <w:pStyle w:val="StandardWeb"/>
        <w:rPr>
          <w:lang w:eastAsia="en-GB"/>
        </w:rPr>
      </w:pPr>
      <w:proofErr w:type="spellStart"/>
      <w:r>
        <w:rPr>
          <w:b/>
          <w:bCs/>
        </w:rPr>
        <w:t>Conclusion</w:t>
      </w:r>
      <w:r w:rsidR="00C57F65">
        <w:rPr>
          <w:b/>
          <w:bCs/>
        </w:rPr>
        <w:t>s</w:t>
      </w:r>
      <w:bookmarkStart w:id="0" w:name="_GoBack"/>
      <w:bookmarkEnd w:id="0"/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Dermatophytoses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i/>
          <w:iCs/>
        </w:rPr>
        <w:t>T</w:t>
      </w:r>
      <w:r>
        <w:t xml:space="preserve">. </w:t>
      </w:r>
      <w:r>
        <w:rPr>
          <w:i/>
          <w:iCs/>
        </w:rPr>
        <w:t>tonsurans</w:t>
      </w:r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rare.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2015,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an </w:t>
      </w:r>
      <w:proofErr w:type="spellStart"/>
      <w:r>
        <w:t>initially</w:t>
      </w:r>
      <w:proofErr w:type="spellEnd"/>
      <w:r>
        <w:t xml:space="preserve"> slow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tinea</w:t>
      </w:r>
      <w:proofErr w:type="spellEnd"/>
      <w:r>
        <w:t xml:space="preserve"> corporis and </w:t>
      </w:r>
      <w:proofErr w:type="spellStart"/>
      <w:r>
        <w:t>tinea</w:t>
      </w:r>
      <w:proofErr w:type="spellEnd"/>
      <w:r>
        <w:t xml:space="preserve"> capitis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contagious</w:t>
      </w:r>
      <w:proofErr w:type="spellEnd"/>
      <w:r>
        <w:t xml:space="preserve"> </w:t>
      </w:r>
      <w:proofErr w:type="spellStart"/>
      <w:r>
        <w:t>dermatophyte</w:t>
      </w:r>
      <w:proofErr w:type="spellEnd"/>
      <w:r>
        <w:t xml:space="preserve">. This was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2019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2020,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tinea</w:t>
      </w:r>
      <w:proofErr w:type="spellEnd"/>
      <w:r>
        <w:t xml:space="preserve"> capitis, </w:t>
      </w:r>
      <w:proofErr w:type="spellStart"/>
      <w:r>
        <w:t>tinea</w:t>
      </w:r>
      <w:proofErr w:type="spellEnd"/>
      <w:r>
        <w:t xml:space="preserve"> </w:t>
      </w:r>
      <w:proofErr w:type="spellStart"/>
      <w:r>
        <w:t>barbae</w:t>
      </w:r>
      <w:proofErr w:type="spellEnd"/>
      <w:r>
        <w:t xml:space="preserve"> and </w:t>
      </w:r>
      <w:proofErr w:type="spellStart"/>
      <w:r>
        <w:t>tinea</w:t>
      </w:r>
      <w:proofErr w:type="spellEnd"/>
      <w:r>
        <w:t xml:space="preserve"> faciei after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barbershops</w:t>
      </w:r>
      <w:proofErr w:type="spellEnd"/>
      <w:r>
        <w:t xml:space="preserve">. Small </w:t>
      </w:r>
      <w:proofErr w:type="spellStart"/>
      <w:r>
        <w:t>outbreaks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large </w:t>
      </w:r>
      <w:proofErr w:type="spellStart"/>
      <w:r>
        <w:t>cities</w:t>
      </w:r>
      <w:proofErr w:type="spellEnd"/>
      <w:r>
        <w:t xml:space="preserve"> in western Germany such </w:t>
      </w:r>
      <w:proofErr w:type="spellStart"/>
      <w:r>
        <w:t>as</w:t>
      </w:r>
      <w:proofErr w:type="spellEnd"/>
      <w:r>
        <w:t xml:space="preserve"> Duisburg, Essen and Düsseldorf, but also Berlin. </w:t>
      </w:r>
      <w:proofErr w:type="spellStart"/>
      <w:r>
        <w:t>Dermatophytosis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i/>
          <w:iCs/>
        </w:rPr>
        <w:t>T</w:t>
      </w:r>
      <w:r>
        <w:t xml:space="preserve">. </w:t>
      </w:r>
      <w:r>
        <w:rPr>
          <w:i/>
          <w:iCs/>
        </w:rPr>
        <w:t>tonsurans</w:t>
      </w:r>
      <w:r>
        <w:t xml:space="preserve"> must </w:t>
      </w:r>
      <w:proofErr w:type="spellStart"/>
      <w:r>
        <w:t>now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Germany. A </w:t>
      </w:r>
      <w:proofErr w:type="spellStart"/>
      <w:r>
        <w:t>new</w:t>
      </w:r>
      <w:proofErr w:type="spellEnd"/>
      <w:r>
        <w:t xml:space="preserve"> and </w:t>
      </w:r>
      <w:proofErr w:type="spellStart"/>
      <w:r>
        <w:t>worrying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pathogen in </w:t>
      </w:r>
      <w:proofErr w:type="spellStart"/>
      <w:r>
        <w:t>barbershops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shaving</w:t>
      </w:r>
      <w:proofErr w:type="spellEnd"/>
      <w:r>
        <w:t xml:space="preserve"> (</w:t>
      </w:r>
      <w:proofErr w:type="spellStart"/>
      <w:r>
        <w:t>sidecut</w:t>
      </w:r>
      <w:proofErr w:type="spellEnd"/>
      <w:r>
        <w:t xml:space="preserve">).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outbreaks</w:t>
      </w:r>
      <w:proofErr w:type="spellEnd"/>
      <w:r>
        <w:t xml:space="preserve"> in </w:t>
      </w:r>
      <w:proofErr w:type="spellStart"/>
      <w:r>
        <w:t>daycare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.</w:t>
      </w:r>
    </w:p>
    <w:sectPr w:rsidR="00A5351F" w:rsidRPr="009170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74ED4"/>
    <w:multiLevelType w:val="hybridMultilevel"/>
    <w:tmpl w:val="BFBC43A8"/>
    <w:lvl w:ilvl="0" w:tplc="D890A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AD4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6F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E04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A8D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EE0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BB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E0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076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16"/>
    <w:rsid w:val="00001851"/>
    <w:rsid w:val="000312D6"/>
    <w:rsid w:val="00040A5B"/>
    <w:rsid w:val="00050C0C"/>
    <w:rsid w:val="00051BF9"/>
    <w:rsid w:val="00063BA6"/>
    <w:rsid w:val="000E6021"/>
    <w:rsid w:val="000F2538"/>
    <w:rsid w:val="0010574C"/>
    <w:rsid w:val="001540BF"/>
    <w:rsid w:val="00177969"/>
    <w:rsid w:val="001A1F1D"/>
    <w:rsid w:val="001A61C2"/>
    <w:rsid w:val="001C0E67"/>
    <w:rsid w:val="001E02A1"/>
    <w:rsid w:val="001E26E5"/>
    <w:rsid w:val="001F0856"/>
    <w:rsid w:val="001F2008"/>
    <w:rsid w:val="00236361"/>
    <w:rsid w:val="00292070"/>
    <w:rsid w:val="003353CA"/>
    <w:rsid w:val="00337DEA"/>
    <w:rsid w:val="003422BC"/>
    <w:rsid w:val="003514B5"/>
    <w:rsid w:val="00357022"/>
    <w:rsid w:val="003746B0"/>
    <w:rsid w:val="00375F9A"/>
    <w:rsid w:val="00390938"/>
    <w:rsid w:val="003F55B1"/>
    <w:rsid w:val="00417513"/>
    <w:rsid w:val="00437F17"/>
    <w:rsid w:val="00457316"/>
    <w:rsid w:val="0048051D"/>
    <w:rsid w:val="004D2485"/>
    <w:rsid w:val="004D698C"/>
    <w:rsid w:val="00525037"/>
    <w:rsid w:val="00544F9F"/>
    <w:rsid w:val="0056740A"/>
    <w:rsid w:val="005C5762"/>
    <w:rsid w:val="005C7867"/>
    <w:rsid w:val="00676414"/>
    <w:rsid w:val="006A1216"/>
    <w:rsid w:val="006B0FFA"/>
    <w:rsid w:val="006C05E6"/>
    <w:rsid w:val="006C53CB"/>
    <w:rsid w:val="006D078A"/>
    <w:rsid w:val="006E2CAB"/>
    <w:rsid w:val="00701837"/>
    <w:rsid w:val="007124AF"/>
    <w:rsid w:val="00715DBF"/>
    <w:rsid w:val="00761D3E"/>
    <w:rsid w:val="00782705"/>
    <w:rsid w:val="00793947"/>
    <w:rsid w:val="007B010A"/>
    <w:rsid w:val="007C1848"/>
    <w:rsid w:val="007E2C5E"/>
    <w:rsid w:val="0083408E"/>
    <w:rsid w:val="00853119"/>
    <w:rsid w:val="00853500"/>
    <w:rsid w:val="00855C6E"/>
    <w:rsid w:val="00882DD1"/>
    <w:rsid w:val="00885498"/>
    <w:rsid w:val="008B7118"/>
    <w:rsid w:val="008D132B"/>
    <w:rsid w:val="009170DD"/>
    <w:rsid w:val="00944C73"/>
    <w:rsid w:val="009E3DFF"/>
    <w:rsid w:val="009F4AC0"/>
    <w:rsid w:val="00A265DA"/>
    <w:rsid w:val="00A511F3"/>
    <w:rsid w:val="00A5351F"/>
    <w:rsid w:val="00A602CE"/>
    <w:rsid w:val="00AA36AB"/>
    <w:rsid w:val="00AA769E"/>
    <w:rsid w:val="00AC536D"/>
    <w:rsid w:val="00AD37AB"/>
    <w:rsid w:val="00AE293E"/>
    <w:rsid w:val="00B40D48"/>
    <w:rsid w:val="00B47983"/>
    <w:rsid w:val="00B65912"/>
    <w:rsid w:val="00B820E0"/>
    <w:rsid w:val="00BD0A62"/>
    <w:rsid w:val="00BD7EFE"/>
    <w:rsid w:val="00C23CDC"/>
    <w:rsid w:val="00C5750A"/>
    <w:rsid w:val="00C57F65"/>
    <w:rsid w:val="00C629C8"/>
    <w:rsid w:val="00C8257E"/>
    <w:rsid w:val="00CC1D49"/>
    <w:rsid w:val="00CC465E"/>
    <w:rsid w:val="00CD30B1"/>
    <w:rsid w:val="00CF0DE0"/>
    <w:rsid w:val="00D0183D"/>
    <w:rsid w:val="00D5524D"/>
    <w:rsid w:val="00D568CC"/>
    <w:rsid w:val="00DD0845"/>
    <w:rsid w:val="00DF670B"/>
    <w:rsid w:val="00E32578"/>
    <w:rsid w:val="00E35242"/>
    <w:rsid w:val="00E47E4C"/>
    <w:rsid w:val="00E54E41"/>
    <w:rsid w:val="00E80488"/>
    <w:rsid w:val="00E83A03"/>
    <w:rsid w:val="00E95C1F"/>
    <w:rsid w:val="00EA0F7D"/>
    <w:rsid w:val="00EA4CA6"/>
    <w:rsid w:val="00EA662D"/>
    <w:rsid w:val="00EB48C5"/>
    <w:rsid w:val="00EE640E"/>
    <w:rsid w:val="00F056D5"/>
    <w:rsid w:val="00F24B10"/>
    <w:rsid w:val="00F30AB9"/>
    <w:rsid w:val="00F34441"/>
    <w:rsid w:val="00F43626"/>
    <w:rsid w:val="00F523B7"/>
    <w:rsid w:val="00FA112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707A"/>
  <w15:chartTrackingRefBased/>
  <w15:docId w15:val="{9CA65AB2-881E-49B8-9421-00554FDF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57316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457316"/>
    <w:rPr>
      <w:color w:val="0000FF"/>
      <w:u w:val="single"/>
    </w:rPr>
  </w:style>
  <w:style w:type="character" w:customStyle="1" w:styleId="ozzzk">
    <w:name w:val="ozzzk"/>
    <w:basedOn w:val="Absatz-Standardschriftart"/>
    <w:rsid w:val="00457316"/>
  </w:style>
  <w:style w:type="character" w:customStyle="1" w:styleId="flwlv">
    <w:name w:val="flwlv"/>
    <w:basedOn w:val="Absatz-Standardschriftart"/>
    <w:rsid w:val="00457316"/>
  </w:style>
  <w:style w:type="character" w:styleId="Fett">
    <w:name w:val="Strong"/>
    <w:basedOn w:val="Absatz-Standardschriftart"/>
    <w:uiPriority w:val="22"/>
    <w:qFormat/>
    <w:rsid w:val="00457316"/>
    <w:rPr>
      <w:b/>
      <w:bCs/>
    </w:rPr>
  </w:style>
  <w:style w:type="paragraph" w:styleId="NurText">
    <w:name w:val="Plain Text"/>
    <w:aliases w:val=" Char,Char"/>
    <w:basedOn w:val="Standard"/>
    <w:link w:val="NurTextZchn"/>
    <w:rsid w:val="00AE293E"/>
    <w:rPr>
      <w:rFonts w:ascii="Courier New" w:hAnsi="Courier New"/>
      <w:sz w:val="20"/>
      <w:szCs w:val="20"/>
    </w:rPr>
  </w:style>
  <w:style w:type="character" w:customStyle="1" w:styleId="NurTextZchn">
    <w:name w:val="Nur Text Zchn"/>
    <w:aliases w:val=" Char Zchn,Char Zchn"/>
    <w:basedOn w:val="Absatz-Standardschriftart"/>
    <w:link w:val="NurText"/>
    <w:rsid w:val="00AE293E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AE293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E293E"/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2DD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F200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2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1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5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9044">
                  <w:marLeft w:val="96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65121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62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65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288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5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38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9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6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05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65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2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74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7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62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2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84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11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9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0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8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3081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4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7915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0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5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50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6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92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066401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21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504903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1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5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106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76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Silke Uhrlass</cp:lastModifiedBy>
  <cp:revision>3</cp:revision>
  <dcterms:created xsi:type="dcterms:W3CDTF">2025-04-26T22:48:00Z</dcterms:created>
  <dcterms:modified xsi:type="dcterms:W3CDTF">2025-04-26T22:49:00Z</dcterms:modified>
</cp:coreProperties>
</file>