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E0B6" w14:textId="77777777" w:rsidR="00A96BDC" w:rsidRPr="00CD16D0" w:rsidRDefault="00A96BDC" w:rsidP="00A96BDC">
      <w:pPr>
        <w:pStyle w:val="NormalWeb"/>
        <w:jc w:val="both"/>
        <w:rPr>
          <w:rFonts w:asciiTheme="minorBidi" w:hAnsiTheme="minorBidi" w:cstheme="minorBidi"/>
          <w:sz w:val="22"/>
          <w:szCs w:val="22"/>
        </w:rPr>
      </w:pPr>
      <w:r w:rsidRPr="00CD16D0">
        <w:rPr>
          <w:rStyle w:val="Strong"/>
          <w:rFonts w:asciiTheme="minorBidi" w:eastAsiaTheme="majorEastAsia" w:hAnsiTheme="minorBidi" w:cstheme="minorBidi"/>
          <w:sz w:val="22"/>
          <w:szCs w:val="22"/>
        </w:rPr>
        <w:t>Abstract</w:t>
      </w:r>
    </w:p>
    <w:p w14:paraId="055AAF2A" w14:textId="77777777" w:rsidR="00A96BDC" w:rsidRPr="00CD16D0" w:rsidRDefault="00A96BDC" w:rsidP="00A96BDC">
      <w:pPr>
        <w:pStyle w:val="NormalWeb"/>
        <w:jc w:val="both"/>
        <w:rPr>
          <w:rFonts w:asciiTheme="minorBidi" w:hAnsiTheme="minorBidi" w:cstheme="minorBidi"/>
          <w:sz w:val="22"/>
          <w:szCs w:val="22"/>
        </w:rPr>
      </w:pPr>
      <w:r w:rsidRPr="00CD16D0">
        <w:rPr>
          <w:rStyle w:val="Strong"/>
          <w:rFonts w:asciiTheme="minorBidi" w:eastAsiaTheme="majorEastAsia" w:hAnsiTheme="minorBidi" w:cstheme="minorBidi"/>
          <w:sz w:val="22"/>
          <w:szCs w:val="22"/>
        </w:rPr>
        <w:t>Objectives:</w:t>
      </w:r>
      <w:r w:rsidRPr="00CD16D0">
        <w:rPr>
          <w:rFonts w:asciiTheme="minorBidi" w:hAnsiTheme="minorBidi" w:cstheme="minorBidi"/>
          <w:sz w:val="22"/>
          <w:szCs w:val="22"/>
        </w:rPr>
        <w:t xml:space="preserve"> This study aims to present a rare case of recurrent aspergilloma in the left maxillary sinus, which led to significant facial bone destruction and </w:t>
      </w:r>
      <w:proofErr w:type="spellStart"/>
      <w:r w:rsidRPr="00CD16D0">
        <w:rPr>
          <w:rFonts w:asciiTheme="minorBidi" w:hAnsiTheme="minorBidi" w:cstheme="minorBidi"/>
          <w:sz w:val="22"/>
          <w:szCs w:val="22"/>
        </w:rPr>
        <w:t>paresthesia</w:t>
      </w:r>
      <w:proofErr w:type="spellEnd"/>
      <w:r w:rsidRPr="00CD16D0">
        <w:rPr>
          <w:rFonts w:asciiTheme="minorBidi" w:hAnsiTheme="minorBidi" w:cstheme="minorBidi"/>
          <w:sz w:val="22"/>
          <w:szCs w:val="22"/>
        </w:rPr>
        <w:t>. Aspergilloma is a fungal infection that can invade the maxillary sinus, potentially affecting surrounding structures and causing severe complications, including bone destruction and sensory impairment.</w:t>
      </w:r>
    </w:p>
    <w:p w14:paraId="02FE9A48" w14:textId="77777777" w:rsidR="00A96BDC" w:rsidRPr="00CD16D0" w:rsidRDefault="00A96BDC" w:rsidP="00A96BDC">
      <w:pPr>
        <w:pStyle w:val="NormalWeb"/>
        <w:jc w:val="both"/>
        <w:rPr>
          <w:rFonts w:asciiTheme="minorBidi" w:hAnsiTheme="minorBidi" w:cstheme="minorBidi"/>
          <w:sz w:val="22"/>
          <w:szCs w:val="22"/>
        </w:rPr>
      </w:pPr>
      <w:r w:rsidRPr="00CD16D0">
        <w:rPr>
          <w:rStyle w:val="Strong"/>
          <w:rFonts w:asciiTheme="minorBidi" w:eastAsiaTheme="majorEastAsia" w:hAnsiTheme="minorBidi" w:cstheme="minorBidi"/>
          <w:sz w:val="22"/>
          <w:szCs w:val="22"/>
        </w:rPr>
        <w:t>Methods:</w:t>
      </w:r>
      <w:r w:rsidRPr="00CD16D0">
        <w:rPr>
          <w:rFonts w:asciiTheme="minorBidi" w:hAnsiTheme="minorBidi" w:cstheme="minorBidi"/>
          <w:sz w:val="22"/>
          <w:szCs w:val="22"/>
        </w:rPr>
        <w:t xml:space="preserve"> A 56-year-old male patient from Sudan presented with swelling and </w:t>
      </w:r>
      <w:proofErr w:type="spellStart"/>
      <w:r w:rsidRPr="00CD16D0">
        <w:rPr>
          <w:rFonts w:asciiTheme="minorBidi" w:hAnsiTheme="minorBidi" w:cstheme="minorBidi"/>
          <w:sz w:val="22"/>
          <w:szCs w:val="22"/>
        </w:rPr>
        <w:t>paresthesia</w:t>
      </w:r>
      <w:proofErr w:type="spellEnd"/>
      <w:r w:rsidRPr="00CD16D0">
        <w:rPr>
          <w:rFonts w:asciiTheme="minorBidi" w:hAnsiTheme="minorBidi" w:cstheme="minorBidi"/>
          <w:sz w:val="22"/>
          <w:szCs w:val="22"/>
        </w:rPr>
        <w:t xml:space="preserve"> on the left side of the face. The patient had a history of aspergilloma removal from the orbital region, with subsequent episodes of recurrent swelling. Comprehensive clinical evaluations, including physical examinations, CT imaging, and histopathological testing, confirmed recurrent aspergilloma with destructive involvement of the maxillary and zygomatic regions. Surgical intervention, followed by antifungal therapy, was administered.</w:t>
      </w:r>
    </w:p>
    <w:p w14:paraId="7C715C39" w14:textId="77777777" w:rsidR="00A96BDC" w:rsidRPr="00CD16D0" w:rsidRDefault="00A96BDC" w:rsidP="00A96BDC">
      <w:pPr>
        <w:pStyle w:val="NormalWeb"/>
        <w:jc w:val="both"/>
        <w:rPr>
          <w:rFonts w:asciiTheme="minorBidi" w:hAnsiTheme="minorBidi" w:cstheme="minorBidi"/>
          <w:sz w:val="22"/>
          <w:szCs w:val="22"/>
        </w:rPr>
      </w:pPr>
      <w:r w:rsidRPr="00CD16D0">
        <w:rPr>
          <w:rStyle w:val="Strong"/>
          <w:rFonts w:asciiTheme="minorBidi" w:eastAsiaTheme="majorEastAsia" w:hAnsiTheme="minorBidi" w:cstheme="minorBidi"/>
          <w:sz w:val="22"/>
          <w:szCs w:val="22"/>
        </w:rPr>
        <w:t>Results:</w:t>
      </w:r>
      <w:r w:rsidRPr="00CD16D0">
        <w:rPr>
          <w:rFonts w:asciiTheme="minorBidi" w:hAnsiTheme="minorBidi" w:cstheme="minorBidi"/>
          <w:sz w:val="22"/>
          <w:szCs w:val="22"/>
        </w:rPr>
        <w:t xml:space="preserve"> CT imaging revealed lytic lesions, a maxillary mass, and significant destruction of the zygomatic arch and anterior maxillary surface. Histopathology confirmed </w:t>
      </w:r>
      <w:r w:rsidRPr="00CD16D0">
        <w:rPr>
          <w:rFonts w:asciiTheme="minorBidi" w:hAnsiTheme="minorBidi" w:cstheme="minorBidi"/>
          <w:i/>
          <w:iCs/>
          <w:sz w:val="22"/>
          <w:szCs w:val="22"/>
        </w:rPr>
        <w:t>aspergillosis</w:t>
      </w:r>
      <w:r w:rsidRPr="00CD16D0">
        <w:rPr>
          <w:rFonts w:asciiTheme="minorBidi" w:hAnsiTheme="minorBidi" w:cstheme="minorBidi"/>
          <w:sz w:val="22"/>
          <w:szCs w:val="22"/>
        </w:rPr>
        <w:t>. Despite antifungal treatment with Itraconazole and surgical debridement, the patient experienced further complications, including infection and dysphagia post-surgery. Ultimately, the recurrence of aspergilloma, compounded by treatment challenges, contributed to the patient's deterioration and eventual death.</w:t>
      </w:r>
    </w:p>
    <w:p w14:paraId="23EBED06" w14:textId="77777777" w:rsidR="00A96BDC" w:rsidRPr="00CD16D0" w:rsidRDefault="00A96BDC" w:rsidP="00A96BDC">
      <w:pPr>
        <w:pStyle w:val="NormalWeb"/>
        <w:jc w:val="both"/>
        <w:rPr>
          <w:rFonts w:asciiTheme="minorBidi" w:hAnsiTheme="minorBidi" w:cstheme="minorBidi"/>
          <w:sz w:val="22"/>
          <w:szCs w:val="22"/>
        </w:rPr>
      </w:pPr>
      <w:r w:rsidRPr="00CD16D0">
        <w:rPr>
          <w:rStyle w:val="Strong"/>
          <w:rFonts w:asciiTheme="minorBidi" w:eastAsiaTheme="majorEastAsia" w:hAnsiTheme="minorBidi" w:cstheme="minorBidi"/>
          <w:sz w:val="22"/>
          <w:szCs w:val="22"/>
        </w:rPr>
        <w:t>Conclusions:</w:t>
      </w:r>
      <w:r w:rsidRPr="00CD16D0">
        <w:rPr>
          <w:rFonts w:asciiTheme="minorBidi" w:hAnsiTheme="minorBidi" w:cstheme="minorBidi"/>
          <w:sz w:val="22"/>
          <w:szCs w:val="22"/>
        </w:rPr>
        <w:t xml:space="preserve"> This case highlights the aggressive nature of recurrent aspergilloma in the maxillary sinus, underlining the importance of early diagnosis and consistent treatment adherence to prevent extensive tissue damage. Aspergilloma, although rare in the maxillary sinus, demands prompt intervention to prevent recurrence and preserve facial structures. This report emphasizes the need for improved management strategies for complex fungal infections in immunocompetent individuals, especially in resource-limited settings.</w:t>
      </w:r>
    </w:p>
    <w:p w14:paraId="69112F73" w14:textId="77777777" w:rsidR="0071273D" w:rsidRPr="00A20BC6" w:rsidRDefault="0071273D" w:rsidP="00A96BDC">
      <w:pPr>
        <w:jc w:val="both"/>
        <w:rPr>
          <w:rFonts w:ascii="Calibri" w:hAnsi="Calibri" w:cs="Calibri"/>
          <w:sz w:val="22"/>
          <w:szCs w:val="22"/>
        </w:rPr>
      </w:pPr>
    </w:p>
    <w:sectPr w:rsidR="0071273D" w:rsidRPr="00A20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A8"/>
    <w:rsid w:val="0043324A"/>
    <w:rsid w:val="00552EA8"/>
    <w:rsid w:val="005F0270"/>
    <w:rsid w:val="006A6C4E"/>
    <w:rsid w:val="0071273D"/>
    <w:rsid w:val="009E6F65"/>
    <w:rsid w:val="00A20BC6"/>
    <w:rsid w:val="00A96BDC"/>
    <w:rsid w:val="00CD16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39650A-54BE-48B1-A0C1-3C784BB7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EA8"/>
    <w:rPr>
      <w:rFonts w:eastAsiaTheme="majorEastAsia" w:cstheme="majorBidi"/>
      <w:color w:val="272727" w:themeColor="text1" w:themeTint="D8"/>
    </w:rPr>
  </w:style>
  <w:style w:type="paragraph" w:styleId="Title">
    <w:name w:val="Title"/>
    <w:basedOn w:val="Normal"/>
    <w:next w:val="Normal"/>
    <w:link w:val="TitleChar"/>
    <w:uiPriority w:val="10"/>
    <w:qFormat/>
    <w:rsid w:val="00552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EA8"/>
    <w:pPr>
      <w:spacing w:before="160"/>
      <w:jc w:val="center"/>
    </w:pPr>
    <w:rPr>
      <w:i/>
      <w:iCs/>
      <w:color w:val="404040" w:themeColor="text1" w:themeTint="BF"/>
    </w:rPr>
  </w:style>
  <w:style w:type="character" w:customStyle="1" w:styleId="QuoteChar">
    <w:name w:val="Quote Char"/>
    <w:basedOn w:val="DefaultParagraphFont"/>
    <w:link w:val="Quote"/>
    <w:uiPriority w:val="29"/>
    <w:rsid w:val="00552EA8"/>
    <w:rPr>
      <w:i/>
      <w:iCs/>
      <w:color w:val="404040" w:themeColor="text1" w:themeTint="BF"/>
    </w:rPr>
  </w:style>
  <w:style w:type="paragraph" w:styleId="ListParagraph">
    <w:name w:val="List Paragraph"/>
    <w:basedOn w:val="Normal"/>
    <w:uiPriority w:val="34"/>
    <w:qFormat/>
    <w:rsid w:val="00552EA8"/>
    <w:pPr>
      <w:ind w:left="720"/>
      <w:contextualSpacing/>
    </w:pPr>
  </w:style>
  <w:style w:type="character" w:styleId="IntenseEmphasis">
    <w:name w:val="Intense Emphasis"/>
    <w:basedOn w:val="DefaultParagraphFont"/>
    <w:uiPriority w:val="21"/>
    <w:qFormat/>
    <w:rsid w:val="00552EA8"/>
    <w:rPr>
      <w:i/>
      <w:iCs/>
      <w:color w:val="0F4761" w:themeColor="accent1" w:themeShade="BF"/>
    </w:rPr>
  </w:style>
  <w:style w:type="paragraph" w:styleId="IntenseQuote">
    <w:name w:val="Intense Quote"/>
    <w:basedOn w:val="Normal"/>
    <w:next w:val="Normal"/>
    <w:link w:val="IntenseQuoteChar"/>
    <w:uiPriority w:val="30"/>
    <w:qFormat/>
    <w:rsid w:val="00552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EA8"/>
    <w:rPr>
      <w:i/>
      <w:iCs/>
      <w:color w:val="0F4761" w:themeColor="accent1" w:themeShade="BF"/>
    </w:rPr>
  </w:style>
  <w:style w:type="character" w:styleId="IntenseReference">
    <w:name w:val="Intense Reference"/>
    <w:basedOn w:val="DefaultParagraphFont"/>
    <w:uiPriority w:val="32"/>
    <w:qFormat/>
    <w:rsid w:val="00552EA8"/>
    <w:rPr>
      <w:b/>
      <w:bCs/>
      <w:smallCaps/>
      <w:color w:val="0F4761" w:themeColor="accent1" w:themeShade="BF"/>
      <w:spacing w:val="5"/>
    </w:rPr>
  </w:style>
  <w:style w:type="paragraph" w:styleId="NormalWeb">
    <w:name w:val="Normal (Web)"/>
    <w:basedOn w:val="Normal"/>
    <w:uiPriority w:val="99"/>
    <w:semiHidden/>
    <w:unhideWhenUsed/>
    <w:rsid w:val="00A96BD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96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1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1689</Characters>
  <Application>Microsoft Office Word</Application>
  <DocSecurity>0</DocSecurity>
  <Lines>23</Lines>
  <Paragraphs>5</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 Badri</dc:creator>
  <cp:keywords/>
  <dc:description/>
  <cp:lastModifiedBy>Badri, Rawa</cp:lastModifiedBy>
  <cp:revision>4</cp:revision>
  <dcterms:created xsi:type="dcterms:W3CDTF">2024-10-31T20:38:00Z</dcterms:created>
  <dcterms:modified xsi:type="dcterms:W3CDTF">2025-04-27T13:10:00Z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d39f515e1fa772e424c799d888244b1a36ed9628b97f37f89d8f3e1adc45de0f</vt:lpwstr>
  </property>
</Properties>
</file>