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4994" w14:textId="754C5BAA" w:rsidR="00B21BCF" w:rsidRPr="00497EB5" w:rsidRDefault="00983C1F" w:rsidP="00497EB5">
      <w:pPr>
        <w:spacing w:line="276" w:lineRule="auto"/>
        <w:jc w:val="both"/>
        <w:rPr>
          <w:rFonts w:ascii="Times New Roman" w:hAnsi="Times New Roman" w:cs="Times New Roman"/>
          <w:sz w:val="20"/>
          <w:szCs w:val="20"/>
        </w:rPr>
      </w:pPr>
      <w:r w:rsidRPr="00497EB5">
        <w:rPr>
          <w:rFonts w:ascii="Times New Roman" w:hAnsi="Times New Roman" w:cs="Times New Roman"/>
          <w:b/>
          <w:bCs/>
          <w:sz w:val="20"/>
          <w:szCs w:val="20"/>
        </w:rPr>
        <w:t>Ob</w:t>
      </w:r>
      <w:r w:rsidR="00996CD7" w:rsidRPr="00497EB5">
        <w:rPr>
          <w:rFonts w:ascii="Times New Roman" w:hAnsi="Times New Roman" w:cs="Times New Roman"/>
          <w:b/>
          <w:bCs/>
          <w:sz w:val="20"/>
          <w:szCs w:val="20"/>
        </w:rPr>
        <w:t>jectives</w:t>
      </w:r>
      <w:r w:rsidR="00996CD7" w:rsidRPr="00497EB5">
        <w:rPr>
          <w:rFonts w:ascii="Times New Roman" w:hAnsi="Times New Roman" w:cs="Times New Roman"/>
          <w:sz w:val="20"/>
          <w:szCs w:val="20"/>
        </w:rPr>
        <w:t>:</w:t>
      </w:r>
    </w:p>
    <w:p w14:paraId="1659511D" w14:textId="3A5830FE" w:rsidR="000D2F0B" w:rsidRPr="00497EB5" w:rsidRDefault="000D2F0B" w:rsidP="00497EB5">
      <w:pPr>
        <w:spacing w:line="276" w:lineRule="auto"/>
        <w:jc w:val="both"/>
        <w:rPr>
          <w:rFonts w:ascii="Times New Roman" w:eastAsia="Times New Roman" w:hAnsi="Times New Roman" w:cs="Times New Roman"/>
          <w:color w:val="000000"/>
          <w:sz w:val="20"/>
          <w:szCs w:val="20"/>
        </w:rPr>
      </w:pPr>
      <w:r w:rsidRPr="00497EB5">
        <w:rPr>
          <w:rFonts w:ascii="Times New Roman" w:eastAsia="Times New Roman" w:hAnsi="Times New Roman" w:cs="Times New Roman"/>
          <w:color w:val="000000"/>
          <w:sz w:val="20"/>
          <w:szCs w:val="20"/>
        </w:rPr>
        <w:t>Isavuconazole i</w:t>
      </w:r>
      <w:r w:rsidRPr="00497EB5">
        <w:rPr>
          <w:rFonts w:ascii="Times New Roman" w:eastAsia="Times New Roman" w:hAnsi="Times New Roman" w:cs="Times New Roman"/>
          <w:color w:val="000000"/>
          <w:sz w:val="20"/>
          <w:szCs w:val="20"/>
        </w:rPr>
        <w:t>n Mexico was approved as an orphan drug in the year  2019. Médica Sur hospital is a tertiary level hospital in Mexico City where we had the access to isavuconazole since its approval. We</w:t>
      </w:r>
      <w:r w:rsidRPr="00497EB5">
        <w:rPr>
          <w:rFonts w:ascii="Times New Roman" w:eastAsia="Times New Roman" w:hAnsi="Times New Roman" w:cs="Times New Roman"/>
          <w:color w:val="000000"/>
          <w:sz w:val="20"/>
          <w:szCs w:val="20"/>
        </w:rPr>
        <w:t xml:space="preserve"> conduct a study of the use of isavuconazole measuring its </w:t>
      </w:r>
      <w:r w:rsidRPr="00497EB5">
        <w:rPr>
          <w:rFonts w:ascii="Times New Roman" w:eastAsia="Times New Roman" w:hAnsi="Times New Roman" w:cs="Times New Roman"/>
          <w:color w:val="000000"/>
          <w:sz w:val="20"/>
          <w:szCs w:val="20"/>
        </w:rPr>
        <w:t xml:space="preserve">effectiveness in real </w:t>
      </w:r>
      <w:r w:rsidRPr="00497EB5">
        <w:rPr>
          <w:rFonts w:ascii="Times New Roman" w:eastAsia="Times New Roman" w:hAnsi="Times New Roman" w:cs="Times New Roman"/>
          <w:color w:val="000000"/>
          <w:sz w:val="20"/>
          <w:szCs w:val="20"/>
        </w:rPr>
        <w:t xml:space="preserve">world </w:t>
      </w:r>
      <w:r w:rsidRPr="00497EB5">
        <w:rPr>
          <w:rFonts w:ascii="Times New Roman" w:eastAsia="Times New Roman" w:hAnsi="Times New Roman" w:cs="Times New Roman"/>
          <w:color w:val="000000"/>
          <w:sz w:val="20"/>
          <w:szCs w:val="20"/>
        </w:rPr>
        <w:t xml:space="preserve">clinical scenarios. </w:t>
      </w:r>
    </w:p>
    <w:p w14:paraId="5B44CAD0" w14:textId="7AAB3D3D" w:rsidR="00996CD7" w:rsidRPr="00497EB5" w:rsidRDefault="00996CD7" w:rsidP="00497EB5">
      <w:pPr>
        <w:spacing w:line="276" w:lineRule="auto"/>
        <w:jc w:val="both"/>
        <w:rPr>
          <w:rFonts w:ascii="Times New Roman" w:hAnsi="Times New Roman" w:cs="Times New Roman"/>
          <w:b/>
          <w:bCs/>
          <w:sz w:val="20"/>
          <w:szCs w:val="20"/>
        </w:rPr>
      </w:pPr>
      <w:r w:rsidRPr="00497EB5">
        <w:rPr>
          <w:rFonts w:ascii="Times New Roman" w:hAnsi="Times New Roman" w:cs="Times New Roman"/>
          <w:b/>
          <w:bCs/>
          <w:sz w:val="20"/>
          <w:szCs w:val="20"/>
        </w:rPr>
        <w:t>Materials &amp; Methods:</w:t>
      </w:r>
    </w:p>
    <w:p w14:paraId="3F9F016A" w14:textId="1CBA8D52" w:rsidR="00744C48" w:rsidRPr="00497EB5" w:rsidRDefault="000D2F0B" w:rsidP="00497EB5">
      <w:pPr>
        <w:spacing w:before="227" w:line="276" w:lineRule="auto"/>
        <w:ind w:left="5" w:right="6" w:firstLine="3"/>
        <w:jc w:val="both"/>
        <w:rPr>
          <w:rFonts w:ascii="Times New Roman" w:eastAsia="Times New Roman" w:hAnsi="Times New Roman" w:cs="Times New Roman"/>
          <w:color w:val="000000"/>
          <w:sz w:val="20"/>
          <w:szCs w:val="20"/>
        </w:rPr>
      </w:pPr>
      <w:r w:rsidRPr="00497EB5">
        <w:rPr>
          <w:rFonts w:ascii="Times New Roman" w:hAnsi="Times New Roman" w:cs="Times New Roman"/>
          <w:sz w:val="20"/>
          <w:szCs w:val="20"/>
        </w:rPr>
        <w:t xml:space="preserve">We conducted a retrospective </w:t>
      </w:r>
      <w:r w:rsidR="00744C48" w:rsidRPr="00497EB5">
        <w:rPr>
          <w:rFonts w:ascii="Times New Roman" w:hAnsi="Times New Roman" w:cs="Times New Roman"/>
          <w:sz w:val="20"/>
          <w:szCs w:val="20"/>
        </w:rPr>
        <w:t xml:space="preserve">cohort from adult patients traeated with isavuconazol from the period of May 2019 to </w:t>
      </w:r>
      <w:r w:rsidR="007F4E69" w:rsidRPr="00497EB5">
        <w:rPr>
          <w:rFonts w:ascii="Times New Roman" w:hAnsi="Times New Roman" w:cs="Times New Roman"/>
          <w:sz w:val="20"/>
          <w:szCs w:val="20"/>
        </w:rPr>
        <w:t>december</w:t>
      </w:r>
      <w:r w:rsidR="00744C48" w:rsidRPr="00497EB5">
        <w:rPr>
          <w:rFonts w:ascii="Times New Roman" w:hAnsi="Times New Roman" w:cs="Times New Roman"/>
          <w:sz w:val="20"/>
          <w:szCs w:val="20"/>
        </w:rPr>
        <w:t xml:space="preserve"> 202</w:t>
      </w:r>
      <w:r w:rsidR="007F4E69" w:rsidRPr="00497EB5">
        <w:rPr>
          <w:rFonts w:ascii="Times New Roman" w:hAnsi="Times New Roman" w:cs="Times New Roman"/>
          <w:sz w:val="20"/>
          <w:szCs w:val="20"/>
        </w:rPr>
        <w:t>4</w:t>
      </w:r>
      <w:r w:rsidR="00744C48" w:rsidRPr="00497EB5">
        <w:rPr>
          <w:rFonts w:ascii="Times New Roman" w:hAnsi="Times New Roman" w:cs="Times New Roman"/>
          <w:sz w:val="20"/>
          <w:szCs w:val="20"/>
        </w:rPr>
        <w:t xml:space="preserve">. </w:t>
      </w:r>
      <w:r w:rsidR="00744C48" w:rsidRPr="00497EB5">
        <w:rPr>
          <w:rFonts w:ascii="Times New Roman" w:eastAsia="Times New Roman" w:hAnsi="Times New Roman" w:cs="Times New Roman"/>
          <w:color w:val="000000"/>
          <w:sz w:val="20"/>
          <w:szCs w:val="20"/>
        </w:rPr>
        <w:t xml:space="preserve">The criteria for data collection were </w:t>
      </w:r>
      <w:r w:rsidR="00744C48" w:rsidRPr="00497EB5">
        <w:rPr>
          <w:rFonts w:ascii="Times New Roman" w:eastAsia="Times New Roman" w:hAnsi="Times New Roman" w:cs="Times New Roman"/>
          <w:color w:val="000000"/>
          <w:sz w:val="20"/>
          <w:szCs w:val="20"/>
        </w:rPr>
        <w:t xml:space="preserve">adult </w:t>
      </w:r>
      <w:r w:rsidR="00744C48" w:rsidRPr="00497EB5">
        <w:rPr>
          <w:rFonts w:ascii="Times New Roman" w:eastAsia="Times New Roman" w:hAnsi="Times New Roman" w:cs="Times New Roman"/>
          <w:color w:val="000000"/>
          <w:sz w:val="20"/>
          <w:szCs w:val="20"/>
        </w:rPr>
        <w:t xml:space="preserve">patients with diagnoses of </w:t>
      </w:r>
      <w:r w:rsidR="00744C48" w:rsidRPr="00497EB5">
        <w:rPr>
          <w:rFonts w:ascii="Times New Roman" w:eastAsia="Times New Roman" w:hAnsi="Times New Roman" w:cs="Times New Roman"/>
          <w:color w:val="000000"/>
          <w:sz w:val="20"/>
          <w:szCs w:val="20"/>
        </w:rPr>
        <w:t xml:space="preserve">probable and proven </w:t>
      </w:r>
      <w:r w:rsidR="00744C48" w:rsidRPr="00497EB5">
        <w:rPr>
          <w:rFonts w:ascii="Times New Roman" w:eastAsia="Times New Roman" w:hAnsi="Times New Roman" w:cs="Times New Roman"/>
          <w:color w:val="000000"/>
          <w:sz w:val="20"/>
          <w:szCs w:val="20"/>
        </w:rPr>
        <w:t>invasive fungal infection (IFI), which were classified according to the EORTC/MSG criteria for invasive aspergillosis, the ECMM/ISHAM criteria for the diagnosis of COVID-19-associated pulmonary aspergillosis, and the consensus definition from ESGCIP, EFISG, ESICM, ECMM, MSGERC, ISAC and ISHAM for invasive fungal infections in ICU patients, as outlined in the FUNDICU guidelines. Demographic data, including age, gender, and medical history, were recorded. The indication for isavuconazole use (treatment or prophylaxis) was also documented, along with data on patient outcomes, including fatalities</w:t>
      </w:r>
    </w:p>
    <w:p w14:paraId="56F43E08" w14:textId="3BCC4A0C" w:rsidR="00996CD7" w:rsidRPr="00497EB5" w:rsidRDefault="00996CD7" w:rsidP="00497EB5">
      <w:pPr>
        <w:spacing w:before="227" w:line="276" w:lineRule="auto"/>
        <w:ind w:left="5" w:right="6" w:firstLine="3"/>
        <w:jc w:val="both"/>
        <w:rPr>
          <w:rFonts w:ascii="Times New Roman" w:hAnsi="Times New Roman" w:cs="Times New Roman"/>
          <w:sz w:val="20"/>
          <w:szCs w:val="20"/>
        </w:rPr>
      </w:pPr>
      <w:r w:rsidRPr="00497EB5">
        <w:rPr>
          <w:rFonts w:ascii="Times New Roman" w:hAnsi="Times New Roman" w:cs="Times New Roman"/>
          <w:b/>
          <w:bCs/>
          <w:sz w:val="20"/>
          <w:szCs w:val="20"/>
        </w:rPr>
        <w:t>Results</w:t>
      </w:r>
      <w:r w:rsidRPr="00497EB5">
        <w:rPr>
          <w:rFonts w:ascii="Times New Roman" w:hAnsi="Times New Roman" w:cs="Times New Roman"/>
          <w:sz w:val="20"/>
          <w:szCs w:val="20"/>
        </w:rPr>
        <w:t>:</w:t>
      </w:r>
    </w:p>
    <w:p w14:paraId="27417E3C" w14:textId="316970C7" w:rsidR="007F4E69" w:rsidRPr="00497EB5" w:rsidRDefault="007F4E69" w:rsidP="00497EB5">
      <w:pPr>
        <w:spacing w:before="227" w:line="276" w:lineRule="auto"/>
        <w:ind w:left="1" w:right="3" w:firstLine="12"/>
        <w:jc w:val="both"/>
        <w:rPr>
          <w:rFonts w:ascii="Times New Roman" w:eastAsia="Times New Roman" w:hAnsi="Times New Roman" w:cs="Times New Roman"/>
          <w:color w:val="000000"/>
          <w:sz w:val="20"/>
          <w:szCs w:val="20"/>
        </w:rPr>
      </w:pPr>
      <w:r w:rsidRPr="00497EB5">
        <w:rPr>
          <w:rFonts w:ascii="Times New Roman" w:eastAsia="Times New Roman" w:hAnsi="Times New Roman" w:cs="Times New Roman"/>
          <w:color w:val="000000"/>
          <w:sz w:val="20"/>
          <w:szCs w:val="20"/>
        </w:rPr>
        <w:t xml:space="preserve">24 patients were enrolled after </w:t>
      </w:r>
      <w:r w:rsidRPr="00497EB5">
        <w:rPr>
          <w:rFonts w:ascii="Times New Roman" w:eastAsia="Times New Roman" w:hAnsi="Times New Roman" w:cs="Times New Roman"/>
          <w:color w:val="000000"/>
          <w:sz w:val="20"/>
          <w:szCs w:val="20"/>
        </w:rPr>
        <w:t xml:space="preserve">met </w:t>
      </w:r>
      <w:r w:rsidRPr="00497EB5">
        <w:rPr>
          <w:rFonts w:ascii="Times New Roman" w:eastAsia="Times New Roman" w:hAnsi="Times New Roman" w:cs="Times New Roman"/>
          <w:color w:val="000000"/>
          <w:sz w:val="20"/>
          <w:szCs w:val="20"/>
        </w:rPr>
        <w:t xml:space="preserve">the inclusion  criteria, with a mean of age of 54 years old. </w:t>
      </w:r>
      <w:r w:rsidR="007145E7" w:rsidRPr="00497EB5">
        <w:rPr>
          <w:rFonts w:ascii="Times New Roman" w:eastAsia="Times New Roman" w:hAnsi="Times New Roman" w:cs="Times New Roman"/>
          <w:color w:val="000000"/>
          <w:sz w:val="20"/>
          <w:szCs w:val="20"/>
        </w:rPr>
        <w:t>71%, received prior antifungal therapy before starting isavuconazole</w:t>
      </w:r>
      <w:r w:rsidR="007145E7" w:rsidRPr="00497EB5">
        <w:rPr>
          <w:rFonts w:ascii="Times New Roman" w:eastAsia="Times New Roman" w:hAnsi="Times New Roman" w:cs="Times New Roman"/>
          <w:color w:val="000000"/>
          <w:sz w:val="20"/>
          <w:szCs w:val="20"/>
        </w:rPr>
        <w:t xml:space="preserve">. </w:t>
      </w:r>
      <w:r w:rsidRPr="00497EB5">
        <w:rPr>
          <w:rFonts w:ascii="Times New Roman" w:eastAsia="Times New Roman" w:hAnsi="Times New Roman" w:cs="Times New Roman"/>
          <w:color w:val="000000"/>
          <w:sz w:val="20"/>
          <w:szCs w:val="20"/>
        </w:rPr>
        <w:t xml:space="preserve">8 </w:t>
      </w:r>
      <w:r w:rsidR="007145E7" w:rsidRPr="00497EB5">
        <w:rPr>
          <w:rFonts w:ascii="Times New Roman" w:eastAsia="Times New Roman" w:hAnsi="Times New Roman" w:cs="Times New Roman"/>
          <w:color w:val="000000"/>
          <w:sz w:val="20"/>
          <w:szCs w:val="20"/>
        </w:rPr>
        <w:t xml:space="preserve">(33%) </w:t>
      </w:r>
      <w:r w:rsidRPr="00497EB5">
        <w:rPr>
          <w:rFonts w:ascii="Times New Roman" w:eastAsia="Times New Roman" w:hAnsi="Times New Roman" w:cs="Times New Roman"/>
          <w:color w:val="000000"/>
          <w:sz w:val="20"/>
          <w:szCs w:val="20"/>
        </w:rPr>
        <w:t>patients had hematologic disease, 11</w:t>
      </w:r>
      <w:r w:rsidR="007145E7" w:rsidRPr="00497EB5">
        <w:rPr>
          <w:rFonts w:ascii="Times New Roman" w:eastAsia="Times New Roman" w:hAnsi="Times New Roman" w:cs="Times New Roman"/>
          <w:color w:val="000000"/>
          <w:sz w:val="20"/>
          <w:szCs w:val="20"/>
        </w:rPr>
        <w:t xml:space="preserve"> (46%)</w:t>
      </w:r>
      <w:r w:rsidRPr="00497EB5">
        <w:rPr>
          <w:rFonts w:ascii="Times New Roman" w:eastAsia="Times New Roman" w:hAnsi="Times New Roman" w:cs="Times New Roman"/>
          <w:color w:val="000000"/>
          <w:sz w:val="20"/>
          <w:szCs w:val="20"/>
        </w:rPr>
        <w:t xml:space="preserve"> presented CAPA</w:t>
      </w:r>
      <w:r w:rsidRPr="00497EB5">
        <w:rPr>
          <w:rFonts w:ascii="Times New Roman" w:eastAsia="Times New Roman" w:hAnsi="Times New Roman" w:cs="Times New Roman"/>
          <w:color w:val="000000"/>
          <w:sz w:val="20"/>
          <w:szCs w:val="20"/>
        </w:rPr>
        <w:t xml:space="preserve"> during SARS-CoV-2 pandemic, </w:t>
      </w:r>
      <w:r w:rsidRPr="00497EB5">
        <w:rPr>
          <w:rFonts w:ascii="Times New Roman" w:eastAsia="Times New Roman" w:hAnsi="Times New Roman" w:cs="Times New Roman"/>
          <w:color w:val="000000"/>
          <w:sz w:val="20"/>
          <w:szCs w:val="20"/>
        </w:rPr>
        <w:t xml:space="preserve">and 6 </w:t>
      </w:r>
      <w:r w:rsidR="007145E7" w:rsidRPr="00497EB5">
        <w:rPr>
          <w:rFonts w:ascii="Times New Roman" w:eastAsia="Times New Roman" w:hAnsi="Times New Roman" w:cs="Times New Roman"/>
          <w:color w:val="000000"/>
          <w:sz w:val="20"/>
          <w:szCs w:val="20"/>
        </w:rPr>
        <w:t xml:space="preserve"> (25%) </w:t>
      </w:r>
      <w:r w:rsidRPr="00497EB5">
        <w:rPr>
          <w:rFonts w:ascii="Times New Roman" w:eastAsia="Times New Roman" w:hAnsi="Times New Roman" w:cs="Times New Roman"/>
          <w:color w:val="000000"/>
          <w:sz w:val="20"/>
          <w:szCs w:val="20"/>
        </w:rPr>
        <w:t xml:space="preserve">patients had an invasive fungal infection in the  intensive care unit (according to FUNDICU). </w:t>
      </w:r>
      <w:r w:rsidR="007145E7" w:rsidRPr="00497EB5">
        <w:rPr>
          <w:rFonts w:ascii="Times New Roman" w:eastAsia="Times New Roman" w:hAnsi="Times New Roman" w:cs="Times New Roman"/>
          <w:color w:val="000000"/>
          <w:sz w:val="20"/>
          <w:szCs w:val="20"/>
        </w:rPr>
        <w:t>Isavuconazole treatment was initiated at a mean of 14.4 days (SD ± 8.35) after hospital admission</w:t>
      </w:r>
      <w:r w:rsidR="007145E7" w:rsidRPr="00497EB5">
        <w:rPr>
          <w:rFonts w:ascii="Times New Roman" w:eastAsia="Times New Roman" w:hAnsi="Times New Roman" w:cs="Times New Roman"/>
          <w:color w:val="000000"/>
          <w:sz w:val="20"/>
          <w:szCs w:val="20"/>
        </w:rPr>
        <w:t xml:space="preserve">. </w:t>
      </w:r>
      <w:r w:rsidRPr="00497EB5">
        <w:rPr>
          <w:rFonts w:ascii="Times New Roman" w:eastAsia="Times New Roman" w:hAnsi="Times New Roman" w:cs="Times New Roman"/>
          <w:color w:val="000000"/>
          <w:sz w:val="20"/>
          <w:szCs w:val="20"/>
        </w:rPr>
        <w:t>The mean days of use of isavuconazole were 12.3 days (</w:t>
      </w:r>
      <w:r w:rsidR="00C40AC4">
        <w:rPr>
          <w:rFonts w:ascii="Times New Roman" w:eastAsia="Times New Roman" w:hAnsi="Times New Roman" w:cs="Times New Roman"/>
          <w:color w:val="000000"/>
          <w:sz w:val="20"/>
          <w:szCs w:val="20"/>
        </w:rPr>
        <w:t>SD</w:t>
      </w:r>
      <w:r w:rsidRPr="00497EB5">
        <w:rPr>
          <w:rFonts w:ascii="Times New Roman" w:eastAsia="Times New Roman" w:hAnsi="Times New Roman" w:cs="Times New Roman"/>
          <w:color w:val="000000"/>
          <w:sz w:val="20"/>
          <w:szCs w:val="20"/>
        </w:rPr>
        <w:t>± 10.3 días). The main reason of use of isavuconazole were the ease of prescription (42%), as primary therapy in aspergillosis (21%), after withdrawal of other triazole because adverse events (1</w:t>
      </w:r>
      <w:r w:rsidR="007145E7" w:rsidRPr="00497EB5">
        <w:rPr>
          <w:rFonts w:ascii="Times New Roman" w:eastAsia="Times New Roman" w:hAnsi="Times New Roman" w:cs="Times New Roman"/>
          <w:color w:val="000000"/>
          <w:sz w:val="20"/>
          <w:szCs w:val="20"/>
        </w:rPr>
        <w:t>3</w:t>
      </w:r>
      <w:r w:rsidRPr="00497EB5">
        <w:rPr>
          <w:rFonts w:ascii="Times New Roman" w:eastAsia="Times New Roman" w:hAnsi="Times New Roman" w:cs="Times New Roman"/>
          <w:color w:val="000000"/>
          <w:sz w:val="20"/>
          <w:szCs w:val="20"/>
        </w:rPr>
        <w:t xml:space="preserve">%), a need to  </w:t>
      </w:r>
      <w:r w:rsidR="007145E7" w:rsidRPr="00497EB5">
        <w:rPr>
          <w:rFonts w:ascii="Times New Roman" w:eastAsia="Times New Roman" w:hAnsi="Times New Roman" w:cs="Times New Roman"/>
          <w:color w:val="000000"/>
          <w:sz w:val="20"/>
          <w:szCs w:val="20"/>
        </w:rPr>
        <w:t>transition from</w:t>
      </w:r>
      <w:r w:rsidRPr="00497EB5">
        <w:rPr>
          <w:rFonts w:ascii="Times New Roman" w:eastAsia="Times New Roman" w:hAnsi="Times New Roman" w:cs="Times New Roman"/>
          <w:color w:val="000000"/>
          <w:sz w:val="20"/>
          <w:szCs w:val="20"/>
        </w:rPr>
        <w:t xml:space="preserve"> </w:t>
      </w:r>
      <w:r w:rsidRPr="00497EB5">
        <w:rPr>
          <w:rFonts w:ascii="Times New Roman" w:eastAsia="Times New Roman" w:hAnsi="Times New Roman" w:cs="Times New Roman"/>
          <w:color w:val="000000"/>
          <w:sz w:val="20"/>
          <w:szCs w:val="20"/>
        </w:rPr>
        <w:t xml:space="preserve">an intravenous (not triazole) antifungal </w:t>
      </w:r>
      <w:r w:rsidRPr="00497EB5">
        <w:rPr>
          <w:rFonts w:ascii="Times New Roman" w:eastAsia="Times New Roman" w:hAnsi="Times New Roman" w:cs="Times New Roman"/>
          <w:color w:val="000000"/>
          <w:sz w:val="20"/>
          <w:szCs w:val="20"/>
        </w:rPr>
        <w:t xml:space="preserve">to oral antifungal </w:t>
      </w:r>
      <w:r w:rsidR="007145E7" w:rsidRPr="00497EB5">
        <w:rPr>
          <w:rFonts w:ascii="Times New Roman" w:eastAsia="Times New Roman" w:hAnsi="Times New Roman" w:cs="Times New Roman"/>
          <w:color w:val="000000"/>
          <w:sz w:val="20"/>
          <w:szCs w:val="20"/>
        </w:rPr>
        <w:t xml:space="preserve">therapy </w:t>
      </w:r>
      <w:r w:rsidRPr="00497EB5">
        <w:rPr>
          <w:rFonts w:ascii="Times New Roman" w:eastAsia="Times New Roman" w:hAnsi="Times New Roman" w:cs="Times New Roman"/>
          <w:color w:val="000000"/>
          <w:sz w:val="20"/>
          <w:szCs w:val="20"/>
        </w:rPr>
        <w:t xml:space="preserve">(16%), and as prophylaxis in stem cells transplantation </w:t>
      </w:r>
      <w:r w:rsidRPr="00497EB5">
        <w:rPr>
          <w:rFonts w:ascii="Times New Roman" w:eastAsia="Times New Roman" w:hAnsi="Times New Roman" w:cs="Times New Roman"/>
          <w:color w:val="000000"/>
          <w:sz w:val="20"/>
          <w:szCs w:val="20"/>
        </w:rPr>
        <w:t xml:space="preserve">patient </w:t>
      </w:r>
      <w:r w:rsidRPr="00497EB5">
        <w:rPr>
          <w:rFonts w:ascii="Times New Roman" w:eastAsia="Times New Roman" w:hAnsi="Times New Roman" w:cs="Times New Roman"/>
          <w:color w:val="000000"/>
          <w:sz w:val="20"/>
          <w:szCs w:val="20"/>
        </w:rPr>
        <w:t>(8%).</w:t>
      </w:r>
      <w:r w:rsidRPr="00497EB5">
        <w:rPr>
          <w:rFonts w:ascii="Times New Roman" w:eastAsia="Times New Roman" w:hAnsi="Times New Roman" w:cs="Times New Roman"/>
          <w:color w:val="000000"/>
          <w:sz w:val="20"/>
          <w:szCs w:val="20"/>
        </w:rPr>
        <w:t xml:space="preserve"> </w:t>
      </w:r>
      <w:r w:rsidRPr="00497EB5">
        <w:rPr>
          <w:rFonts w:ascii="Times New Roman" w:eastAsia="Times New Roman" w:hAnsi="Times New Roman" w:cs="Times New Roman"/>
          <w:color w:val="000000"/>
          <w:sz w:val="20"/>
          <w:szCs w:val="20"/>
        </w:rPr>
        <w:t xml:space="preserve">None of the patients discontinued </w:t>
      </w:r>
      <w:r w:rsidRPr="00497EB5">
        <w:rPr>
          <w:rFonts w:ascii="Times New Roman" w:eastAsia="Times New Roman" w:hAnsi="Times New Roman" w:cs="Times New Roman"/>
          <w:color w:val="000000"/>
          <w:sz w:val="20"/>
          <w:szCs w:val="20"/>
        </w:rPr>
        <w:t xml:space="preserve">isavuconazole </w:t>
      </w:r>
      <w:r w:rsidRPr="00497EB5">
        <w:rPr>
          <w:rFonts w:ascii="Times New Roman" w:eastAsia="Times New Roman" w:hAnsi="Times New Roman" w:cs="Times New Roman"/>
          <w:color w:val="000000"/>
          <w:sz w:val="20"/>
          <w:szCs w:val="20"/>
        </w:rPr>
        <w:t>treatment due to adverse effects</w:t>
      </w:r>
      <w:r w:rsidRPr="00497EB5">
        <w:rPr>
          <w:rFonts w:ascii="Times New Roman" w:eastAsia="Times New Roman" w:hAnsi="Times New Roman" w:cs="Times New Roman"/>
          <w:color w:val="000000"/>
          <w:sz w:val="20"/>
          <w:szCs w:val="20"/>
        </w:rPr>
        <w:t>.</w:t>
      </w:r>
      <w:r w:rsidR="00497EB5">
        <w:rPr>
          <w:rFonts w:ascii="Times New Roman" w:eastAsia="Times New Roman" w:hAnsi="Times New Roman" w:cs="Times New Roman"/>
          <w:color w:val="000000"/>
          <w:sz w:val="20"/>
          <w:szCs w:val="20"/>
        </w:rPr>
        <w:t xml:space="preserve"> </w:t>
      </w:r>
      <w:r w:rsidR="00FD07D1" w:rsidRPr="00497EB5">
        <w:rPr>
          <w:rFonts w:ascii="Times New Roman" w:eastAsia="Times New Roman" w:hAnsi="Times New Roman" w:cs="Times New Roman"/>
          <w:color w:val="000000"/>
          <w:sz w:val="20"/>
          <w:szCs w:val="20"/>
        </w:rPr>
        <w:t xml:space="preserve">From the proven cases, </w:t>
      </w:r>
      <w:r w:rsidR="00FD07D1" w:rsidRPr="00497EB5">
        <w:rPr>
          <w:rFonts w:ascii="Times New Roman" w:eastAsia="Times New Roman" w:hAnsi="Times New Roman" w:cs="Times New Roman"/>
          <w:i/>
          <w:iCs/>
          <w:color w:val="000000"/>
          <w:sz w:val="20"/>
          <w:szCs w:val="20"/>
        </w:rPr>
        <w:t>Aspergillus</w:t>
      </w:r>
      <w:r w:rsidR="00FD07D1" w:rsidRPr="00497EB5">
        <w:rPr>
          <w:rFonts w:ascii="Times New Roman" w:eastAsia="Times New Roman" w:hAnsi="Times New Roman" w:cs="Times New Roman"/>
          <w:color w:val="000000"/>
          <w:sz w:val="20"/>
          <w:szCs w:val="20"/>
        </w:rPr>
        <w:t xml:space="preserve"> sp were isolated in 31%, </w:t>
      </w:r>
      <w:r w:rsidR="00497EB5" w:rsidRPr="00497EB5">
        <w:rPr>
          <w:rFonts w:ascii="Times New Roman" w:eastAsia="Times New Roman" w:hAnsi="Times New Roman" w:cs="Times New Roman"/>
          <w:color w:val="000000"/>
          <w:sz w:val="20"/>
          <w:szCs w:val="20"/>
        </w:rPr>
        <w:t xml:space="preserve">followed by 6% </w:t>
      </w:r>
      <w:r w:rsidR="00497EB5" w:rsidRPr="00497EB5">
        <w:rPr>
          <w:rFonts w:ascii="Times New Roman" w:eastAsia="Times New Roman" w:hAnsi="Times New Roman" w:cs="Times New Roman"/>
          <w:i/>
          <w:iCs/>
          <w:color w:val="000000"/>
          <w:sz w:val="20"/>
          <w:szCs w:val="20"/>
        </w:rPr>
        <w:t>Histoplasma</w:t>
      </w:r>
      <w:r w:rsidR="00497EB5" w:rsidRPr="00497EB5">
        <w:rPr>
          <w:rFonts w:ascii="Times New Roman" w:eastAsia="Times New Roman" w:hAnsi="Times New Roman" w:cs="Times New Roman"/>
          <w:color w:val="000000"/>
          <w:sz w:val="20"/>
          <w:szCs w:val="20"/>
        </w:rPr>
        <w:t xml:space="preserve"> sp. and 6% </w:t>
      </w:r>
      <w:r w:rsidR="00497EB5" w:rsidRPr="00497EB5">
        <w:rPr>
          <w:rFonts w:ascii="Times New Roman" w:eastAsia="Times New Roman" w:hAnsi="Times New Roman" w:cs="Times New Roman"/>
          <w:i/>
          <w:iCs/>
          <w:color w:val="000000"/>
          <w:sz w:val="20"/>
          <w:szCs w:val="20"/>
        </w:rPr>
        <w:t>Penicillium sp.</w:t>
      </w:r>
      <w:r w:rsidR="00497EB5" w:rsidRPr="00497EB5">
        <w:rPr>
          <w:rFonts w:ascii="Times New Roman" w:eastAsia="Times New Roman" w:hAnsi="Times New Roman" w:cs="Times New Roman"/>
          <w:color w:val="000000"/>
          <w:sz w:val="20"/>
          <w:szCs w:val="20"/>
        </w:rPr>
        <w:t xml:space="preserve"> </w:t>
      </w:r>
      <w:r w:rsidR="00497EB5" w:rsidRPr="00497EB5">
        <w:rPr>
          <w:rFonts w:ascii="Times New Roman" w:eastAsia="Times New Roman" w:hAnsi="Times New Roman" w:cs="Times New Roman"/>
          <w:color w:val="000000"/>
          <w:sz w:val="20"/>
          <w:szCs w:val="20"/>
        </w:rPr>
        <w:t>respectively</w:t>
      </w:r>
      <w:r w:rsidR="00497EB5" w:rsidRPr="00497EB5">
        <w:rPr>
          <w:rFonts w:ascii="Times New Roman" w:eastAsia="Times New Roman" w:hAnsi="Times New Roman" w:cs="Times New Roman"/>
          <w:color w:val="000000"/>
          <w:sz w:val="20"/>
          <w:szCs w:val="20"/>
        </w:rPr>
        <w:t xml:space="preserve">. </w:t>
      </w:r>
      <w:r w:rsidR="00497EB5" w:rsidRPr="00497EB5">
        <w:rPr>
          <w:rFonts w:ascii="Times New Roman" w:eastAsia="Times New Roman" w:hAnsi="Times New Roman" w:cs="Times New Roman"/>
          <w:color w:val="000000"/>
          <w:sz w:val="20"/>
          <w:szCs w:val="20"/>
        </w:rPr>
        <w:t>Among the total patients included, 9 deaths  were reported, with only one directly attributed to an invasive fungal infection</w:t>
      </w:r>
    </w:p>
    <w:p w14:paraId="39F156DA" w14:textId="08ED1899" w:rsidR="00996CD7" w:rsidRPr="00497EB5" w:rsidRDefault="00996CD7" w:rsidP="00497EB5">
      <w:pPr>
        <w:spacing w:line="276" w:lineRule="auto"/>
        <w:jc w:val="both"/>
        <w:rPr>
          <w:rFonts w:ascii="Times New Roman" w:hAnsi="Times New Roman" w:cs="Times New Roman"/>
          <w:sz w:val="20"/>
          <w:szCs w:val="20"/>
        </w:rPr>
      </w:pPr>
      <w:r w:rsidRPr="00497EB5">
        <w:rPr>
          <w:rFonts w:ascii="Times New Roman" w:hAnsi="Times New Roman" w:cs="Times New Roman"/>
          <w:b/>
          <w:bCs/>
          <w:sz w:val="20"/>
          <w:szCs w:val="20"/>
        </w:rPr>
        <w:t>Conclusions</w:t>
      </w:r>
      <w:r w:rsidRPr="00497EB5">
        <w:rPr>
          <w:rFonts w:ascii="Times New Roman" w:hAnsi="Times New Roman" w:cs="Times New Roman"/>
          <w:sz w:val="20"/>
          <w:szCs w:val="20"/>
        </w:rPr>
        <w:t>:</w:t>
      </w:r>
    </w:p>
    <w:p w14:paraId="0AD55C35" w14:textId="5536761C" w:rsidR="007145E7" w:rsidRPr="00497EB5" w:rsidRDefault="00497EB5" w:rsidP="00497EB5">
      <w:pPr>
        <w:spacing w:line="276"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After the first five years, t</w:t>
      </w:r>
      <w:r w:rsidR="00FD07D1" w:rsidRPr="00497EB5">
        <w:rPr>
          <w:rFonts w:ascii="Times New Roman" w:eastAsia="Times New Roman" w:hAnsi="Times New Roman" w:cs="Times New Roman"/>
          <w:color w:val="000000"/>
          <w:sz w:val="20"/>
          <w:szCs w:val="20"/>
        </w:rPr>
        <w:t xml:space="preserve">he use of isavuconazole in the real-world </w:t>
      </w:r>
      <w:r w:rsidR="00FD07D1" w:rsidRPr="00497EB5">
        <w:rPr>
          <w:rFonts w:ascii="Times New Roman" w:eastAsia="Times New Roman" w:hAnsi="Times New Roman" w:cs="Times New Roman"/>
          <w:color w:val="000000"/>
          <w:sz w:val="20"/>
          <w:szCs w:val="20"/>
        </w:rPr>
        <w:t xml:space="preserve">in </w:t>
      </w:r>
      <w:r w:rsidR="00FD07D1" w:rsidRPr="00497EB5">
        <w:rPr>
          <w:rFonts w:ascii="Times New Roman" w:eastAsia="Times New Roman" w:hAnsi="Times New Roman" w:cs="Times New Roman"/>
          <w:color w:val="000000"/>
          <w:sz w:val="20"/>
          <w:szCs w:val="20"/>
        </w:rPr>
        <w:t xml:space="preserve">clinical practice appears to be safe and provides an effective therapeutic response in several </w:t>
      </w:r>
      <w:r w:rsidR="00FD07D1" w:rsidRPr="00497EB5">
        <w:rPr>
          <w:rFonts w:ascii="Times New Roman" w:eastAsia="Times New Roman" w:hAnsi="Times New Roman" w:cs="Times New Roman"/>
          <w:color w:val="000000"/>
          <w:sz w:val="20"/>
          <w:szCs w:val="20"/>
        </w:rPr>
        <w:t xml:space="preserve">clinical </w:t>
      </w:r>
      <w:r w:rsidR="00FD07D1" w:rsidRPr="00497EB5">
        <w:rPr>
          <w:rFonts w:ascii="Times New Roman" w:eastAsia="Times New Roman" w:hAnsi="Times New Roman" w:cs="Times New Roman"/>
          <w:color w:val="000000"/>
          <w:sz w:val="20"/>
          <w:szCs w:val="20"/>
        </w:rPr>
        <w:t>scenarios, particularly in critically ill patients with probable or confirmed invasive pulmonary aspergillosis</w:t>
      </w:r>
      <w:r w:rsidRPr="00497EB5">
        <w:rPr>
          <w:rFonts w:ascii="Times New Roman" w:eastAsia="Times New Roman" w:hAnsi="Times New Roman" w:cs="Times New Roman"/>
          <w:color w:val="000000"/>
          <w:sz w:val="20"/>
          <w:szCs w:val="20"/>
        </w:rPr>
        <w:t>. More studies are need to gain more experience of this antifungal drug in Mexico</w:t>
      </w:r>
      <w:r>
        <w:rPr>
          <w:rFonts w:ascii="Times New Roman" w:eastAsia="Times New Roman" w:hAnsi="Times New Roman" w:cs="Times New Roman"/>
          <w:color w:val="000000"/>
          <w:sz w:val="20"/>
          <w:szCs w:val="20"/>
        </w:rPr>
        <w:t>.</w:t>
      </w:r>
    </w:p>
    <w:p w14:paraId="7A9DB120" w14:textId="77777777" w:rsidR="00996CD7" w:rsidRPr="007145E7" w:rsidRDefault="00996CD7" w:rsidP="007145E7">
      <w:pPr>
        <w:spacing w:line="276" w:lineRule="auto"/>
        <w:rPr>
          <w:rFonts w:ascii="Times New Roman" w:hAnsi="Times New Roman" w:cs="Times New Roman"/>
          <w:sz w:val="20"/>
          <w:szCs w:val="20"/>
        </w:rPr>
      </w:pPr>
    </w:p>
    <w:p w14:paraId="0EA100DB" w14:textId="77777777" w:rsidR="00996CD7" w:rsidRPr="007145E7" w:rsidRDefault="00996CD7" w:rsidP="007145E7">
      <w:pPr>
        <w:spacing w:line="276" w:lineRule="auto"/>
        <w:rPr>
          <w:rFonts w:ascii="Times New Roman" w:hAnsi="Times New Roman" w:cs="Times New Roman"/>
          <w:sz w:val="20"/>
          <w:szCs w:val="20"/>
        </w:rPr>
      </w:pPr>
    </w:p>
    <w:p w14:paraId="13D01230" w14:textId="4C82C409" w:rsidR="00996CD7" w:rsidRPr="007145E7" w:rsidRDefault="00996CD7" w:rsidP="007145E7">
      <w:pPr>
        <w:spacing w:line="276" w:lineRule="auto"/>
        <w:rPr>
          <w:rFonts w:ascii="Times New Roman" w:hAnsi="Times New Roman" w:cs="Times New Roman"/>
          <w:sz w:val="20"/>
          <w:szCs w:val="20"/>
        </w:rPr>
      </w:pPr>
    </w:p>
    <w:sectPr w:rsidR="00996CD7" w:rsidRPr="007145E7"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0934DE"/>
    <w:rsid w:val="000D2F0B"/>
    <w:rsid w:val="00497EB5"/>
    <w:rsid w:val="005816E5"/>
    <w:rsid w:val="005B610D"/>
    <w:rsid w:val="006C2EE9"/>
    <w:rsid w:val="006F71A0"/>
    <w:rsid w:val="007145E7"/>
    <w:rsid w:val="00744C48"/>
    <w:rsid w:val="007F1E21"/>
    <w:rsid w:val="007F4E69"/>
    <w:rsid w:val="0084097F"/>
    <w:rsid w:val="0097254D"/>
    <w:rsid w:val="00983C1F"/>
    <w:rsid w:val="00996CD7"/>
    <w:rsid w:val="00A35C90"/>
    <w:rsid w:val="00B21BCF"/>
    <w:rsid w:val="00BA022F"/>
    <w:rsid w:val="00BF364D"/>
    <w:rsid w:val="00C40AC4"/>
    <w:rsid w:val="00CA78D8"/>
    <w:rsid w:val="00D01EB8"/>
    <w:rsid w:val="00D26EAE"/>
    <w:rsid w:val="00D34FEB"/>
    <w:rsid w:val="00D67E51"/>
    <w:rsid w:val="00FB6FD1"/>
    <w:rsid w:val="00FD07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4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415</Words>
  <Characters>2367</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Daniel Aguilar Zapata</cp:lastModifiedBy>
  <cp:revision>5</cp:revision>
  <dcterms:created xsi:type="dcterms:W3CDTF">2025-04-18T00:47:00Z</dcterms:created>
  <dcterms:modified xsi:type="dcterms:W3CDTF">2025-04-18T02:01:00Z</dcterms:modified>
</cp:coreProperties>
</file>