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EA5C" w14:textId="237E3503" w:rsidR="00E85E1F" w:rsidRPr="00C62093" w:rsidRDefault="007F243C" w:rsidP="00C62093">
      <w:pPr>
        <w:jc w:val="both"/>
        <w:rPr>
          <w:rFonts w:ascii="Arial" w:hAnsi="Arial" w:cs="Arial"/>
          <w:b/>
          <w:bCs/>
        </w:rPr>
      </w:pPr>
      <w:r w:rsidRPr="00C62093">
        <w:rPr>
          <w:rFonts w:ascii="Arial" w:hAnsi="Arial" w:cs="Arial"/>
          <w:b/>
          <w:bCs/>
        </w:rPr>
        <w:t>Objectives</w:t>
      </w:r>
      <w:r w:rsidR="007D25A0" w:rsidRPr="00C62093">
        <w:rPr>
          <w:rFonts w:ascii="Arial" w:hAnsi="Arial" w:cs="Arial"/>
          <w:b/>
          <w:bCs/>
        </w:rPr>
        <w:t>:</w:t>
      </w:r>
    </w:p>
    <w:p w14:paraId="04349D79" w14:textId="77777777" w:rsidR="00E85E1F" w:rsidRPr="00C62093" w:rsidRDefault="007D25A0" w:rsidP="00C62093">
      <w:pPr>
        <w:jc w:val="both"/>
        <w:rPr>
          <w:rFonts w:ascii="Arial" w:hAnsi="Arial" w:cs="Arial"/>
        </w:rPr>
      </w:pPr>
      <w:proofErr w:type="gramStart"/>
      <w:r w:rsidRPr="00C62093">
        <w:rPr>
          <w:rFonts w:ascii="Arial" w:hAnsi="Arial" w:cs="Arial"/>
        </w:rPr>
        <w:t>A number of</w:t>
      </w:r>
      <w:proofErr w:type="gramEnd"/>
      <w:r w:rsidRPr="00C62093">
        <w:rPr>
          <w:rFonts w:ascii="Arial" w:hAnsi="Arial" w:cs="Arial"/>
        </w:rPr>
        <w:t xml:space="preserve"> recent reports have described clusters of </w:t>
      </w:r>
      <w:r w:rsidRPr="00C62093">
        <w:rPr>
          <w:rFonts w:ascii="Arial" w:hAnsi="Arial" w:cs="Arial"/>
          <w:i/>
          <w:iCs/>
        </w:rPr>
        <w:t>Trichophyton mentagrophytes</w:t>
      </w:r>
      <w:r w:rsidRPr="00C62093">
        <w:rPr>
          <w:rFonts w:ascii="Arial" w:hAnsi="Arial" w:cs="Arial"/>
        </w:rPr>
        <w:t xml:space="preserve"> ITS-genotype VII (TMVII) infections among men who have sex with men (MSM) in mainland Europe</w:t>
      </w:r>
      <w:r w:rsidRPr="00C62093">
        <w:rPr>
          <w:rFonts w:ascii="Arial" w:hAnsi="Arial" w:cs="Arial"/>
          <w:vertAlign w:val="superscript"/>
        </w:rPr>
        <w:t>1,2</w:t>
      </w:r>
      <w:r w:rsidRPr="00C62093">
        <w:rPr>
          <w:rFonts w:ascii="Arial" w:hAnsi="Arial" w:cs="Arial"/>
        </w:rPr>
        <w:t>, with growing evidence to support the anthropophilic transmission of emerging TMVII and its spatiotemporal expansion in Europe</w:t>
      </w:r>
      <w:r w:rsidRPr="00C62093">
        <w:rPr>
          <w:rFonts w:ascii="Arial" w:hAnsi="Arial" w:cs="Arial"/>
          <w:vertAlign w:val="superscript"/>
        </w:rPr>
        <w:t>3,4</w:t>
      </w:r>
      <w:r w:rsidRPr="00C62093">
        <w:rPr>
          <w:rFonts w:ascii="Arial" w:hAnsi="Arial" w:cs="Arial"/>
        </w:rPr>
        <w:t xml:space="preserve"> and Unites States</w:t>
      </w:r>
      <w:r w:rsidRPr="00C62093">
        <w:rPr>
          <w:rFonts w:ascii="Arial" w:hAnsi="Arial" w:cs="Arial"/>
          <w:vertAlign w:val="superscript"/>
        </w:rPr>
        <w:t>5</w:t>
      </w:r>
      <w:r w:rsidRPr="00C62093">
        <w:rPr>
          <w:rFonts w:ascii="Arial" w:hAnsi="Arial" w:cs="Arial"/>
        </w:rPr>
        <w:t>. Here we report the first four cases of TMVII infection identified in the National Mycology Reference Laboratory (MRL), United Kingdom, during 2021–2025.</w:t>
      </w:r>
    </w:p>
    <w:p w14:paraId="7189DA75" w14:textId="625CE1C2" w:rsidR="00E85E1F" w:rsidRPr="00C62093" w:rsidRDefault="007F243C" w:rsidP="00C62093">
      <w:pPr>
        <w:jc w:val="both"/>
        <w:rPr>
          <w:rFonts w:ascii="Arial" w:hAnsi="Arial" w:cs="Arial"/>
          <w:b/>
          <w:bCs/>
        </w:rPr>
      </w:pPr>
      <w:r w:rsidRPr="00C62093">
        <w:rPr>
          <w:rFonts w:ascii="Arial" w:hAnsi="Arial" w:cs="Arial"/>
          <w:b/>
          <w:bCs/>
        </w:rPr>
        <w:t xml:space="preserve">Materials and </w:t>
      </w:r>
      <w:r w:rsidR="007D25A0" w:rsidRPr="00C62093">
        <w:rPr>
          <w:rFonts w:ascii="Arial" w:hAnsi="Arial" w:cs="Arial"/>
          <w:b/>
          <w:bCs/>
        </w:rPr>
        <w:t>Methods:</w:t>
      </w:r>
    </w:p>
    <w:p w14:paraId="72D6E772" w14:textId="02D15411" w:rsidR="007D25A0" w:rsidRPr="00C62093" w:rsidRDefault="007D25A0" w:rsidP="00C62093">
      <w:pPr>
        <w:jc w:val="both"/>
        <w:rPr>
          <w:rFonts w:ascii="Arial" w:hAnsi="Arial" w:cs="Arial"/>
        </w:rPr>
      </w:pPr>
      <w:r w:rsidRPr="00C62093">
        <w:rPr>
          <w:rFonts w:ascii="Arial" w:hAnsi="Arial" w:cs="Arial"/>
        </w:rPr>
        <w:t xml:space="preserve">To identify potential isolates of TMVII, we searched the MRL laboratory records for all dermatophytes referred for identification and/or antifungal susceptibility testing.  Isolates suspected of being members of the </w:t>
      </w:r>
      <w:r w:rsidRPr="00C62093">
        <w:rPr>
          <w:rFonts w:ascii="Arial" w:hAnsi="Arial" w:cs="Arial"/>
          <w:i/>
          <w:iCs/>
        </w:rPr>
        <w:t>T. mentagrophytes</w:t>
      </w:r>
      <w:r w:rsidRPr="00C62093">
        <w:rPr>
          <w:rFonts w:ascii="Arial" w:hAnsi="Arial" w:cs="Arial"/>
        </w:rPr>
        <w:t xml:space="preserve"> complex were subjected to sequencing of the entire internal transcribed spacer (ITS) regions of rDNA gene as previously described</w:t>
      </w:r>
      <w:r w:rsidRPr="00C62093">
        <w:rPr>
          <w:rFonts w:ascii="Arial" w:hAnsi="Arial" w:cs="Arial"/>
          <w:vertAlign w:val="superscript"/>
        </w:rPr>
        <w:t>6</w:t>
      </w:r>
      <w:r w:rsidRPr="00C62093">
        <w:rPr>
          <w:rFonts w:ascii="Arial" w:hAnsi="Arial" w:cs="Arial"/>
        </w:rPr>
        <w:t>. Confirmed isolates then underwent antifungal susceptibility testing using the CLSI broth microdilution methodology. Finally, whole-genome sequencing (WGS) was performed on the four isolates using a combination of Illumina and Oxford Nanopore technologies to enable de novo genome assembly.</w:t>
      </w:r>
    </w:p>
    <w:p w14:paraId="0F8938E6" w14:textId="77777777" w:rsidR="00E85E1F" w:rsidRPr="00C62093" w:rsidRDefault="007D25A0" w:rsidP="00C62093">
      <w:pPr>
        <w:jc w:val="both"/>
        <w:rPr>
          <w:rFonts w:ascii="Arial" w:hAnsi="Arial" w:cs="Arial"/>
          <w:b/>
          <w:bCs/>
        </w:rPr>
      </w:pPr>
      <w:r w:rsidRPr="00C62093">
        <w:rPr>
          <w:rFonts w:ascii="Arial" w:hAnsi="Arial" w:cs="Arial"/>
          <w:b/>
          <w:bCs/>
        </w:rPr>
        <w:t>Results:</w:t>
      </w:r>
    </w:p>
    <w:p w14:paraId="1E5890E5" w14:textId="239A38D9" w:rsidR="00E85E1F" w:rsidRPr="00C62093" w:rsidRDefault="007D25A0" w:rsidP="00C62093">
      <w:pPr>
        <w:jc w:val="both"/>
        <w:rPr>
          <w:rFonts w:ascii="Arial" w:hAnsi="Arial" w:cs="Arial"/>
        </w:rPr>
      </w:pPr>
      <w:r w:rsidRPr="00C62093">
        <w:rPr>
          <w:rFonts w:ascii="Arial" w:hAnsi="Arial" w:cs="Arial"/>
        </w:rPr>
        <w:t>Four isolates were definitively identified as TMVII by rDNA sequence analysis.  based on their phenotypic characteristics. All isolates were collected from men (age range 27-71 years) with first detection in December 2021 in a patient from Southeast London. Three isolates were collected in London hospitals, and one was referred from Edinburgh. Where known, patients were MSM with significant past histories of divers</w:t>
      </w:r>
      <w:r w:rsidR="00C54C69" w:rsidRPr="00C62093">
        <w:rPr>
          <w:rFonts w:ascii="Arial" w:hAnsi="Arial" w:cs="Arial"/>
        </w:rPr>
        <w:t>e</w:t>
      </w:r>
      <w:r w:rsidRPr="00C62093">
        <w:rPr>
          <w:rFonts w:ascii="Arial" w:hAnsi="Arial" w:cs="Arial"/>
        </w:rPr>
        <w:t xml:space="preserve"> STIs. Lesion sites were consistent with sexual acquisition (perioral and/or perianal). All isolates displayed low minimum inhibitory concentrations (MICs) to itraconazole and terbinafine.</w:t>
      </w:r>
    </w:p>
    <w:p w14:paraId="46BB63A7" w14:textId="4D496B4B" w:rsidR="00E85E1F" w:rsidRPr="00C62093" w:rsidRDefault="007D25A0" w:rsidP="00C62093">
      <w:pPr>
        <w:jc w:val="both"/>
        <w:rPr>
          <w:rFonts w:ascii="Arial" w:hAnsi="Arial" w:cs="Arial"/>
        </w:rPr>
      </w:pPr>
      <w:r w:rsidRPr="00C62093">
        <w:rPr>
          <w:rFonts w:ascii="Arial" w:hAnsi="Arial" w:cs="Arial"/>
        </w:rPr>
        <w:t xml:space="preserve">The results </w:t>
      </w:r>
      <w:proofErr w:type="gramStart"/>
      <w:r w:rsidRPr="00C62093">
        <w:rPr>
          <w:rFonts w:ascii="Arial" w:hAnsi="Arial" w:cs="Arial"/>
        </w:rPr>
        <w:t>of  WGS</w:t>
      </w:r>
      <w:proofErr w:type="gramEnd"/>
      <w:r w:rsidRPr="00C62093">
        <w:rPr>
          <w:rFonts w:ascii="Arial" w:hAnsi="Arial" w:cs="Arial"/>
        </w:rPr>
        <w:t xml:space="preserve"> and de novo assembly, together with genome comparisons to the other recently emerged member of the </w:t>
      </w:r>
      <w:r w:rsidRPr="00C62093">
        <w:rPr>
          <w:rFonts w:ascii="Arial" w:hAnsi="Arial" w:cs="Arial"/>
          <w:i/>
          <w:iCs/>
        </w:rPr>
        <w:t>T. mentagrophytes</w:t>
      </w:r>
      <w:r w:rsidRPr="00C62093">
        <w:rPr>
          <w:rFonts w:ascii="Arial" w:hAnsi="Arial" w:cs="Arial"/>
        </w:rPr>
        <w:t xml:space="preserve"> complex (</w:t>
      </w:r>
      <w:r w:rsidRPr="00C62093">
        <w:rPr>
          <w:rFonts w:ascii="Arial" w:hAnsi="Arial" w:cs="Arial"/>
          <w:i/>
          <w:iCs/>
        </w:rPr>
        <w:t>T. mentagrophytes</w:t>
      </w:r>
      <w:r w:rsidRPr="00C62093">
        <w:rPr>
          <w:rFonts w:ascii="Arial" w:hAnsi="Arial" w:cs="Arial"/>
        </w:rPr>
        <w:t xml:space="preserve"> genotype VIII, now renamed as </w:t>
      </w:r>
      <w:r w:rsidRPr="00C62093">
        <w:rPr>
          <w:rFonts w:ascii="Arial" w:hAnsi="Arial" w:cs="Arial"/>
          <w:i/>
          <w:iCs/>
        </w:rPr>
        <w:t xml:space="preserve">Trichophyton </w:t>
      </w:r>
      <w:proofErr w:type="spellStart"/>
      <w:r w:rsidRPr="00C62093">
        <w:rPr>
          <w:rFonts w:ascii="Arial" w:hAnsi="Arial" w:cs="Arial"/>
          <w:i/>
          <w:iCs/>
        </w:rPr>
        <w:t>indotineae</w:t>
      </w:r>
      <w:proofErr w:type="spellEnd"/>
      <w:r w:rsidRPr="00C62093">
        <w:rPr>
          <w:rFonts w:ascii="Arial" w:hAnsi="Arial" w:cs="Arial"/>
        </w:rPr>
        <w:t>) will be presented.</w:t>
      </w:r>
    </w:p>
    <w:p w14:paraId="1DEADBEE" w14:textId="77777777" w:rsidR="00E85E1F" w:rsidRPr="00C62093" w:rsidRDefault="007D25A0" w:rsidP="00C62093">
      <w:pPr>
        <w:jc w:val="both"/>
        <w:rPr>
          <w:rFonts w:ascii="Arial" w:hAnsi="Arial" w:cs="Arial"/>
          <w:b/>
          <w:bCs/>
        </w:rPr>
      </w:pPr>
      <w:r w:rsidRPr="00C62093">
        <w:rPr>
          <w:rFonts w:ascii="Arial" w:hAnsi="Arial" w:cs="Arial"/>
          <w:b/>
          <w:bCs/>
        </w:rPr>
        <w:t>Conclusions:</w:t>
      </w:r>
    </w:p>
    <w:p w14:paraId="56040044" w14:textId="77777777" w:rsidR="00E85E1F" w:rsidRPr="00C62093" w:rsidRDefault="007D25A0" w:rsidP="00C62093">
      <w:pPr>
        <w:jc w:val="both"/>
        <w:rPr>
          <w:rFonts w:ascii="Arial" w:hAnsi="Arial" w:cs="Arial"/>
        </w:rPr>
      </w:pPr>
      <w:r w:rsidRPr="00C62093">
        <w:rPr>
          <w:rFonts w:ascii="Arial" w:hAnsi="Arial" w:cs="Arial"/>
        </w:rPr>
        <w:t xml:space="preserve">TMVII is present in the UK and is circulating in MSMs as has been described for other major cities across mainland Europe. Unlike </w:t>
      </w:r>
      <w:r w:rsidRPr="00C62093">
        <w:rPr>
          <w:rFonts w:ascii="Arial" w:hAnsi="Arial" w:cs="Arial"/>
          <w:i/>
          <w:iCs/>
        </w:rPr>
        <w:t xml:space="preserve">T. </w:t>
      </w:r>
      <w:proofErr w:type="spellStart"/>
      <w:r w:rsidRPr="00C62093">
        <w:rPr>
          <w:rFonts w:ascii="Arial" w:hAnsi="Arial" w:cs="Arial"/>
          <w:i/>
          <w:iCs/>
        </w:rPr>
        <w:t>indotineae</w:t>
      </w:r>
      <w:proofErr w:type="spellEnd"/>
      <w:r w:rsidRPr="00C62093">
        <w:rPr>
          <w:rFonts w:ascii="Arial" w:hAnsi="Arial" w:cs="Arial"/>
        </w:rPr>
        <w:t xml:space="preserve">, the UK isolates of </w:t>
      </w:r>
      <w:r w:rsidRPr="00C62093">
        <w:rPr>
          <w:rFonts w:ascii="Arial" w:hAnsi="Arial" w:cs="Arial"/>
          <w:i/>
          <w:iCs/>
        </w:rPr>
        <w:t>T. mentagrophytes</w:t>
      </w:r>
      <w:r w:rsidRPr="00C62093">
        <w:rPr>
          <w:rFonts w:ascii="Arial" w:hAnsi="Arial" w:cs="Arial"/>
        </w:rPr>
        <w:t xml:space="preserve"> genotype VII analysed to date show</w:t>
      </w:r>
      <w:r w:rsidRPr="00C62093">
        <w:rPr>
          <w:rFonts w:ascii="Arial" w:hAnsi="Arial" w:cs="Arial"/>
          <w:i/>
          <w:iCs/>
        </w:rPr>
        <w:t xml:space="preserve"> in vitro</w:t>
      </w:r>
      <w:r w:rsidRPr="00C62093">
        <w:rPr>
          <w:rFonts w:ascii="Arial" w:hAnsi="Arial" w:cs="Arial"/>
        </w:rPr>
        <w:t xml:space="preserve"> susceptibility to terbinafine, with very low MIC values. Clonality amongst isolates of </w:t>
      </w:r>
      <w:r w:rsidRPr="00C62093">
        <w:rPr>
          <w:rFonts w:ascii="Arial" w:hAnsi="Arial" w:cs="Arial"/>
          <w:i/>
          <w:iCs/>
        </w:rPr>
        <w:t xml:space="preserve">T. </w:t>
      </w:r>
      <w:proofErr w:type="spellStart"/>
      <w:r w:rsidRPr="00C62093">
        <w:rPr>
          <w:rFonts w:ascii="Arial" w:hAnsi="Arial" w:cs="Arial"/>
          <w:i/>
          <w:iCs/>
        </w:rPr>
        <w:t>indotineae</w:t>
      </w:r>
      <w:proofErr w:type="spellEnd"/>
      <w:r w:rsidRPr="00C62093">
        <w:rPr>
          <w:rFonts w:ascii="Arial" w:hAnsi="Arial" w:cs="Arial"/>
        </w:rPr>
        <w:t xml:space="preserve"> and TMVII is noteworthy.</w:t>
      </w:r>
    </w:p>
    <w:p w14:paraId="728B237E" w14:textId="5C3D27C2" w:rsidR="00E85E1F" w:rsidRPr="00C62093" w:rsidRDefault="007F243C" w:rsidP="00C62093">
      <w:pPr>
        <w:jc w:val="both"/>
        <w:rPr>
          <w:rFonts w:ascii="Arial" w:hAnsi="Arial" w:cs="Arial"/>
          <w:b/>
          <w:bCs/>
        </w:rPr>
      </w:pPr>
      <w:r w:rsidRPr="00C62093">
        <w:rPr>
          <w:rFonts w:ascii="Arial" w:hAnsi="Arial" w:cs="Arial"/>
          <w:b/>
          <w:bCs/>
        </w:rPr>
        <w:t>340 words</w:t>
      </w:r>
    </w:p>
    <w:p w14:paraId="5EDD7D1A" w14:textId="77777777" w:rsidR="00E85E1F" w:rsidRPr="00C62093" w:rsidRDefault="007D25A0" w:rsidP="00C62093">
      <w:pPr>
        <w:jc w:val="both"/>
        <w:rPr>
          <w:rFonts w:ascii="Arial" w:hAnsi="Arial" w:cs="Arial"/>
        </w:rPr>
      </w:pPr>
      <w:r w:rsidRPr="00C62093">
        <w:rPr>
          <w:rFonts w:ascii="Arial" w:hAnsi="Arial" w:cs="Arial"/>
          <w:b/>
          <w:bCs/>
        </w:rPr>
        <w:t xml:space="preserve">FIGURE 1. Phylogenetic tree of the entire ITS1-5,8S-ITS2 region of selected members of the </w:t>
      </w:r>
      <w:r w:rsidRPr="00C62093">
        <w:rPr>
          <w:rFonts w:ascii="Arial" w:hAnsi="Arial" w:cs="Arial"/>
          <w:b/>
          <w:bCs/>
          <w:i/>
          <w:iCs/>
        </w:rPr>
        <w:t>T. mentagrophytes</w:t>
      </w:r>
      <w:r w:rsidRPr="00C62093">
        <w:rPr>
          <w:rFonts w:ascii="Arial" w:hAnsi="Arial" w:cs="Arial"/>
          <w:b/>
          <w:bCs/>
        </w:rPr>
        <w:t xml:space="preserve"> complex.</w:t>
      </w:r>
      <w:r w:rsidRPr="00C62093">
        <w:rPr>
          <w:rFonts w:ascii="Arial" w:hAnsi="Arial" w:cs="Arial"/>
        </w:rPr>
        <w:t xml:space="preserve"> Sequences were subjected to phylogenetic analysis using the online package available at NGPhylogeny.fr (Lemoine et al., 2019). Sequences were aligned in MUSCLE, alignments and gaps curated using BMGE and phylogenies inferred using </w:t>
      </w:r>
      <w:proofErr w:type="spellStart"/>
      <w:r w:rsidRPr="00C62093">
        <w:rPr>
          <w:rFonts w:ascii="Arial" w:hAnsi="Arial" w:cs="Arial"/>
        </w:rPr>
        <w:t>PhyML</w:t>
      </w:r>
      <w:proofErr w:type="spellEnd"/>
      <w:r w:rsidRPr="00C62093">
        <w:rPr>
          <w:rFonts w:ascii="Arial" w:hAnsi="Arial" w:cs="Arial"/>
        </w:rPr>
        <w:t xml:space="preserve"> with Smart Model Selection with the final tree gene generated in </w:t>
      </w:r>
      <w:proofErr w:type="spellStart"/>
      <w:r w:rsidRPr="00C62093">
        <w:rPr>
          <w:rFonts w:ascii="Arial" w:hAnsi="Arial" w:cs="Arial"/>
        </w:rPr>
        <w:t>Newick</w:t>
      </w:r>
      <w:proofErr w:type="spellEnd"/>
      <w:r w:rsidRPr="00C62093">
        <w:rPr>
          <w:rFonts w:ascii="Arial" w:hAnsi="Arial" w:cs="Arial"/>
        </w:rPr>
        <w:t xml:space="preserve">. The equivalent sequence </w:t>
      </w:r>
      <w:proofErr w:type="gramStart"/>
      <w:r w:rsidRPr="00C62093">
        <w:rPr>
          <w:rFonts w:ascii="Arial" w:hAnsi="Arial" w:cs="Arial"/>
        </w:rPr>
        <w:t xml:space="preserve">from  </w:t>
      </w:r>
      <w:r w:rsidRPr="00C62093">
        <w:rPr>
          <w:rFonts w:ascii="Arial" w:hAnsi="Arial" w:cs="Arial"/>
          <w:i/>
          <w:iCs/>
        </w:rPr>
        <w:t>Trichophyton</w:t>
      </w:r>
      <w:proofErr w:type="gramEnd"/>
      <w:r w:rsidRPr="00C62093">
        <w:rPr>
          <w:rFonts w:ascii="Arial" w:hAnsi="Arial" w:cs="Arial"/>
          <w:i/>
          <w:iCs/>
        </w:rPr>
        <w:t xml:space="preserve"> </w:t>
      </w:r>
      <w:proofErr w:type="spellStart"/>
      <w:r w:rsidRPr="00C62093">
        <w:rPr>
          <w:rFonts w:ascii="Arial" w:hAnsi="Arial" w:cs="Arial"/>
          <w:i/>
          <w:iCs/>
        </w:rPr>
        <w:t>quinkeanum</w:t>
      </w:r>
      <w:proofErr w:type="spellEnd"/>
      <w:r w:rsidRPr="00C62093">
        <w:rPr>
          <w:rFonts w:ascii="Arial" w:hAnsi="Arial" w:cs="Arial"/>
        </w:rPr>
        <w:t xml:space="preserve"> (KY680503) was used as outgroup for tree rooting. Scale bar represents substitutions per site.</w:t>
      </w:r>
    </w:p>
    <w:p w14:paraId="721530AC" w14:textId="66C66383" w:rsidR="00E85E1F" w:rsidRPr="00C62093" w:rsidRDefault="007D25A0" w:rsidP="00C62093">
      <w:pPr>
        <w:jc w:val="both"/>
        <w:rPr>
          <w:rFonts w:ascii="Arial" w:hAnsi="Arial" w:cs="Arial"/>
        </w:rPr>
      </w:pPr>
      <w:r w:rsidRPr="00C62093">
        <w:rPr>
          <w:rFonts w:ascii="Arial" w:hAnsi="Arial" w:cs="Arial"/>
          <w:b/>
          <w:bCs/>
        </w:rPr>
        <w:t xml:space="preserve"> REFERENCES</w:t>
      </w:r>
    </w:p>
    <w:p w14:paraId="31F93BB5" w14:textId="77777777" w:rsidR="00E85E1F" w:rsidRPr="00C62093" w:rsidRDefault="007D25A0" w:rsidP="00C62093">
      <w:pPr>
        <w:pStyle w:val="ListParagraph"/>
        <w:numPr>
          <w:ilvl w:val="0"/>
          <w:numId w:val="1"/>
        </w:numPr>
        <w:jc w:val="both"/>
        <w:rPr>
          <w:rFonts w:ascii="Arial" w:hAnsi="Arial" w:cs="Arial"/>
        </w:rPr>
      </w:pPr>
      <w:proofErr w:type="spellStart"/>
      <w:r w:rsidRPr="00C62093">
        <w:rPr>
          <w:rFonts w:ascii="Arial" w:hAnsi="Arial" w:cs="Arial"/>
        </w:rPr>
        <w:t>Jabet</w:t>
      </w:r>
      <w:proofErr w:type="spellEnd"/>
      <w:r w:rsidRPr="00C62093">
        <w:rPr>
          <w:rFonts w:ascii="Arial" w:hAnsi="Arial" w:cs="Arial"/>
        </w:rPr>
        <w:t xml:space="preserve"> A, </w:t>
      </w:r>
      <w:proofErr w:type="spellStart"/>
      <w:r w:rsidRPr="00C62093">
        <w:rPr>
          <w:rFonts w:ascii="Arial" w:hAnsi="Arial" w:cs="Arial"/>
        </w:rPr>
        <w:t>Bérot</w:t>
      </w:r>
      <w:proofErr w:type="spellEnd"/>
      <w:r w:rsidRPr="00C62093">
        <w:rPr>
          <w:rFonts w:ascii="Arial" w:hAnsi="Arial" w:cs="Arial"/>
        </w:rPr>
        <w:t xml:space="preserve"> V, </w:t>
      </w:r>
      <w:proofErr w:type="spellStart"/>
      <w:r w:rsidRPr="00C62093">
        <w:rPr>
          <w:rFonts w:ascii="Arial" w:hAnsi="Arial" w:cs="Arial"/>
        </w:rPr>
        <w:t>Chiarabini</w:t>
      </w:r>
      <w:proofErr w:type="spellEnd"/>
      <w:r w:rsidRPr="00C62093">
        <w:rPr>
          <w:rFonts w:ascii="Arial" w:hAnsi="Arial" w:cs="Arial"/>
        </w:rPr>
        <w:t xml:space="preserve"> T, </w:t>
      </w:r>
      <w:proofErr w:type="spellStart"/>
      <w:r w:rsidRPr="00C62093">
        <w:rPr>
          <w:rFonts w:ascii="Arial" w:hAnsi="Arial" w:cs="Arial"/>
        </w:rPr>
        <w:t>Dellière</w:t>
      </w:r>
      <w:proofErr w:type="spellEnd"/>
      <w:r w:rsidRPr="00C62093">
        <w:rPr>
          <w:rFonts w:ascii="Arial" w:hAnsi="Arial" w:cs="Arial"/>
        </w:rPr>
        <w:t xml:space="preserve"> S, </w:t>
      </w:r>
      <w:proofErr w:type="spellStart"/>
      <w:r w:rsidRPr="00C62093">
        <w:rPr>
          <w:rFonts w:ascii="Arial" w:hAnsi="Arial" w:cs="Arial"/>
        </w:rPr>
        <w:t>Bosshard</w:t>
      </w:r>
      <w:proofErr w:type="spellEnd"/>
      <w:r w:rsidRPr="00C62093">
        <w:rPr>
          <w:rFonts w:ascii="Arial" w:hAnsi="Arial" w:cs="Arial"/>
        </w:rPr>
        <w:t xml:space="preserve"> PP, </w:t>
      </w:r>
      <w:proofErr w:type="spellStart"/>
      <w:r w:rsidRPr="00C62093">
        <w:rPr>
          <w:rFonts w:ascii="Arial" w:hAnsi="Arial" w:cs="Arial"/>
        </w:rPr>
        <w:t>Siguier</w:t>
      </w:r>
      <w:proofErr w:type="spellEnd"/>
      <w:r w:rsidRPr="00C62093">
        <w:rPr>
          <w:rFonts w:ascii="Arial" w:hAnsi="Arial" w:cs="Arial"/>
        </w:rPr>
        <w:t xml:space="preserve"> M, et al. </w:t>
      </w:r>
      <w:r w:rsidRPr="00C62093">
        <w:rPr>
          <w:rFonts w:ascii="Arial" w:hAnsi="Arial" w:cs="Arial"/>
          <w:i/>
          <w:iCs/>
        </w:rPr>
        <w:t>Trichophyton mentagrophytes</w:t>
      </w:r>
      <w:r w:rsidRPr="00C62093">
        <w:rPr>
          <w:rFonts w:ascii="Arial" w:hAnsi="Arial" w:cs="Arial"/>
        </w:rPr>
        <w:t xml:space="preserve"> ITS genotype VII infections among men who have sex with men in France: An ongoing phenomenon. J </w:t>
      </w:r>
      <w:proofErr w:type="spellStart"/>
      <w:r w:rsidRPr="00C62093">
        <w:rPr>
          <w:rFonts w:ascii="Arial" w:hAnsi="Arial" w:cs="Arial"/>
        </w:rPr>
        <w:t>Eur</w:t>
      </w:r>
      <w:proofErr w:type="spellEnd"/>
      <w:r w:rsidRPr="00C62093">
        <w:rPr>
          <w:rFonts w:ascii="Arial" w:hAnsi="Arial" w:cs="Arial"/>
        </w:rPr>
        <w:t xml:space="preserve"> </w:t>
      </w:r>
      <w:proofErr w:type="spellStart"/>
      <w:r w:rsidRPr="00C62093">
        <w:rPr>
          <w:rFonts w:ascii="Arial" w:hAnsi="Arial" w:cs="Arial"/>
        </w:rPr>
        <w:t>Acad</w:t>
      </w:r>
      <w:proofErr w:type="spellEnd"/>
      <w:r w:rsidRPr="00C62093">
        <w:rPr>
          <w:rFonts w:ascii="Arial" w:hAnsi="Arial" w:cs="Arial"/>
        </w:rPr>
        <w:t xml:space="preserve"> Dermatol </w:t>
      </w:r>
      <w:proofErr w:type="spellStart"/>
      <w:r w:rsidRPr="00C62093">
        <w:rPr>
          <w:rFonts w:ascii="Arial" w:hAnsi="Arial" w:cs="Arial"/>
        </w:rPr>
        <w:t>Venereol</w:t>
      </w:r>
      <w:proofErr w:type="spellEnd"/>
      <w:r w:rsidRPr="00C62093">
        <w:rPr>
          <w:rFonts w:ascii="Arial" w:hAnsi="Arial" w:cs="Arial"/>
        </w:rPr>
        <w:t xml:space="preserve">. </w:t>
      </w:r>
      <w:proofErr w:type="gramStart"/>
      <w:r w:rsidRPr="00C62093">
        <w:rPr>
          <w:rFonts w:ascii="Arial" w:hAnsi="Arial" w:cs="Arial"/>
        </w:rPr>
        <w:t>2025;39:407</w:t>
      </w:r>
      <w:proofErr w:type="gramEnd"/>
      <w:r w:rsidRPr="00C62093">
        <w:rPr>
          <w:rFonts w:ascii="Arial" w:hAnsi="Arial" w:cs="Arial"/>
        </w:rPr>
        <w:t>–415.</w:t>
      </w:r>
    </w:p>
    <w:p w14:paraId="41746718" w14:textId="77777777" w:rsidR="00E85E1F" w:rsidRPr="00C62093" w:rsidRDefault="007D25A0" w:rsidP="00C62093">
      <w:pPr>
        <w:pStyle w:val="ListParagraph"/>
        <w:numPr>
          <w:ilvl w:val="0"/>
          <w:numId w:val="1"/>
        </w:numPr>
        <w:jc w:val="both"/>
        <w:rPr>
          <w:rFonts w:ascii="Arial" w:hAnsi="Arial" w:cs="Arial"/>
        </w:rPr>
      </w:pPr>
      <w:proofErr w:type="spellStart"/>
      <w:r w:rsidRPr="00C62093">
        <w:rPr>
          <w:rFonts w:ascii="Arial" w:hAnsi="Arial" w:cs="Arial"/>
        </w:rPr>
        <w:t>Bortoluzzi</w:t>
      </w:r>
      <w:proofErr w:type="spellEnd"/>
      <w:r w:rsidRPr="00C62093">
        <w:rPr>
          <w:rFonts w:ascii="Arial" w:hAnsi="Arial" w:cs="Arial"/>
        </w:rPr>
        <w:t xml:space="preserve"> P, </w:t>
      </w:r>
      <w:proofErr w:type="spellStart"/>
      <w:r w:rsidRPr="00C62093">
        <w:rPr>
          <w:rFonts w:ascii="Arial" w:hAnsi="Arial" w:cs="Arial"/>
        </w:rPr>
        <w:t>Aromolo</w:t>
      </w:r>
      <w:proofErr w:type="spellEnd"/>
      <w:r w:rsidRPr="00C62093">
        <w:rPr>
          <w:rFonts w:ascii="Arial" w:hAnsi="Arial" w:cs="Arial"/>
        </w:rPr>
        <w:t xml:space="preserve"> IF, </w:t>
      </w:r>
      <w:proofErr w:type="spellStart"/>
      <w:r w:rsidRPr="00C62093">
        <w:rPr>
          <w:rFonts w:ascii="Arial" w:hAnsi="Arial" w:cs="Arial"/>
        </w:rPr>
        <w:t>Derlino</w:t>
      </w:r>
      <w:proofErr w:type="spellEnd"/>
      <w:r w:rsidRPr="00C62093">
        <w:rPr>
          <w:rFonts w:ascii="Arial" w:hAnsi="Arial" w:cs="Arial"/>
        </w:rPr>
        <w:t xml:space="preserve"> F, Marzano AV, </w:t>
      </w:r>
      <w:proofErr w:type="spellStart"/>
      <w:r w:rsidRPr="00C62093">
        <w:rPr>
          <w:rFonts w:ascii="Arial" w:hAnsi="Arial" w:cs="Arial"/>
        </w:rPr>
        <w:t>Perego</w:t>
      </w:r>
      <w:proofErr w:type="spellEnd"/>
      <w:r w:rsidRPr="00C62093">
        <w:rPr>
          <w:rFonts w:ascii="Arial" w:hAnsi="Arial" w:cs="Arial"/>
        </w:rPr>
        <w:t xml:space="preserve"> G. Tinea barbae caused by </w:t>
      </w:r>
      <w:r w:rsidRPr="00C62093">
        <w:rPr>
          <w:rFonts w:ascii="Arial" w:hAnsi="Arial" w:cs="Arial"/>
          <w:i/>
          <w:iCs/>
        </w:rPr>
        <w:t>T. mentagrophytes</w:t>
      </w:r>
      <w:r w:rsidRPr="00C62093">
        <w:rPr>
          <w:rFonts w:ascii="Arial" w:hAnsi="Arial" w:cs="Arial"/>
        </w:rPr>
        <w:t xml:space="preserve"> genotype VII, an emerging sexually transmitted infection among men </w:t>
      </w:r>
      <w:r w:rsidRPr="00C62093">
        <w:rPr>
          <w:rFonts w:ascii="Arial" w:hAnsi="Arial" w:cs="Arial"/>
        </w:rPr>
        <w:lastRenderedPageBreak/>
        <w:t xml:space="preserve">who have sex with men: A report from Milan, Italy. J </w:t>
      </w:r>
      <w:proofErr w:type="spellStart"/>
      <w:r w:rsidRPr="00C62093">
        <w:rPr>
          <w:rFonts w:ascii="Arial" w:hAnsi="Arial" w:cs="Arial"/>
        </w:rPr>
        <w:t>Eur</w:t>
      </w:r>
      <w:proofErr w:type="spellEnd"/>
      <w:r w:rsidRPr="00C62093">
        <w:rPr>
          <w:rFonts w:ascii="Arial" w:hAnsi="Arial" w:cs="Arial"/>
        </w:rPr>
        <w:t xml:space="preserve"> </w:t>
      </w:r>
      <w:proofErr w:type="spellStart"/>
      <w:r w:rsidRPr="00C62093">
        <w:rPr>
          <w:rFonts w:ascii="Arial" w:hAnsi="Arial" w:cs="Arial"/>
        </w:rPr>
        <w:t>Acad</w:t>
      </w:r>
      <w:proofErr w:type="spellEnd"/>
      <w:r w:rsidRPr="00C62093">
        <w:rPr>
          <w:rFonts w:ascii="Arial" w:hAnsi="Arial" w:cs="Arial"/>
        </w:rPr>
        <w:t xml:space="preserve"> Dermatol </w:t>
      </w:r>
      <w:proofErr w:type="spellStart"/>
      <w:r w:rsidRPr="00C62093">
        <w:rPr>
          <w:rFonts w:ascii="Arial" w:hAnsi="Arial" w:cs="Arial"/>
        </w:rPr>
        <w:t>Venereol</w:t>
      </w:r>
      <w:proofErr w:type="spellEnd"/>
      <w:r w:rsidRPr="00C62093">
        <w:rPr>
          <w:rFonts w:ascii="Arial" w:hAnsi="Arial" w:cs="Arial"/>
        </w:rPr>
        <w:t>. 2025;39: e187–e190.</w:t>
      </w:r>
    </w:p>
    <w:p w14:paraId="29A3E37B" w14:textId="77777777" w:rsidR="00E85E1F" w:rsidRPr="00C62093" w:rsidRDefault="007D25A0" w:rsidP="00C62093">
      <w:pPr>
        <w:pStyle w:val="ListParagraph"/>
        <w:numPr>
          <w:ilvl w:val="0"/>
          <w:numId w:val="1"/>
        </w:numPr>
        <w:jc w:val="both"/>
        <w:rPr>
          <w:rFonts w:ascii="Arial" w:hAnsi="Arial" w:cs="Arial"/>
        </w:rPr>
      </w:pPr>
      <w:proofErr w:type="spellStart"/>
      <w:r w:rsidRPr="00C62093">
        <w:rPr>
          <w:rFonts w:ascii="Arial" w:hAnsi="Arial" w:cs="Arial"/>
        </w:rPr>
        <w:t>Kupsch</w:t>
      </w:r>
      <w:proofErr w:type="spellEnd"/>
      <w:r w:rsidRPr="00C62093">
        <w:rPr>
          <w:rFonts w:ascii="Arial" w:hAnsi="Arial" w:cs="Arial"/>
        </w:rPr>
        <w:t xml:space="preserve"> C, </w:t>
      </w:r>
      <w:proofErr w:type="spellStart"/>
      <w:r w:rsidRPr="00C62093">
        <w:rPr>
          <w:rFonts w:ascii="Arial" w:hAnsi="Arial" w:cs="Arial"/>
        </w:rPr>
        <w:t>Czaika</w:t>
      </w:r>
      <w:proofErr w:type="spellEnd"/>
      <w:r w:rsidRPr="00C62093">
        <w:rPr>
          <w:rFonts w:ascii="Arial" w:hAnsi="Arial" w:cs="Arial"/>
        </w:rPr>
        <w:t xml:space="preserve"> VA, Deutsch C, </w:t>
      </w:r>
      <w:proofErr w:type="spellStart"/>
      <w:r w:rsidRPr="00C62093">
        <w:rPr>
          <w:rFonts w:ascii="Arial" w:hAnsi="Arial" w:cs="Arial"/>
        </w:rPr>
        <w:t>Gräser</w:t>
      </w:r>
      <w:proofErr w:type="spellEnd"/>
      <w:r w:rsidRPr="00C62093">
        <w:rPr>
          <w:rFonts w:ascii="Arial" w:hAnsi="Arial" w:cs="Arial"/>
        </w:rPr>
        <w:t xml:space="preserve"> Y. </w:t>
      </w:r>
      <w:r w:rsidRPr="00C62093">
        <w:rPr>
          <w:rFonts w:ascii="Arial" w:hAnsi="Arial" w:cs="Arial"/>
          <w:i/>
          <w:iCs/>
        </w:rPr>
        <w:t>Trichophyton mentagrophytes</w:t>
      </w:r>
      <w:r w:rsidRPr="00C62093">
        <w:rPr>
          <w:rFonts w:ascii="Arial" w:hAnsi="Arial" w:cs="Arial"/>
        </w:rPr>
        <w:t xml:space="preserve"> – a new genotype of zoophilic dermatophyte causes sexually transmitted infections. J </w:t>
      </w:r>
      <w:proofErr w:type="spellStart"/>
      <w:r w:rsidRPr="00C62093">
        <w:rPr>
          <w:rFonts w:ascii="Arial" w:hAnsi="Arial" w:cs="Arial"/>
        </w:rPr>
        <w:t>Dtsch</w:t>
      </w:r>
      <w:proofErr w:type="spellEnd"/>
      <w:r w:rsidRPr="00C62093">
        <w:rPr>
          <w:rFonts w:ascii="Arial" w:hAnsi="Arial" w:cs="Arial"/>
        </w:rPr>
        <w:t xml:space="preserve"> Dermatol </w:t>
      </w:r>
      <w:proofErr w:type="spellStart"/>
      <w:r w:rsidRPr="00C62093">
        <w:rPr>
          <w:rFonts w:ascii="Arial" w:hAnsi="Arial" w:cs="Arial"/>
        </w:rPr>
        <w:t>Ges</w:t>
      </w:r>
      <w:proofErr w:type="spellEnd"/>
      <w:r w:rsidRPr="00C62093">
        <w:rPr>
          <w:rFonts w:ascii="Arial" w:hAnsi="Arial" w:cs="Arial"/>
        </w:rPr>
        <w:t>. 2019;17(5):493–501.</w:t>
      </w:r>
    </w:p>
    <w:p w14:paraId="0F5A9E68" w14:textId="77777777" w:rsidR="00E85E1F" w:rsidRPr="00C62093" w:rsidRDefault="007D25A0" w:rsidP="00C62093">
      <w:pPr>
        <w:pStyle w:val="ListParagraph"/>
        <w:numPr>
          <w:ilvl w:val="0"/>
          <w:numId w:val="1"/>
        </w:numPr>
        <w:jc w:val="both"/>
        <w:rPr>
          <w:rFonts w:ascii="Arial" w:hAnsi="Arial" w:cs="Arial"/>
        </w:rPr>
      </w:pPr>
      <w:proofErr w:type="spellStart"/>
      <w:r w:rsidRPr="00C62093">
        <w:rPr>
          <w:rFonts w:ascii="Arial" w:hAnsi="Arial" w:cs="Arial"/>
        </w:rPr>
        <w:t>Descalzo</w:t>
      </w:r>
      <w:proofErr w:type="spellEnd"/>
      <w:r w:rsidRPr="00C62093">
        <w:rPr>
          <w:rFonts w:ascii="Arial" w:hAnsi="Arial" w:cs="Arial"/>
        </w:rPr>
        <w:t xml:space="preserve"> V, Martín MT, Álvarez-López P, García-Pérez JN, </w:t>
      </w:r>
      <w:proofErr w:type="spellStart"/>
      <w:r w:rsidRPr="00C62093">
        <w:rPr>
          <w:rFonts w:ascii="Arial" w:hAnsi="Arial" w:cs="Arial"/>
        </w:rPr>
        <w:t>Alcázar-Fuoli</w:t>
      </w:r>
      <w:proofErr w:type="spellEnd"/>
      <w:r w:rsidRPr="00C62093">
        <w:rPr>
          <w:rFonts w:ascii="Arial" w:hAnsi="Arial" w:cs="Arial"/>
        </w:rPr>
        <w:t xml:space="preserve"> L, López-Pérez L, et al. </w:t>
      </w:r>
      <w:r w:rsidRPr="00C62093">
        <w:rPr>
          <w:rFonts w:ascii="Arial" w:hAnsi="Arial" w:cs="Arial"/>
          <w:i/>
          <w:iCs/>
        </w:rPr>
        <w:t>Trichophyton mentagrophytes</w:t>
      </w:r>
      <w:r w:rsidRPr="00C62093">
        <w:rPr>
          <w:rFonts w:ascii="Arial" w:hAnsi="Arial" w:cs="Arial"/>
        </w:rPr>
        <w:t xml:space="preserve"> genotype VII and sexually transmitted tinea: An observational study in Spain. Mycoses. 2025 ;68(4</w:t>
      </w:r>
      <w:proofErr w:type="gramStart"/>
      <w:r w:rsidRPr="00C62093">
        <w:rPr>
          <w:rFonts w:ascii="Arial" w:hAnsi="Arial" w:cs="Arial"/>
        </w:rPr>
        <w:t>):e</w:t>
      </w:r>
      <w:proofErr w:type="gramEnd"/>
      <w:r w:rsidRPr="00C62093">
        <w:rPr>
          <w:rFonts w:ascii="Arial" w:hAnsi="Arial" w:cs="Arial"/>
        </w:rPr>
        <w:t>70049.</w:t>
      </w:r>
    </w:p>
    <w:p w14:paraId="227BC284" w14:textId="77777777" w:rsidR="00E85E1F" w:rsidRPr="00C62093" w:rsidRDefault="007D25A0" w:rsidP="00C62093">
      <w:pPr>
        <w:pStyle w:val="ListParagraph"/>
        <w:numPr>
          <w:ilvl w:val="0"/>
          <w:numId w:val="1"/>
        </w:numPr>
        <w:jc w:val="both"/>
        <w:rPr>
          <w:rFonts w:ascii="Arial" w:hAnsi="Arial" w:cs="Arial"/>
        </w:rPr>
      </w:pPr>
      <w:r w:rsidRPr="00C62093">
        <w:rPr>
          <w:rFonts w:ascii="Arial" w:hAnsi="Arial" w:cs="Arial"/>
        </w:rPr>
        <w:t xml:space="preserve">Zucker J, Caplan AS, Gunaratne SH, </w:t>
      </w:r>
      <w:proofErr w:type="spellStart"/>
      <w:r w:rsidRPr="00C62093">
        <w:rPr>
          <w:rFonts w:ascii="Arial" w:hAnsi="Arial" w:cs="Arial"/>
        </w:rPr>
        <w:t>Gallitano</w:t>
      </w:r>
      <w:proofErr w:type="spellEnd"/>
      <w:r w:rsidRPr="00C62093">
        <w:rPr>
          <w:rFonts w:ascii="Arial" w:hAnsi="Arial" w:cs="Arial"/>
        </w:rPr>
        <w:t xml:space="preserve"> SM, </w:t>
      </w:r>
      <w:proofErr w:type="spellStart"/>
      <w:r w:rsidRPr="00C62093">
        <w:rPr>
          <w:rFonts w:ascii="Arial" w:hAnsi="Arial" w:cs="Arial"/>
        </w:rPr>
        <w:t>Zampella</w:t>
      </w:r>
      <w:proofErr w:type="spellEnd"/>
      <w:r w:rsidRPr="00C62093">
        <w:rPr>
          <w:rFonts w:ascii="Arial" w:hAnsi="Arial" w:cs="Arial"/>
        </w:rPr>
        <w:t xml:space="preserve"> JG, Otto C, et al. </w:t>
      </w:r>
      <w:r w:rsidRPr="00C62093">
        <w:rPr>
          <w:rFonts w:ascii="Arial" w:hAnsi="Arial" w:cs="Arial"/>
          <w:i/>
          <w:iCs/>
        </w:rPr>
        <w:t>Trichophyton mentagrophytes</w:t>
      </w:r>
      <w:r w:rsidRPr="00C62093">
        <w:rPr>
          <w:rFonts w:ascii="Arial" w:hAnsi="Arial" w:cs="Arial"/>
        </w:rPr>
        <w:t xml:space="preserve"> Genotype VII — New York City, April–July 2024. MMWR. 2024;73(43):985–988.</w:t>
      </w:r>
    </w:p>
    <w:p w14:paraId="00E2076A" w14:textId="77777777" w:rsidR="00E85E1F" w:rsidRPr="00C62093" w:rsidRDefault="007D25A0" w:rsidP="00C62093">
      <w:pPr>
        <w:pStyle w:val="ListParagraph"/>
        <w:numPr>
          <w:ilvl w:val="0"/>
          <w:numId w:val="1"/>
        </w:numPr>
        <w:jc w:val="both"/>
        <w:rPr>
          <w:rFonts w:ascii="Arial" w:hAnsi="Arial" w:cs="Arial"/>
        </w:rPr>
      </w:pPr>
      <w:proofErr w:type="spellStart"/>
      <w:r w:rsidRPr="00C62093">
        <w:rPr>
          <w:rFonts w:ascii="Arial" w:hAnsi="Arial" w:cs="Arial"/>
        </w:rPr>
        <w:t>Gräser</w:t>
      </w:r>
      <w:proofErr w:type="spellEnd"/>
      <w:r w:rsidRPr="00C62093">
        <w:rPr>
          <w:rFonts w:ascii="Arial" w:hAnsi="Arial" w:cs="Arial"/>
        </w:rPr>
        <w:t xml:space="preserve"> Y, </w:t>
      </w:r>
      <w:proofErr w:type="spellStart"/>
      <w:r w:rsidRPr="00C62093">
        <w:rPr>
          <w:rFonts w:ascii="Arial" w:hAnsi="Arial" w:cs="Arial"/>
        </w:rPr>
        <w:t>Kuijpers</w:t>
      </w:r>
      <w:proofErr w:type="spellEnd"/>
      <w:r w:rsidRPr="00C62093">
        <w:rPr>
          <w:rFonts w:ascii="Arial" w:hAnsi="Arial" w:cs="Arial"/>
        </w:rPr>
        <w:t xml:space="preserve"> AF, </w:t>
      </w:r>
      <w:proofErr w:type="spellStart"/>
      <w:r w:rsidRPr="00C62093">
        <w:rPr>
          <w:rFonts w:ascii="Arial" w:hAnsi="Arial" w:cs="Arial"/>
        </w:rPr>
        <w:t>Presber</w:t>
      </w:r>
      <w:proofErr w:type="spellEnd"/>
      <w:r w:rsidRPr="00C62093">
        <w:rPr>
          <w:rFonts w:ascii="Arial" w:hAnsi="Arial" w:cs="Arial"/>
        </w:rPr>
        <w:t xml:space="preserve"> W, De Hoog GS. 1999. Molecular taxonomy of Trichophyton mentagrophytes and T. tonsurans. Med Mycol. 37:315-30.</w:t>
      </w:r>
    </w:p>
    <w:p w14:paraId="7A432F97" w14:textId="77777777" w:rsidR="00E85E1F" w:rsidRPr="00C62093" w:rsidRDefault="007D25A0" w:rsidP="00C62093">
      <w:pPr>
        <w:pStyle w:val="ListParagraph"/>
        <w:numPr>
          <w:ilvl w:val="0"/>
          <w:numId w:val="1"/>
        </w:numPr>
        <w:jc w:val="both"/>
        <w:rPr>
          <w:rFonts w:ascii="Arial" w:hAnsi="Arial" w:cs="Arial"/>
        </w:rPr>
      </w:pPr>
      <w:r w:rsidRPr="00C62093">
        <w:rPr>
          <w:rFonts w:ascii="Arial" w:hAnsi="Arial" w:cs="Arial"/>
        </w:rPr>
        <w:t xml:space="preserve">Lemoine F, Correia D, </w:t>
      </w:r>
      <w:proofErr w:type="spellStart"/>
      <w:r w:rsidRPr="00C62093">
        <w:rPr>
          <w:rFonts w:ascii="Arial" w:hAnsi="Arial" w:cs="Arial"/>
        </w:rPr>
        <w:t>Lefort</w:t>
      </w:r>
      <w:proofErr w:type="spellEnd"/>
      <w:r w:rsidRPr="00C62093">
        <w:rPr>
          <w:rFonts w:ascii="Arial" w:hAnsi="Arial" w:cs="Arial"/>
        </w:rPr>
        <w:t xml:space="preserve"> V, </w:t>
      </w:r>
      <w:proofErr w:type="spellStart"/>
      <w:r w:rsidRPr="00C62093">
        <w:rPr>
          <w:rFonts w:ascii="Arial" w:hAnsi="Arial" w:cs="Arial"/>
        </w:rPr>
        <w:t>Doppelt-Azeroual</w:t>
      </w:r>
      <w:proofErr w:type="spellEnd"/>
      <w:r w:rsidRPr="00C62093">
        <w:rPr>
          <w:rFonts w:ascii="Arial" w:hAnsi="Arial" w:cs="Arial"/>
        </w:rPr>
        <w:t xml:space="preserve"> O, </w:t>
      </w:r>
      <w:proofErr w:type="spellStart"/>
      <w:r w:rsidRPr="00C62093">
        <w:rPr>
          <w:rFonts w:ascii="Arial" w:hAnsi="Arial" w:cs="Arial"/>
        </w:rPr>
        <w:t>Mareuil</w:t>
      </w:r>
      <w:proofErr w:type="spellEnd"/>
      <w:r w:rsidRPr="00C62093">
        <w:rPr>
          <w:rFonts w:ascii="Arial" w:hAnsi="Arial" w:cs="Arial"/>
        </w:rPr>
        <w:t xml:space="preserve"> F, Cohen-</w:t>
      </w:r>
      <w:proofErr w:type="spellStart"/>
      <w:r w:rsidRPr="00C62093">
        <w:rPr>
          <w:rFonts w:ascii="Arial" w:hAnsi="Arial" w:cs="Arial"/>
        </w:rPr>
        <w:t>Boulakia</w:t>
      </w:r>
      <w:proofErr w:type="spellEnd"/>
      <w:r w:rsidRPr="00C62093">
        <w:rPr>
          <w:rFonts w:ascii="Arial" w:hAnsi="Arial" w:cs="Arial"/>
        </w:rPr>
        <w:t xml:space="preserve"> S, </w:t>
      </w:r>
      <w:proofErr w:type="spellStart"/>
      <w:r w:rsidRPr="00C62093">
        <w:rPr>
          <w:rFonts w:ascii="Arial" w:hAnsi="Arial" w:cs="Arial"/>
        </w:rPr>
        <w:t>Gascuel</w:t>
      </w:r>
      <w:proofErr w:type="spellEnd"/>
      <w:r w:rsidRPr="00C62093">
        <w:rPr>
          <w:rFonts w:ascii="Arial" w:hAnsi="Arial" w:cs="Arial"/>
        </w:rPr>
        <w:t xml:space="preserve"> O. 2019. NGPhylogeny.fr: new generation phylogenetic services for non-specialists, </w:t>
      </w:r>
      <w:r w:rsidRPr="00C62093">
        <w:rPr>
          <w:rFonts w:ascii="Arial" w:hAnsi="Arial" w:cs="Arial"/>
          <w:i/>
          <w:iCs/>
        </w:rPr>
        <w:t>Nucleic Acids Research</w:t>
      </w:r>
      <w:r w:rsidRPr="00C62093">
        <w:rPr>
          <w:rFonts w:ascii="Arial" w:hAnsi="Arial" w:cs="Arial"/>
        </w:rPr>
        <w:t>, 47, W260–W265.</w:t>
      </w:r>
    </w:p>
    <w:p w14:paraId="7E85BBFF" w14:textId="77777777" w:rsidR="00E85E1F" w:rsidRPr="00C62093" w:rsidRDefault="00E85E1F" w:rsidP="00C62093">
      <w:pPr>
        <w:ind w:left="360"/>
        <w:jc w:val="both"/>
        <w:rPr>
          <w:rFonts w:ascii="Arial" w:hAnsi="Arial" w:cs="Arial"/>
        </w:rPr>
      </w:pPr>
    </w:p>
    <w:p w14:paraId="6B8A3306" w14:textId="77777777" w:rsidR="00E85E1F" w:rsidRPr="00C62093" w:rsidRDefault="00E85E1F" w:rsidP="00C62093">
      <w:pPr>
        <w:jc w:val="both"/>
        <w:rPr>
          <w:rFonts w:ascii="Arial" w:hAnsi="Arial" w:cs="Arial"/>
        </w:rPr>
      </w:pPr>
    </w:p>
    <w:p w14:paraId="2FD46418" w14:textId="77777777" w:rsidR="00E85E1F" w:rsidRPr="00C62093" w:rsidRDefault="00E85E1F" w:rsidP="00C62093">
      <w:pPr>
        <w:jc w:val="both"/>
        <w:rPr>
          <w:rFonts w:ascii="Arial" w:hAnsi="Arial" w:cs="Arial"/>
        </w:rPr>
      </w:pPr>
    </w:p>
    <w:p w14:paraId="0210AA64" w14:textId="77777777" w:rsidR="00E85E1F" w:rsidRPr="00C62093" w:rsidRDefault="00E85E1F" w:rsidP="00C62093">
      <w:pPr>
        <w:jc w:val="both"/>
        <w:rPr>
          <w:rFonts w:ascii="Arial" w:hAnsi="Arial" w:cs="Arial"/>
        </w:rPr>
      </w:pPr>
    </w:p>
    <w:p w14:paraId="54655E3F" w14:textId="77777777" w:rsidR="00E85E1F" w:rsidRPr="00C62093" w:rsidRDefault="00E85E1F" w:rsidP="00C62093">
      <w:pPr>
        <w:jc w:val="both"/>
        <w:rPr>
          <w:rFonts w:ascii="Arial" w:hAnsi="Arial" w:cs="Arial"/>
        </w:rPr>
      </w:pPr>
    </w:p>
    <w:sectPr w:rsidR="00E85E1F" w:rsidRPr="00C6209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7A81" w14:textId="77777777" w:rsidR="00B5656A" w:rsidRDefault="00B5656A">
      <w:pPr>
        <w:spacing w:after="0" w:line="240" w:lineRule="auto"/>
      </w:pPr>
      <w:r>
        <w:separator/>
      </w:r>
    </w:p>
  </w:endnote>
  <w:endnote w:type="continuationSeparator" w:id="0">
    <w:p w14:paraId="11BD1410" w14:textId="77777777" w:rsidR="00B5656A" w:rsidRDefault="00B5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C490" w14:textId="77777777" w:rsidR="00B5656A" w:rsidRDefault="00B5656A">
      <w:pPr>
        <w:spacing w:after="0" w:line="240" w:lineRule="auto"/>
      </w:pPr>
      <w:r>
        <w:rPr>
          <w:color w:val="000000"/>
        </w:rPr>
        <w:separator/>
      </w:r>
    </w:p>
  </w:footnote>
  <w:footnote w:type="continuationSeparator" w:id="0">
    <w:p w14:paraId="56FC3846" w14:textId="77777777" w:rsidR="00B5656A" w:rsidRDefault="00B56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D1DB9"/>
    <w:multiLevelType w:val="multilevel"/>
    <w:tmpl w:val="F3C8C59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28793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E1F"/>
    <w:rsid w:val="004704C9"/>
    <w:rsid w:val="004857D7"/>
    <w:rsid w:val="007D25A0"/>
    <w:rsid w:val="007F243C"/>
    <w:rsid w:val="009A6DFB"/>
    <w:rsid w:val="00A543B3"/>
    <w:rsid w:val="00A64B98"/>
    <w:rsid w:val="00B5656A"/>
    <w:rsid w:val="00C54C69"/>
    <w:rsid w:val="00C62093"/>
    <w:rsid w:val="00E85E1F"/>
    <w:rsid w:val="00F4496A"/>
    <w:rsid w:val="00F76465"/>
    <w:rsid w:val="00FD2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C60F"/>
  <w15:docId w15:val="{72B20E8E-7857-4F97-A265-83244C1F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Revision">
    <w:name w:val="Revision"/>
    <w:hidden/>
    <w:uiPriority w:val="99"/>
    <w:semiHidden/>
    <w:rsid w:val="00C54C69"/>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abdolrasouli</dc:creator>
  <dc:description/>
  <cp:lastModifiedBy>Charlie Reid</cp:lastModifiedBy>
  <cp:revision>6</cp:revision>
  <dcterms:created xsi:type="dcterms:W3CDTF">2025-04-25T18:33:00Z</dcterms:created>
  <dcterms:modified xsi:type="dcterms:W3CDTF">2025-04-25T18:36:00Z</dcterms:modified>
</cp:coreProperties>
</file>