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CFD4" w14:textId="24A2CD6C" w:rsidR="007F1E21" w:rsidRPr="0031746C" w:rsidRDefault="00983C1F">
      <w:pPr>
        <w:rPr>
          <w:rFonts w:ascii="Arial" w:hAnsi="Arial" w:cs="Arial"/>
        </w:rPr>
      </w:pPr>
      <w:r w:rsidRPr="0031746C">
        <w:rPr>
          <w:rFonts w:ascii="Arial" w:hAnsi="Arial" w:cs="Arial"/>
          <w:b/>
          <w:bCs/>
        </w:rPr>
        <w:t>Ob</w:t>
      </w:r>
      <w:r w:rsidR="00996CD7" w:rsidRPr="0031746C">
        <w:rPr>
          <w:rFonts w:ascii="Arial" w:hAnsi="Arial" w:cs="Arial"/>
          <w:b/>
          <w:bCs/>
        </w:rPr>
        <w:t>jectives</w:t>
      </w:r>
      <w:r w:rsidR="00996CD7" w:rsidRPr="0031746C">
        <w:rPr>
          <w:rFonts w:ascii="Arial" w:hAnsi="Arial" w:cs="Arial"/>
        </w:rPr>
        <w:t>:</w:t>
      </w:r>
      <w:r w:rsidR="00BC379E" w:rsidRPr="0031746C">
        <w:rPr>
          <w:rFonts w:ascii="Arial" w:hAnsi="Arial" w:cs="Arial"/>
        </w:rPr>
        <w:t xml:space="preserve">  </w:t>
      </w:r>
      <w:r w:rsidR="00BC379E" w:rsidRPr="0031746C">
        <w:rPr>
          <w:rFonts w:ascii="Arial" w:hAnsi="Arial" w:cs="Arial"/>
          <w:i/>
          <w:iCs/>
        </w:rPr>
        <w:t>Candida albicans</w:t>
      </w:r>
      <w:r w:rsidR="00BC379E" w:rsidRPr="0031746C">
        <w:rPr>
          <w:rFonts w:ascii="Arial" w:hAnsi="Arial" w:cs="Arial"/>
        </w:rPr>
        <w:t xml:space="preserve"> is </w:t>
      </w:r>
      <w:r w:rsidR="00667821" w:rsidRPr="0031746C">
        <w:rPr>
          <w:rFonts w:ascii="Arial" w:hAnsi="Arial" w:cs="Arial"/>
        </w:rPr>
        <w:t>an opportunistic fungal path</w:t>
      </w:r>
      <w:r w:rsidR="00AA4D65" w:rsidRPr="0031746C">
        <w:rPr>
          <w:rFonts w:ascii="Arial" w:hAnsi="Arial" w:cs="Arial"/>
        </w:rPr>
        <w:t>ogen</w:t>
      </w:r>
      <w:r w:rsidR="00EA70DF" w:rsidRPr="0031746C">
        <w:rPr>
          <w:rFonts w:ascii="Arial" w:hAnsi="Arial" w:cs="Arial"/>
        </w:rPr>
        <w:t xml:space="preserve"> and the most common cause of </w:t>
      </w:r>
      <w:r w:rsidR="00AA4D65" w:rsidRPr="0031746C">
        <w:rPr>
          <w:rFonts w:ascii="Arial" w:hAnsi="Arial" w:cs="Arial"/>
        </w:rPr>
        <w:t>vulvovaginal candidiasis (VVC) in women of child-bearing age.</w:t>
      </w:r>
      <w:r w:rsidR="00382A3C" w:rsidRPr="0031746C">
        <w:rPr>
          <w:rFonts w:ascii="Arial" w:hAnsi="Arial" w:cs="Arial"/>
        </w:rPr>
        <w:t xml:space="preserve"> With 70 - </w:t>
      </w:r>
      <w:r w:rsidR="00AA4D65" w:rsidRPr="0031746C">
        <w:rPr>
          <w:rFonts w:ascii="Arial" w:hAnsi="Arial" w:cs="Arial"/>
        </w:rPr>
        <w:t xml:space="preserve">75% of women experiencing at least one </w:t>
      </w:r>
      <w:r w:rsidR="006401AC" w:rsidRPr="0031746C">
        <w:rPr>
          <w:rFonts w:ascii="Arial" w:hAnsi="Arial" w:cs="Arial"/>
        </w:rPr>
        <w:t xml:space="preserve">VVC </w:t>
      </w:r>
      <w:r w:rsidR="00AA4D65" w:rsidRPr="0031746C">
        <w:rPr>
          <w:rFonts w:ascii="Arial" w:hAnsi="Arial" w:cs="Arial"/>
        </w:rPr>
        <w:t>episode in their lifetime and 8% experiencing a recurrence of infection</w:t>
      </w:r>
      <w:r w:rsidR="00ED3E38" w:rsidRPr="0031746C">
        <w:rPr>
          <w:rFonts w:ascii="Arial" w:hAnsi="Arial" w:cs="Arial"/>
        </w:rPr>
        <w:t xml:space="preserve">, </w:t>
      </w:r>
      <w:r w:rsidR="00B11753" w:rsidRPr="0031746C">
        <w:rPr>
          <w:rFonts w:ascii="Arial" w:hAnsi="Arial" w:cs="Arial"/>
        </w:rPr>
        <w:t xml:space="preserve">it along with other fungal infections produce a </w:t>
      </w:r>
      <w:r w:rsidR="003152DC" w:rsidRPr="0031746C">
        <w:rPr>
          <w:rFonts w:ascii="Arial" w:hAnsi="Arial" w:cs="Arial"/>
        </w:rPr>
        <w:t xml:space="preserve">large </w:t>
      </w:r>
      <w:r w:rsidR="00675180" w:rsidRPr="0031746C">
        <w:rPr>
          <w:rFonts w:ascii="Arial" w:hAnsi="Arial" w:cs="Arial"/>
        </w:rPr>
        <w:t xml:space="preserve">economic burden on </w:t>
      </w:r>
      <w:r w:rsidR="003D0807" w:rsidRPr="0031746C">
        <w:rPr>
          <w:rFonts w:ascii="Arial" w:hAnsi="Arial" w:cs="Arial"/>
        </w:rPr>
        <w:t xml:space="preserve">the U.S. </w:t>
      </w:r>
      <w:r w:rsidR="00675180" w:rsidRPr="0031746C">
        <w:rPr>
          <w:rFonts w:ascii="Arial" w:hAnsi="Arial" w:cs="Arial"/>
        </w:rPr>
        <w:t>healthcare system.</w:t>
      </w:r>
      <w:r w:rsidR="00E0514D" w:rsidRPr="0031746C">
        <w:rPr>
          <w:rFonts w:ascii="Arial" w:hAnsi="Arial" w:cs="Arial"/>
        </w:rPr>
        <w:t xml:space="preserve"> </w:t>
      </w:r>
      <w:r w:rsidR="00DF2332" w:rsidRPr="0031746C">
        <w:rPr>
          <w:rFonts w:ascii="Arial" w:hAnsi="Arial" w:cs="Arial"/>
        </w:rPr>
        <w:t xml:space="preserve">With resistance to </w:t>
      </w:r>
      <w:r w:rsidR="002D56F0" w:rsidRPr="0031746C">
        <w:rPr>
          <w:rFonts w:ascii="Arial" w:hAnsi="Arial" w:cs="Arial"/>
        </w:rPr>
        <w:t xml:space="preserve">fluconazole </w:t>
      </w:r>
      <w:r w:rsidR="001D3410" w:rsidRPr="0031746C">
        <w:rPr>
          <w:rFonts w:ascii="Arial" w:hAnsi="Arial" w:cs="Arial"/>
        </w:rPr>
        <w:t xml:space="preserve">increasing especially in </w:t>
      </w:r>
      <w:r w:rsidR="00BB2E1E" w:rsidRPr="0031746C">
        <w:rPr>
          <w:rFonts w:ascii="Arial" w:hAnsi="Arial" w:cs="Arial"/>
        </w:rPr>
        <w:t>women with recurrent vulvovaginal candidiasis (RVVC)</w:t>
      </w:r>
      <w:r w:rsidR="002D56F0" w:rsidRPr="0031746C">
        <w:rPr>
          <w:rFonts w:ascii="Arial" w:hAnsi="Arial" w:cs="Arial"/>
        </w:rPr>
        <w:t>,</w:t>
      </w:r>
      <w:r w:rsidR="00BB2E1E" w:rsidRPr="0031746C">
        <w:rPr>
          <w:rFonts w:ascii="Arial" w:hAnsi="Arial" w:cs="Arial"/>
        </w:rPr>
        <w:t xml:space="preserve"> </w:t>
      </w:r>
      <w:r w:rsidR="00900DDF" w:rsidRPr="0031746C">
        <w:rPr>
          <w:rFonts w:ascii="Arial" w:hAnsi="Arial" w:cs="Arial"/>
        </w:rPr>
        <w:t xml:space="preserve">it is important to study the factors associated with </w:t>
      </w:r>
      <w:r w:rsidR="00A71865" w:rsidRPr="0031746C">
        <w:rPr>
          <w:rFonts w:ascii="Arial" w:hAnsi="Arial" w:cs="Arial"/>
        </w:rPr>
        <w:t xml:space="preserve">resistance mechanisms in </w:t>
      </w:r>
      <w:r w:rsidR="00A71865" w:rsidRPr="0031746C">
        <w:rPr>
          <w:rFonts w:ascii="Arial" w:hAnsi="Arial" w:cs="Arial"/>
          <w:i/>
          <w:iCs/>
        </w:rPr>
        <w:t>C. albicans</w:t>
      </w:r>
      <w:r w:rsidR="00CD54A3" w:rsidRPr="0031746C">
        <w:rPr>
          <w:rFonts w:ascii="Arial" w:hAnsi="Arial" w:cs="Arial"/>
          <w:i/>
          <w:iCs/>
        </w:rPr>
        <w:t xml:space="preserve"> </w:t>
      </w:r>
      <w:r w:rsidR="00CD54A3" w:rsidRPr="0031746C">
        <w:rPr>
          <w:rFonts w:ascii="Arial" w:hAnsi="Arial" w:cs="Arial"/>
        </w:rPr>
        <w:t>VVC clinical</w:t>
      </w:r>
      <w:r w:rsidR="00A71865" w:rsidRPr="0031746C">
        <w:rPr>
          <w:rFonts w:ascii="Arial" w:hAnsi="Arial" w:cs="Arial"/>
        </w:rPr>
        <w:t xml:space="preserve"> isolates.</w:t>
      </w:r>
      <w:r w:rsidR="00CE5E9C" w:rsidRPr="0031746C">
        <w:rPr>
          <w:rFonts w:ascii="Arial" w:hAnsi="Arial" w:cs="Arial"/>
        </w:rPr>
        <w:t xml:space="preserve"> Although </w:t>
      </w:r>
      <w:r w:rsidR="00EE64E9" w:rsidRPr="0031746C">
        <w:rPr>
          <w:rFonts w:ascii="Arial" w:hAnsi="Arial" w:cs="Arial"/>
        </w:rPr>
        <w:t xml:space="preserve">some </w:t>
      </w:r>
      <w:r w:rsidR="002453D5" w:rsidRPr="0031746C">
        <w:rPr>
          <w:rFonts w:ascii="Arial" w:hAnsi="Arial" w:cs="Arial"/>
        </w:rPr>
        <w:t xml:space="preserve">fluconazole resistance </w:t>
      </w:r>
      <w:r w:rsidR="00EE64E9" w:rsidRPr="0031746C">
        <w:rPr>
          <w:rFonts w:ascii="Arial" w:hAnsi="Arial" w:cs="Arial"/>
        </w:rPr>
        <w:t xml:space="preserve">mechanisms are </w:t>
      </w:r>
      <w:r w:rsidR="003D0807" w:rsidRPr="0031746C">
        <w:rPr>
          <w:rFonts w:ascii="Arial" w:hAnsi="Arial" w:cs="Arial"/>
        </w:rPr>
        <w:t xml:space="preserve">known </w:t>
      </w:r>
      <w:r w:rsidR="002453D5" w:rsidRPr="0031746C">
        <w:rPr>
          <w:rFonts w:ascii="Arial" w:hAnsi="Arial" w:cs="Arial"/>
        </w:rPr>
        <w:t xml:space="preserve">in </w:t>
      </w:r>
      <w:r w:rsidR="002453D5" w:rsidRPr="0031746C">
        <w:rPr>
          <w:rFonts w:ascii="Arial" w:hAnsi="Arial" w:cs="Arial"/>
          <w:i/>
          <w:iCs/>
        </w:rPr>
        <w:t>C</w:t>
      </w:r>
      <w:r w:rsidR="00C62FB7" w:rsidRPr="0031746C">
        <w:rPr>
          <w:rFonts w:ascii="Arial" w:hAnsi="Arial" w:cs="Arial"/>
          <w:i/>
          <w:iCs/>
        </w:rPr>
        <w:t>.</w:t>
      </w:r>
      <w:r w:rsidR="002453D5" w:rsidRPr="0031746C">
        <w:rPr>
          <w:rFonts w:ascii="Arial" w:hAnsi="Arial" w:cs="Arial"/>
          <w:i/>
          <w:iCs/>
        </w:rPr>
        <w:t xml:space="preserve"> albicans</w:t>
      </w:r>
      <w:r w:rsidR="00EE64E9" w:rsidRPr="0031746C">
        <w:rPr>
          <w:rFonts w:ascii="Arial" w:hAnsi="Arial" w:cs="Arial"/>
        </w:rPr>
        <w:t>, there are some clinical isolates with unknow</w:t>
      </w:r>
      <w:r w:rsidR="00C62FB7" w:rsidRPr="0031746C">
        <w:rPr>
          <w:rFonts w:ascii="Arial" w:hAnsi="Arial" w:cs="Arial"/>
        </w:rPr>
        <w:t>n</w:t>
      </w:r>
      <w:r w:rsidR="00EE64E9" w:rsidRPr="0031746C">
        <w:rPr>
          <w:rFonts w:ascii="Arial" w:hAnsi="Arial" w:cs="Arial"/>
        </w:rPr>
        <w:t xml:space="preserve"> fluconazole resistance mechanisms. </w:t>
      </w:r>
    </w:p>
    <w:p w14:paraId="4A165CD5" w14:textId="04405D4D" w:rsidR="00996CD7" w:rsidRPr="0031746C" w:rsidRDefault="00996CD7">
      <w:pPr>
        <w:rPr>
          <w:rFonts w:ascii="Arial" w:hAnsi="Arial" w:cs="Arial"/>
          <w:lang w:val="en-US"/>
        </w:rPr>
      </w:pPr>
      <w:r w:rsidRPr="0031746C">
        <w:rPr>
          <w:rFonts w:ascii="Arial" w:hAnsi="Arial" w:cs="Arial"/>
          <w:b/>
          <w:bCs/>
        </w:rPr>
        <w:t>Materials &amp; Methods:</w:t>
      </w:r>
      <w:r w:rsidR="00AA4D65" w:rsidRPr="0031746C">
        <w:rPr>
          <w:rFonts w:ascii="Arial" w:hAnsi="Arial" w:cs="Arial"/>
          <w:b/>
          <w:bCs/>
        </w:rPr>
        <w:t xml:space="preserve">  </w:t>
      </w:r>
      <w:r w:rsidR="00514B19" w:rsidRPr="0031746C">
        <w:rPr>
          <w:rFonts w:ascii="Arial" w:hAnsi="Arial" w:cs="Arial"/>
        </w:rPr>
        <w:t xml:space="preserve">A total of </w:t>
      </w:r>
      <w:r w:rsidR="0091588F" w:rsidRPr="0031746C">
        <w:rPr>
          <w:rFonts w:ascii="Arial" w:hAnsi="Arial" w:cs="Arial"/>
        </w:rPr>
        <w:t>3</w:t>
      </w:r>
      <w:r w:rsidR="005C559A" w:rsidRPr="0031746C">
        <w:rPr>
          <w:rFonts w:ascii="Arial" w:hAnsi="Arial" w:cs="Arial"/>
        </w:rPr>
        <w:t>2</w:t>
      </w:r>
      <w:r w:rsidR="001B1EE4" w:rsidRPr="0031746C">
        <w:rPr>
          <w:rFonts w:ascii="Arial" w:hAnsi="Arial" w:cs="Arial"/>
        </w:rPr>
        <w:t xml:space="preserve"> </w:t>
      </w:r>
      <w:r w:rsidR="001B1EE4" w:rsidRPr="0031746C">
        <w:rPr>
          <w:rFonts w:ascii="Arial" w:hAnsi="Arial" w:cs="Arial"/>
          <w:i/>
          <w:iCs/>
        </w:rPr>
        <w:t>C</w:t>
      </w:r>
      <w:r w:rsidR="00CD54A3" w:rsidRPr="0031746C">
        <w:rPr>
          <w:rFonts w:ascii="Arial" w:hAnsi="Arial" w:cs="Arial"/>
          <w:i/>
          <w:iCs/>
        </w:rPr>
        <w:t>.</w:t>
      </w:r>
      <w:r w:rsidR="001B1EE4" w:rsidRPr="0031746C">
        <w:rPr>
          <w:rFonts w:ascii="Arial" w:hAnsi="Arial" w:cs="Arial"/>
          <w:i/>
          <w:iCs/>
        </w:rPr>
        <w:t xml:space="preserve"> albicans</w:t>
      </w:r>
      <w:r w:rsidR="001B1EE4" w:rsidRPr="0031746C">
        <w:rPr>
          <w:rFonts w:ascii="Arial" w:hAnsi="Arial" w:cs="Arial"/>
        </w:rPr>
        <w:t xml:space="preserve"> </w:t>
      </w:r>
      <w:r w:rsidR="006303B0" w:rsidRPr="0031746C">
        <w:rPr>
          <w:rFonts w:ascii="Arial" w:hAnsi="Arial" w:cs="Arial"/>
        </w:rPr>
        <w:t>clinical</w:t>
      </w:r>
      <w:r w:rsidR="001B1EE4" w:rsidRPr="0031746C">
        <w:rPr>
          <w:rFonts w:ascii="Arial" w:hAnsi="Arial" w:cs="Arial"/>
        </w:rPr>
        <w:t xml:space="preserve"> isolates</w:t>
      </w:r>
      <w:r w:rsidR="00514B19" w:rsidRPr="0031746C">
        <w:rPr>
          <w:rFonts w:ascii="Arial" w:hAnsi="Arial" w:cs="Arial"/>
        </w:rPr>
        <w:t xml:space="preserve"> from patients with treatment refractory VVC described in (</w:t>
      </w:r>
      <w:r w:rsidR="00822D5C" w:rsidRPr="0031746C">
        <w:rPr>
          <w:rFonts w:ascii="Arial" w:hAnsi="Arial" w:cs="Arial"/>
        </w:rPr>
        <w:t>PMID: 3709</w:t>
      </w:r>
      <w:r w:rsidR="00DD2080" w:rsidRPr="0031746C">
        <w:rPr>
          <w:rFonts w:ascii="Arial" w:hAnsi="Arial" w:cs="Arial"/>
        </w:rPr>
        <w:t>3005</w:t>
      </w:r>
      <w:r w:rsidR="00514B19" w:rsidRPr="0031746C">
        <w:rPr>
          <w:rFonts w:ascii="Arial" w:hAnsi="Arial" w:cs="Arial"/>
        </w:rPr>
        <w:t>) were included in this study</w:t>
      </w:r>
      <w:r w:rsidR="001B1EE4" w:rsidRPr="0031746C">
        <w:rPr>
          <w:rFonts w:ascii="Arial" w:hAnsi="Arial" w:cs="Arial"/>
        </w:rPr>
        <w:t xml:space="preserve">. </w:t>
      </w:r>
      <w:r w:rsidR="00AA4D65" w:rsidRPr="0031746C">
        <w:rPr>
          <w:rFonts w:ascii="Arial" w:hAnsi="Arial" w:cs="Arial"/>
        </w:rPr>
        <w:t xml:space="preserve">Each isolate was evaluated on </w:t>
      </w:r>
      <w:proofErr w:type="spellStart"/>
      <w:r w:rsidR="001B1EE4" w:rsidRPr="0031746C">
        <w:rPr>
          <w:rFonts w:ascii="Arial" w:hAnsi="Arial" w:cs="Arial"/>
        </w:rPr>
        <w:t>CHROMagar</w:t>
      </w:r>
      <w:proofErr w:type="spellEnd"/>
      <w:r w:rsidR="001B1EE4" w:rsidRPr="0031746C">
        <w:rPr>
          <w:rFonts w:ascii="Arial" w:hAnsi="Arial" w:cs="Arial"/>
        </w:rPr>
        <w:t xml:space="preserve"> Candida </w:t>
      </w:r>
      <w:r w:rsidR="00793AE0" w:rsidRPr="0031746C">
        <w:rPr>
          <w:rFonts w:ascii="Arial" w:hAnsi="Arial" w:cs="Arial"/>
        </w:rPr>
        <w:t xml:space="preserve">Plus </w:t>
      </w:r>
      <w:r w:rsidR="001B1EE4" w:rsidRPr="0031746C">
        <w:rPr>
          <w:rFonts w:ascii="Arial" w:hAnsi="Arial" w:cs="Arial"/>
        </w:rPr>
        <w:t xml:space="preserve">to confirm the </w:t>
      </w:r>
      <w:r w:rsidR="002E6A11" w:rsidRPr="0031746C">
        <w:rPr>
          <w:rFonts w:ascii="Arial" w:hAnsi="Arial" w:cs="Arial"/>
          <w:i/>
          <w:iCs/>
        </w:rPr>
        <w:t>Candida</w:t>
      </w:r>
      <w:r w:rsidR="002E6A11" w:rsidRPr="0031746C">
        <w:rPr>
          <w:rFonts w:ascii="Arial" w:hAnsi="Arial" w:cs="Arial"/>
        </w:rPr>
        <w:t xml:space="preserve"> </w:t>
      </w:r>
      <w:r w:rsidR="001B1EE4" w:rsidRPr="0031746C">
        <w:rPr>
          <w:rFonts w:ascii="Arial" w:hAnsi="Arial" w:cs="Arial"/>
        </w:rPr>
        <w:t xml:space="preserve">species. </w:t>
      </w:r>
      <w:r w:rsidR="001B1EE4" w:rsidRPr="0031746C">
        <w:rPr>
          <w:rFonts w:ascii="Arial" w:hAnsi="Arial" w:cs="Arial"/>
          <w:lang w:val="en-US"/>
        </w:rPr>
        <w:t xml:space="preserve">For each clinical isolate, the minimum inhibitory concentration (MIC) was determined using a modified CLSI broth microdilution assay. The genomes of all </w:t>
      </w:r>
      <w:r w:rsidR="005A2889" w:rsidRPr="0031746C">
        <w:rPr>
          <w:rFonts w:ascii="Arial" w:hAnsi="Arial" w:cs="Arial"/>
          <w:lang w:val="en-US"/>
        </w:rPr>
        <w:t xml:space="preserve">fluconazole resistant VVC </w:t>
      </w:r>
      <w:r w:rsidR="00BB2AE8" w:rsidRPr="0031746C">
        <w:rPr>
          <w:rFonts w:ascii="Arial" w:hAnsi="Arial" w:cs="Arial"/>
          <w:lang w:val="en-US"/>
        </w:rPr>
        <w:t xml:space="preserve">clinical </w:t>
      </w:r>
      <w:r w:rsidR="001B1EE4" w:rsidRPr="0031746C">
        <w:rPr>
          <w:rFonts w:ascii="Arial" w:hAnsi="Arial" w:cs="Arial"/>
          <w:lang w:val="en-US"/>
        </w:rPr>
        <w:t>isolates</w:t>
      </w:r>
      <w:r w:rsidR="008F58F9" w:rsidRPr="0031746C">
        <w:rPr>
          <w:rFonts w:ascii="Arial" w:hAnsi="Arial" w:cs="Arial"/>
          <w:lang w:val="en-US"/>
        </w:rPr>
        <w:t xml:space="preserve"> </w:t>
      </w:r>
      <w:r w:rsidR="001B1EE4" w:rsidRPr="0031746C">
        <w:rPr>
          <w:rFonts w:ascii="Arial" w:hAnsi="Arial" w:cs="Arial"/>
          <w:lang w:val="en-US"/>
        </w:rPr>
        <w:t>were sequenced from genomic DNA</w:t>
      </w:r>
      <w:r w:rsidR="005234CC" w:rsidRPr="0031746C">
        <w:rPr>
          <w:rFonts w:ascii="Arial" w:hAnsi="Arial" w:cs="Arial"/>
          <w:lang w:val="en-US"/>
        </w:rPr>
        <w:t>,</w:t>
      </w:r>
      <w:r w:rsidR="001B1EE4" w:rsidRPr="0031746C">
        <w:rPr>
          <w:rFonts w:ascii="Arial" w:hAnsi="Arial" w:cs="Arial"/>
          <w:lang w:val="en-US"/>
        </w:rPr>
        <w:t xml:space="preserve"> isolated with the </w:t>
      </w:r>
      <w:proofErr w:type="spellStart"/>
      <w:r w:rsidR="001B1EE4" w:rsidRPr="0031746C">
        <w:rPr>
          <w:rFonts w:ascii="Arial" w:hAnsi="Arial" w:cs="Arial"/>
          <w:lang w:val="en-US"/>
        </w:rPr>
        <w:t>Zymo</w:t>
      </w:r>
      <w:proofErr w:type="spellEnd"/>
      <w:r w:rsidR="001B1EE4" w:rsidRPr="0031746C">
        <w:rPr>
          <w:rFonts w:ascii="Arial" w:hAnsi="Arial" w:cs="Arial"/>
          <w:lang w:val="en-US"/>
        </w:rPr>
        <w:t xml:space="preserve"> Research Quick-DNA Fungal/Bacterial Miniprep kit</w:t>
      </w:r>
      <w:r w:rsidR="005234CC" w:rsidRPr="0031746C">
        <w:rPr>
          <w:rFonts w:ascii="Arial" w:hAnsi="Arial" w:cs="Arial"/>
          <w:lang w:val="en-US"/>
        </w:rPr>
        <w:t>,</w:t>
      </w:r>
      <w:r w:rsidR="001B1EE4" w:rsidRPr="0031746C">
        <w:rPr>
          <w:rFonts w:ascii="Arial" w:hAnsi="Arial" w:cs="Arial"/>
          <w:lang w:val="en-US"/>
        </w:rPr>
        <w:t xml:space="preserve"> using Illumina </w:t>
      </w:r>
      <w:proofErr w:type="spellStart"/>
      <w:r w:rsidR="001B1EE4" w:rsidRPr="0031746C">
        <w:rPr>
          <w:rFonts w:ascii="Arial" w:hAnsi="Arial" w:cs="Arial"/>
          <w:lang w:val="en-US"/>
        </w:rPr>
        <w:t>NovaSeq</w:t>
      </w:r>
      <w:proofErr w:type="spellEnd"/>
      <w:r w:rsidR="001B1EE4" w:rsidRPr="0031746C">
        <w:rPr>
          <w:rFonts w:ascii="Arial" w:hAnsi="Arial" w:cs="Arial"/>
          <w:lang w:val="en-US"/>
        </w:rPr>
        <w:t xml:space="preserve"> with paired-end 150 bp reads and 100x coverag</w:t>
      </w:r>
      <w:r w:rsidR="00514B19" w:rsidRPr="0031746C">
        <w:rPr>
          <w:rFonts w:ascii="Arial" w:hAnsi="Arial" w:cs="Arial"/>
          <w:lang w:val="en-US"/>
        </w:rPr>
        <w:t>e</w:t>
      </w:r>
      <w:r w:rsidR="00F1040E" w:rsidRPr="0031746C">
        <w:rPr>
          <w:rFonts w:ascii="Arial" w:hAnsi="Arial" w:cs="Arial"/>
          <w:lang w:val="en-US"/>
        </w:rPr>
        <w:t>. The</w:t>
      </w:r>
      <w:r w:rsidR="00514B19" w:rsidRPr="0031746C">
        <w:rPr>
          <w:rFonts w:ascii="Arial" w:hAnsi="Arial" w:cs="Arial"/>
          <w:lang w:val="en-US"/>
        </w:rPr>
        <w:t xml:space="preserve"> genome sequences were compared to sequences of the reference genome SC5314 and of fluconazole susceptible control isolates</w:t>
      </w:r>
      <w:r w:rsidR="008F58F9" w:rsidRPr="0031746C">
        <w:rPr>
          <w:rFonts w:ascii="Arial" w:hAnsi="Arial" w:cs="Arial"/>
          <w:lang w:val="en-US"/>
        </w:rPr>
        <w:t xml:space="preserve"> which </w:t>
      </w:r>
      <w:r w:rsidR="008F58F9" w:rsidRPr="0031746C">
        <w:rPr>
          <w:rFonts w:ascii="Arial" w:hAnsi="Arial" w:cs="Arial"/>
          <w:lang w:val="en-US"/>
        </w:rPr>
        <w:t>includ</w:t>
      </w:r>
      <w:r w:rsidR="008F58F9" w:rsidRPr="0031746C">
        <w:rPr>
          <w:rFonts w:ascii="Arial" w:hAnsi="Arial" w:cs="Arial"/>
          <w:lang w:val="en-US"/>
        </w:rPr>
        <w:t>e</w:t>
      </w:r>
      <w:r w:rsidR="008F58F9" w:rsidRPr="0031746C">
        <w:rPr>
          <w:rFonts w:ascii="Arial" w:hAnsi="Arial" w:cs="Arial"/>
          <w:lang w:val="en-US"/>
        </w:rPr>
        <w:t xml:space="preserve"> 5 VVC isolates and 5 non-VVC clinical isolates</w:t>
      </w:r>
      <w:r w:rsidR="00514B19" w:rsidRPr="0031746C">
        <w:rPr>
          <w:rFonts w:ascii="Arial" w:hAnsi="Arial" w:cs="Arial"/>
          <w:lang w:val="en-US"/>
        </w:rPr>
        <w:t>.</w:t>
      </w:r>
      <w:r w:rsidR="00903E37" w:rsidRPr="0031746C">
        <w:rPr>
          <w:rFonts w:ascii="Arial" w:hAnsi="Arial" w:cs="Arial"/>
          <w:lang w:val="en-US"/>
        </w:rPr>
        <w:t xml:space="preserve">  </w:t>
      </w:r>
    </w:p>
    <w:p w14:paraId="7EFAD694" w14:textId="64F6F9B6" w:rsidR="007F73FC" w:rsidRPr="0031746C" w:rsidRDefault="00996CD7">
      <w:pPr>
        <w:rPr>
          <w:rFonts w:ascii="Arial" w:hAnsi="Arial" w:cs="Arial"/>
        </w:rPr>
      </w:pPr>
      <w:r w:rsidRPr="0031746C">
        <w:rPr>
          <w:rFonts w:ascii="Arial" w:hAnsi="Arial" w:cs="Arial"/>
          <w:b/>
          <w:bCs/>
        </w:rPr>
        <w:t>Results</w:t>
      </w:r>
      <w:r w:rsidRPr="0031746C">
        <w:rPr>
          <w:rFonts w:ascii="Arial" w:hAnsi="Arial" w:cs="Arial"/>
        </w:rPr>
        <w:t>:</w:t>
      </w:r>
      <w:r w:rsidR="001B1EE4" w:rsidRPr="0031746C">
        <w:rPr>
          <w:rFonts w:ascii="Arial" w:hAnsi="Arial" w:cs="Arial"/>
        </w:rPr>
        <w:t xml:space="preserve">  MIC analysis </w:t>
      </w:r>
      <w:r w:rsidR="009C71DE" w:rsidRPr="0031746C">
        <w:rPr>
          <w:rFonts w:ascii="Arial" w:hAnsi="Arial" w:cs="Arial"/>
        </w:rPr>
        <w:t xml:space="preserve">revealed </w:t>
      </w:r>
      <w:r w:rsidR="006303B0" w:rsidRPr="0031746C">
        <w:rPr>
          <w:rFonts w:ascii="Arial" w:hAnsi="Arial" w:cs="Arial"/>
        </w:rPr>
        <w:t xml:space="preserve">that 28 of the </w:t>
      </w:r>
      <w:r w:rsidR="009C71DE" w:rsidRPr="0031746C">
        <w:rPr>
          <w:rFonts w:ascii="Arial" w:hAnsi="Arial" w:cs="Arial"/>
        </w:rPr>
        <w:t xml:space="preserve">32 </w:t>
      </w:r>
      <w:r w:rsidR="006303B0" w:rsidRPr="0031746C">
        <w:rPr>
          <w:rFonts w:ascii="Arial" w:hAnsi="Arial" w:cs="Arial"/>
        </w:rPr>
        <w:t>clinical</w:t>
      </w:r>
      <w:r w:rsidR="009C71DE" w:rsidRPr="0031746C">
        <w:rPr>
          <w:rFonts w:ascii="Arial" w:hAnsi="Arial" w:cs="Arial"/>
        </w:rPr>
        <w:t xml:space="preserve"> VVC isolates </w:t>
      </w:r>
      <w:r w:rsidR="006303B0" w:rsidRPr="0031746C">
        <w:rPr>
          <w:rFonts w:ascii="Arial" w:hAnsi="Arial" w:cs="Arial"/>
        </w:rPr>
        <w:t xml:space="preserve">had </w:t>
      </w:r>
      <w:r w:rsidR="009C71DE" w:rsidRPr="0031746C">
        <w:rPr>
          <w:rFonts w:ascii="Arial" w:hAnsi="Arial" w:cs="Arial"/>
        </w:rPr>
        <w:t xml:space="preserve">an MIC value between 4 and 16 </w:t>
      </w:r>
      <w:r w:rsidR="006303B0" w:rsidRPr="0031746C">
        <w:rPr>
          <w:rFonts w:ascii="Arial" w:hAnsi="Arial" w:cs="Arial"/>
        </w:rPr>
        <w:sym w:font="Symbol" w:char="F06D"/>
      </w:r>
      <w:r w:rsidR="009C71DE" w:rsidRPr="0031746C">
        <w:rPr>
          <w:rFonts w:ascii="Arial" w:hAnsi="Arial" w:cs="Arial"/>
        </w:rPr>
        <w:t xml:space="preserve">g/mL and the remaining 4 </w:t>
      </w:r>
      <w:r w:rsidR="003E6311" w:rsidRPr="0031746C">
        <w:rPr>
          <w:rFonts w:ascii="Arial" w:hAnsi="Arial" w:cs="Arial"/>
        </w:rPr>
        <w:t>clinical</w:t>
      </w:r>
      <w:r w:rsidR="006303B0" w:rsidRPr="0031746C">
        <w:rPr>
          <w:rFonts w:ascii="Arial" w:hAnsi="Arial" w:cs="Arial"/>
        </w:rPr>
        <w:t xml:space="preserve"> VVC isolates had </w:t>
      </w:r>
      <w:r w:rsidR="009C71DE" w:rsidRPr="0031746C">
        <w:rPr>
          <w:rFonts w:ascii="Arial" w:hAnsi="Arial" w:cs="Arial"/>
        </w:rPr>
        <w:t xml:space="preserve">an MIC value between 32 and 64 </w:t>
      </w:r>
      <w:r w:rsidR="006303B0" w:rsidRPr="0031746C">
        <w:rPr>
          <w:rFonts w:ascii="Arial" w:hAnsi="Arial" w:cs="Arial"/>
        </w:rPr>
        <w:sym w:font="Symbol" w:char="F06D"/>
      </w:r>
      <w:r w:rsidR="006303B0" w:rsidRPr="0031746C">
        <w:rPr>
          <w:rFonts w:ascii="Arial" w:hAnsi="Arial" w:cs="Arial"/>
        </w:rPr>
        <w:t>g</w:t>
      </w:r>
      <w:r w:rsidR="009C71DE" w:rsidRPr="0031746C">
        <w:rPr>
          <w:rFonts w:ascii="Arial" w:hAnsi="Arial" w:cs="Arial"/>
        </w:rPr>
        <w:t>/</w:t>
      </w:r>
      <w:proofErr w:type="spellStart"/>
      <w:r w:rsidR="009C71DE" w:rsidRPr="0031746C">
        <w:rPr>
          <w:rFonts w:ascii="Arial" w:hAnsi="Arial" w:cs="Arial"/>
        </w:rPr>
        <w:t>mL.</w:t>
      </w:r>
      <w:proofErr w:type="spellEnd"/>
      <w:r w:rsidR="00F827B8" w:rsidRPr="0031746C">
        <w:rPr>
          <w:rFonts w:ascii="Arial" w:hAnsi="Arial" w:cs="Arial"/>
        </w:rPr>
        <w:t xml:space="preserve"> </w:t>
      </w:r>
      <w:r w:rsidR="006303B0" w:rsidRPr="0031746C">
        <w:rPr>
          <w:rFonts w:ascii="Arial" w:hAnsi="Arial" w:cs="Arial"/>
        </w:rPr>
        <w:t xml:space="preserve">All control VVC and non-VVC isolates were susceptible to fluconazole with MIC values less than 0.25 </w:t>
      </w:r>
      <w:r w:rsidR="006303B0" w:rsidRPr="0031746C">
        <w:rPr>
          <w:rFonts w:ascii="Arial" w:hAnsi="Arial" w:cs="Arial"/>
        </w:rPr>
        <w:sym w:font="Symbol" w:char="F06D"/>
      </w:r>
      <w:r w:rsidR="006303B0" w:rsidRPr="0031746C">
        <w:rPr>
          <w:rFonts w:ascii="Arial" w:hAnsi="Arial" w:cs="Arial"/>
        </w:rPr>
        <w:t>g/</w:t>
      </w:r>
      <w:proofErr w:type="spellStart"/>
      <w:r w:rsidR="006303B0" w:rsidRPr="0031746C">
        <w:rPr>
          <w:rFonts w:ascii="Arial" w:hAnsi="Arial" w:cs="Arial"/>
        </w:rPr>
        <w:t>mL.</w:t>
      </w:r>
      <w:proofErr w:type="spellEnd"/>
      <w:r w:rsidR="006303B0" w:rsidRPr="0031746C">
        <w:rPr>
          <w:rFonts w:ascii="Arial" w:hAnsi="Arial" w:cs="Arial"/>
        </w:rPr>
        <w:t xml:space="preserve"> Although only 3 of the clinical VVC isolates </w:t>
      </w:r>
      <w:r w:rsidR="00556D2C" w:rsidRPr="0031746C">
        <w:rPr>
          <w:rFonts w:ascii="Arial" w:hAnsi="Arial" w:cs="Arial"/>
        </w:rPr>
        <w:t xml:space="preserve">were considered resistant with a </w:t>
      </w:r>
      <w:r w:rsidR="00BC6783" w:rsidRPr="0031746C">
        <w:rPr>
          <w:rFonts w:ascii="Arial" w:hAnsi="Arial" w:cs="Arial"/>
        </w:rPr>
        <w:t xml:space="preserve">fluconazole MIC values </w:t>
      </w:r>
      <w:r w:rsidR="00AC604F" w:rsidRPr="0031746C">
        <w:rPr>
          <w:rFonts w:ascii="Arial" w:hAnsi="Arial" w:cs="Arial"/>
        </w:rPr>
        <w:t xml:space="preserve">equal to the </w:t>
      </w:r>
      <w:r w:rsidR="006303B0" w:rsidRPr="0031746C">
        <w:rPr>
          <w:rFonts w:ascii="Arial" w:hAnsi="Arial" w:cs="Arial"/>
        </w:rPr>
        <w:t xml:space="preserve">CLSI breakpoint (≥ 64 </w:t>
      </w:r>
      <w:r w:rsidR="006303B0" w:rsidRPr="0031746C">
        <w:rPr>
          <w:rFonts w:ascii="Arial" w:hAnsi="Arial" w:cs="Arial"/>
        </w:rPr>
        <w:sym w:font="Symbol" w:char="F06D"/>
      </w:r>
      <w:r w:rsidR="006303B0" w:rsidRPr="0031746C">
        <w:rPr>
          <w:rFonts w:ascii="Arial" w:hAnsi="Arial" w:cs="Arial"/>
        </w:rPr>
        <w:t xml:space="preserve">g/mL), all 32 of the clinical isolates </w:t>
      </w:r>
      <w:r w:rsidR="00556D2C" w:rsidRPr="0031746C">
        <w:rPr>
          <w:rFonts w:ascii="Arial" w:hAnsi="Arial" w:cs="Arial"/>
        </w:rPr>
        <w:t xml:space="preserve">tested </w:t>
      </w:r>
      <w:r w:rsidR="006303B0" w:rsidRPr="0031746C">
        <w:rPr>
          <w:rFonts w:ascii="Arial" w:hAnsi="Arial" w:cs="Arial"/>
        </w:rPr>
        <w:t xml:space="preserve">had MIC values </w:t>
      </w:r>
      <w:r w:rsidR="00903E37" w:rsidRPr="0031746C">
        <w:rPr>
          <w:rFonts w:ascii="Arial" w:hAnsi="Arial" w:cs="Arial"/>
        </w:rPr>
        <w:t xml:space="preserve">greater than </w:t>
      </w:r>
      <w:r w:rsidR="003E6311" w:rsidRPr="0031746C">
        <w:rPr>
          <w:rFonts w:ascii="Arial" w:hAnsi="Arial" w:cs="Arial"/>
        </w:rPr>
        <w:t>4-fold</w:t>
      </w:r>
      <w:r w:rsidR="00903E37" w:rsidRPr="0031746C">
        <w:rPr>
          <w:rFonts w:ascii="Arial" w:hAnsi="Arial" w:cs="Arial"/>
        </w:rPr>
        <w:t xml:space="preserve"> above the </w:t>
      </w:r>
      <w:r w:rsidR="00167589" w:rsidRPr="0031746C">
        <w:rPr>
          <w:rFonts w:ascii="Arial" w:hAnsi="Arial" w:cs="Arial"/>
        </w:rPr>
        <w:t>susceptible-</w:t>
      </w:r>
      <w:r w:rsidR="00903E37" w:rsidRPr="0031746C">
        <w:rPr>
          <w:rFonts w:ascii="Arial" w:hAnsi="Arial" w:cs="Arial"/>
        </w:rPr>
        <w:t>control strains.</w:t>
      </w:r>
      <w:r w:rsidR="000613BF" w:rsidRPr="0031746C">
        <w:rPr>
          <w:rFonts w:ascii="Arial" w:hAnsi="Arial" w:cs="Arial"/>
        </w:rPr>
        <w:t xml:space="preserve"> </w:t>
      </w:r>
      <w:r w:rsidR="005F71FE" w:rsidRPr="0031746C">
        <w:rPr>
          <w:rFonts w:ascii="Arial" w:hAnsi="Arial" w:cs="Arial"/>
        </w:rPr>
        <w:t>While the gDNA sequencing results revealed known mechanisms of resistance</w:t>
      </w:r>
      <w:r w:rsidR="00EA1138" w:rsidRPr="0031746C">
        <w:rPr>
          <w:rFonts w:ascii="Arial" w:hAnsi="Arial" w:cs="Arial"/>
        </w:rPr>
        <w:t xml:space="preserve"> including</w:t>
      </w:r>
      <w:r w:rsidR="0003187D" w:rsidRPr="0031746C">
        <w:rPr>
          <w:rFonts w:ascii="Arial" w:hAnsi="Arial" w:cs="Arial"/>
        </w:rPr>
        <w:t xml:space="preserve"> amino acid substitutions in </w:t>
      </w:r>
      <w:r w:rsidR="005F71FE" w:rsidRPr="0031746C">
        <w:rPr>
          <w:rFonts w:ascii="Arial" w:hAnsi="Arial" w:cs="Arial"/>
          <w:i/>
          <w:iCs/>
        </w:rPr>
        <w:t>ERG11</w:t>
      </w:r>
      <w:r w:rsidR="005F71FE" w:rsidRPr="0031746C">
        <w:rPr>
          <w:rFonts w:ascii="Arial" w:hAnsi="Arial" w:cs="Arial"/>
        </w:rPr>
        <w:t xml:space="preserve"> </w:t>
      </w:r>
      <w:r w:rsidR="0003187D" w:rsidRPr="0031746C">
        <w:rPr>
          <w:rFonts w:ascii="Arial" w:hAnsi="Arial" w:cs="Arial"/>
        </w:rPr>
        <w:t>(</w:t>
      </w:r>
      <w:r w:rsidR="005F71FE" w:rsidRPr="0031746C">
        <w:rPr>
          <w:rFonts w:ascii="Arial" w:hAnsi="Arial" w:cs="Arial"/>
        </w:rPr>
        <w:t>Y257H, A114S, and Y132H</w:t>
      </w:r>
      <w:r w:rsidR="0003187D" w:rsidRPr="0031746C">
        <w:rPr>
          <w:rFonts w:ascii="Arial" w:hAnsi="Arial" w:cs="Arial"/>
        </w:rPr>
        <w:t xml:space="preserve">) and </w:t>
      </w:r>
      <w:r w:rsidR="005F71FE" w:rsidRPr="0031746C">
        <w:rPr>
          <w:rFonts w:ascii="Arial" w:hAnsi="Arial" w:cs="Arial"/>
          <w:i/>
          <w:iCs/>
        </w:rPr>
        <w:t>T</w:t>
      </w:r>
      <w:r w:rsidR="009D63BD" w:rsidRPr="0031746C">
        <w:rPr>
          <w:rFonts w:ascii="Arial" w:hAnsi="Arial" w:cs="Arial"/>
          <w:i/>
          <w:iCs/>
        </w:rPr>
        <w:t>AC1b</w:t>
      </w:r>
      <w:r w:rsidR="009D63BD" w:rsidRPr="0031746C">
        <w:rPr>
          <w:rFonts w:ascii="Arial" w:hAnsi="Arial" w:cs="Arial"/>
        </w:rPr>
        <w:t xml:space="preserve"> (</w:t>
      </w:r>
      <w:r w:rsidR="000C4543" w:rsidRPr="0031746C">
        <w:rPr>
          <w:rFonts w:ascii="Arial" w:hAnsi="Arial" w:cs="Arial"/>
        </w:rPr>
        <w:t xml:space="preserve">A736V, G980E, and N972D), </w:t>
      </w:r>
      <w:r w:rsidR="00D82E40" w:rsidRPr="0031746C">
        <w:rPr>
          <w:rFonts w:ascii="Arial" w:hAnsi="Arial" w:cs="Arial"/>
        </w:rPr>
        <w:t>two</w:t>
      </w:r>
      <w:r w:rsidR="009D63BD" w:rsidRPr="0031746C">
        <w:rPr>
          <w:rFonts w:ascii="Arial" w:hAnsi="Arial" w:cs="Arial"/>
        </w:rPr>
        <w:t xml:space="preserve"> </w:t>
      </w:r>
      <w:r w:rsidR="000C4543" w:rsidRPr="0031746C">
        <w:rPr>
          <w:rFonts w:ascii="Arial" w:hAnsi="Arial" w:cs="Arial"/>
        </w:rPr>
        <w:t xml:space="preserve">novel </w:t>
      </w:r>
      <w:r w:rsidR="00BD5197" w:rsidRPr="0031746C">
        <w:rPr>
          <w:rFonts w:ascii="Arial" w:hAnsi="Arial" w:cs="Arial"/>
        </w:rPr>
        <w:t>amino acid substitutions</w:t>
      </w:r>
      <w:r w:rsidR="009D63BD" w:rsidRPr="0031746C">
        <w:rPr>
          <w:rFonts w:ascii="Arial" w:hAnsi="Arial" w:cs="Arial"/>
        </w:rPr>
        <w:t xml:space="preserve"> in </w:t>
      </w:r>
      <w:r w:rsidR="009D63BD" w:rsidRPr="0031746C">
        <w:rPr>
          <w:rFonts w:ascii="Arial" w:hAnsi="Arial" w:cs="Arial"/>
          <w:i/>
          <w:iCs/>
        </w:rPr>
        <w:t>UPC2</w:t>
      </w:r>
      <w:r w:rsidR="009D63BD" w:rsidRPr="0031746C">
        <w:rPr>
          <w:rFonts w:ascii="Arial" w:hAnsi="Arial" w:cs="Arial"/>
        </w:rPr>
        <w:t xml:space="preserve"> (</w:t>
      </w:r>
      <w:r w:rsidR="000C4543" w:rsidRPr="0031746C">
        <w:rPr>
          <w:rFonts w:ascii="Arial" w:hAnsi="Arial" w:cs="Arial"/>
        </w:rPr>
        <w:t>G377S</w:t>
      </w:r>
      <w:r w:rsidR="009D63BD" w:rsidRPr="0031746C">
        <w:rPr>
          <w:rFonts w:ascii="Arial" w:hAnsi="Arial" w:cs="Arial"/>
        </w:rPr>
        <w:t xml:space="preserve">) and </w:t>
      </w:r>
      <w:r w:rsidR="00A1083B" w:rsidRPr="0031746C">
        <w:rPr>
          <w:rFonts w:ascii="Arial" w:hAnsi="Arial" w:cs="Arial"/>
        </w:rPr>
        <w:t xml:space="preserve">in </w:t>
      </w:r>
      <w:r w:rsidR="00C940EE" w:rsidRPr="0031746C">
        <w:rPr>
          <w:rFonts w:ascii="Arial" w:hAnsi="Arial" w:cs="Arial"/>
          <w:i/>
          <w:iCs/>
        </w:rPr>
        <w:t>MRR1</w:t>
      </w:r>
      <w:r w:rsidR="00C940EE" w:rsidRPr="0031746C">
        <w:rPr>
          <w:rFonts w:ascii="Arial" w:hAnsi="Arial" w:cs="Arial"/>
        </w:rPr>
        <w:t xml:space="preserve"> (</w:t>
      </w:r>
      <w:r w:rsidR="000C4543" w:rsidRPr="0031746C">
        <w:rPr>
          <w:rFonts w:ascii="Arial" w:hAnsi="Arial" w:cs="Arial"/>
        </w:rPr>
        <w:t>G409E) were observed in the</w:t>
      </w:r>
      <w:r w:rsidR="00ED6C37" w:rsidRPr="0031746C">
        <w:rPr>
          <w:rFonts w:ascii="Arial" w:hAnsi="Arial" w:cs="Arial"/>
        </w:rPr>
        <w:t xml:space="preserve"> clinical</w:t>
      </w:r>
      <w:r w:rsidR="000C4543" w:rsidRPr="0031746C">
        <w:rPr>
          <w:rFonts w:ascii="Arial" w:hAnsi="Arial" w:cs="Arial"/>
        </w:rPr>
        <w:t xml:space="preserve"> isolates with the highest MIC values (32 or 64 </w:t>
      </w:r>
      <w:r w:rsidR="000C4543" w:rsidRPr="0031746C">
        <w:rPr>
          <w:rFonts w:ascii="Arial" w:hAnsi="Arial" w:cs="Arial"/>
        </w:rPr>
        <w:sym w:font="Symbol" w:char="F06D"/>
      </w:r>
      <w:r w:rsidR="000C4543" w:rsidRPr="0031746C">
        <w:rPr>
          <w:rFonts w:ascii="Arial" w:hAnsi="Arial" w:cs="Arial"/>
        </w:rPr>
        <w:t>g/mL).</w:t>
      </w:r>
    </w:p>
    <w:p w14:paraId="39F156DA" w14:textId="71D695DA" w:rsidR="00996CD7" w:rsidRPr="0031746C" w:rsidRDefault="00996CD7">
      <w:pPr>
        <w:rPr>
          <w:rFonts w:ascii="Arial" w:hAnsi="Arial" w:cs="Arial"/>
        </w:rPr>
      </w:pPr>
      <w:r w:rsidRPr="0031746C">
        <w:rPr>
          <w:rFonts w:ascii="Arial" w:hAnsi="Arial" w:cs="Arial"/>
          <w:b/>
          <w:bCs/>
        </w:rPr>
        <w:t>Conclusions</w:t>
      </w:r>
      <w:r w:rsidRPr="0031746C">
        <w:rPr>
          <w:rFonts w:ascii="Arial" w:hAnsi="Arial" w:cs="Arial"/>
        </w:rPr>
        <w:t>:</w:t>
      </w:r>
      <w:r w:rsidR="00ED6C37" w:rsidRPr="0031746C">
        <w:rPr>
          <w:rFonts w:ascii="Arial" w:hAnsi="Arial" w:cs="Arial"/>
        </w:rPr>
        <w:t xml:space="preserve">  </w:t>
      </w:r>
      <w:r w:rsidR="00610105" w:rsidRPr="0031746C">
        <w:rPr>
          <w:rFonts w:ascii="Arial" w:hAnsi="Arial" w:cs="Arial"/>
        </w:rPr>
        <w:t xml:space="preserve">We identified </w:t>
      </w:r>
      <w:r w:rsidR="00D82E40" w:rsidRPr="0031746C">
        <w:rPr>
          <w:rFonts w:ascii="Arial" w:hAnsi="Arial" w:cs="Arial"/>
        </w:rPr>
        <w:t>1</w:t>
      </w:r>
      <w:r w:rsidR="00EE6106" w:rsidRPr="0031746C">
        <w:rPr>
          <w:rFonts w:ascii="Arial" w:hAnsi="Arial" w:cs="Arial"/>
        </w:rPr>
        <w:t xml:space="preserve"> </w:t>
      </w:r>
      <w:r w:rsidR="00610105" w:rsidRPr="0031746C">
        <w:rPr>
          <w:rFonts w:ascii="Arial" w:hAnsi="Arial" w:cs="Arial"/>
        </w:rPr>
        <w:t xml:space="preserve">novel </w:t>
      </w:r>
      <w:r w:rsidR="00BB7334" w:rsidRPr="0031746C">
        <w:rPr>
          <w:rFonts w:ascii="Arial" w:hAnsi="Arial" w:cs="Arial"/>
        </w:rPr>
        <w:t xml:space="preserve">mutation in </w:t>
      </w:r>
      <w:r w:rsidR="006A0B6C" w:rsidRPr="0031746C">
        <w:rPr>
          <w:rFonts w:ascii="Arial" w:hAnsi="Arial" w:cs="Arial"/>
          <w:i/>
          <w:iCs/>
        </w:rPr>
        <w:t>U</w:t>
      </w:r>
      <w:r w:rsidR="00514B19" w:rsidRPr="0031746C">
        <w:rPr>
          <w:rFonts w:ascii="Arial" w:hAnsi="Arial" w:cs="Arial"/>
          <w:i/>
          <w:iCs/>
        </w:rPr>
        <w:t>PC</w:t>
      </w:r>
      <w:r w:rsidR="00BB7334" w:rsidRPr="0031746C">
        <w:rPr>
          <w:rFonts w:ascii="Arial" w:hAnsi="Arial" w:cs="Arial"/>
          <w:i/>
          <w:iCs/>
        </w:rPr>
        <w:t>2</w:t>
      </w:r>
      <w:r w:rsidR="00BB7334" w:rsidRPr="0031746C">
        <w:rPr>
          <w:rFonts w:ascii="Arial" w:hAnsi="Arial" w:cs="Arial"/>
        </w:rPr>
        <w:t xml:space="preserve"> (</w:t>
      </w:r>
      <w:r w:rsidR="007315F7" w:rsidRPr="0031746C">
        <w:rPr>
          <w:rFonts w:ascii="Arial" w:hAnsi="Arial" w:cs="Arial"/>
        </w:rPr>
        <w:t xml:space="preserve">G377S) and 1 novel mutation in </w:t>
      </w:r>
      <w:r w:rsidR="007315F7" w:rsidRPr="0031746C">
        <w:rPr>
          <w:rFonts w:ascii="Arial" w:hAnsi="Arial" w:cs="Arial"/>
          <w:i/>
          <w:iCs/>
        </w:rPr>
        <w:t>M</w:t>
      </w:r>
      <w:r w:rsidR="00514B19" w:rsidRPr="0031746C">
        <w:rPr>
          <w:rFonts w:ascii="Arial" w:hAnsi="Arial" w:cs="Arial"/>
          <w:i/>
          <w:iCs/>
        </w:rPr>
        <w:t>RR1</w:t>
      </w:r>
      <w:r w:rsidR="006A0B6C" w:rsidRPr="0031746C">
        <w:rPr>
          <w:rFonts w:ascii="Arial" w:hAnsi="Arial" w:cs="Arial"/>
        </w:rPr>
        <w:t xml:space="preserve"> (G409E)</w:t>
      </w:r>
      <w:r w:rsidR="00514B19" w:rsidRPr="0031746C">
        <w:rPr>
          <w:rFonts w:ascii="Arial" w:hAnsi="Arial" w:cs="Arial"/>
        </w:rPr>
        <w:t>. Interestingly</w:t>
      </w:r>
      <w:r w:rsidR="00A93156" w:rsidRPr="0031746C">
        <w:rPr>
          <w:rFonts w:ascii="Arial" w:hAnsi="Arial" w:cs="Arial"/>
        </w:rPr>
        <w:t>,</w:t>
      </w:r>
      <w:r w:rsidR="00514B19" w:rsidRPr="0031746C">
        <w:rPr>
          <w:rFonts w:ascii="Arial" w:hAnsi="Arial" w:cs="Arial"/>
        </w:rPr>
        <w:t xml:space="preserve"> this </w:t>
      </w:r>
      <w:r w:rsidR="00514B19" w:rsidRPr="0031746C">
        <w:rPr>
          <w:rFonts w:ascii="Arial" w:hAnsi="Arial" w:cs="Arial"/>
          <w:i/>
          <w:iCs/>
        </w:rPr>
        <w:t>MRR1</w:t>
      </w:r>
      <w:r w:rsidR="00514B19" w:rsidRPr="0031746C">
        <w:rPr>
          <w:rFonts w:ascii="Arial" w:hAnsi="Arial" w:cs="Arial"/>
        </w:rPr>
        <w:t xml:space="preserve"> mutation was observed in four unrelated isolates with the highest fluconazole MIC suggesting it may impart a selective advantage in this setting.</w:t>
      </w:r>
      <w:r w:rsidR="0022355F" w:rsidRPr="0031746C">
        <w:rPr>
          <w:rFonts w:ascii="Arial" w:hAnsi="Arial" w:cs="Arial"/>
        </w:rPr>
        <w:t xml:space="preserve"> </w:t>
      </w:r>
      <w:r w:rsidR="003A366A" w:rsidRPr="0031746C">
        <w:rPr>
          <w:rFonts w:ascii="Arial" w:hAnsi="Arial" w:cs="Arial"/>
        </w:rPr>
        <w:t xml:space="preserve">These findings </w:t>
      </w:r>
      <w:r w:rsidR="00642B1B" w:rsidRPr="0031746C">
        <w:rPr>
          <w:rFonts w:ascii="Arial" w:hAnsi="Arial" w:cs="Arial"/>
        </w:rPr>
        <w:t xml:space="preserve">likely </w:t>
      </w:r>
      <w:r w:rsidR="00514B19" w:rsidRPr="0031746C">
        <w:rPr>
          <w:rFonts w:ascii="Arial" w:hAnsi="Arial" w:cs="Arial"/>
        </w:rPr>
        <w:t xml:space="preserve">describe fluconazole </w:t>
      </w:r>
      <w:r w:rsidR="000D3E65" w:rsidRPr="0031746C">
        <w:rPr>
          <w:rFonts w:ascii="Arial" w:hAnsi="Arial" w:cs="Arial"/>
        </w:rPr>
        <w:t>resistance</w:t>
      </w:r>
      <w:r w:rsidR="001A1EBC" w:rsidRPr="0031746C">
        <w:rPr>
          <w:rFonts w:ascii="Arial" w:hAnsi="Arial" w:cs="Arial"/>
        </w:rPr>
        <w:t xml:space="preserve"> mechanisms in </w:t>
      </w:r>
      <w:r w:rsidR="001A1EBC" w:rsidRPr="0031746C">
        <w:rPr>
          <w:rFonts w:ascii="Arial" w:hAnsi="Arial" w:cs="Arial"/>
          <w:i/>
          <w:iCs/>
        </w:rPr>
        <w:t>Candida albicans</w:t>
      </w:r>
      <w:r w:rsidR="001A1EBC" w:rsidRPr="0031746C">
        <w:rPr>
          <w:rFonts w:ascii="Arial" w:hAnsi="Arial" w:cs="Arial"/>
        </w:rPr>
        <w:t xml:space="preserve"> VVC isolates.  </w:t>
      </w:r>
    </w:p>
    <w:p w14:paraId="13D01230" w14:textId="2C34F015" w:rsidR="00996CD7" w:rsidRDefault="00996CD7"/>
    <w:sectPr w:rsidR="00996CD7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7"/>
    <w:rsid w:val="000212CF"/>
    <w:rsid w:val="0003187D"/>
    <w:rsid w:val="00040756"/>
    <w:rsid w:val="000613BF"/>
    <w:rsid w:val="000A2057"/>
    <w:rsid w:val="000C4543"/>
    <w:rsid w:val="000D3E65"/>
    <w:rsid w:val="000E7B69"/>
    <w:rsid w:val="001054B1"/>
    <w:rsid w:val="00125385"/>
    <w:rsid w:val="0013535A"/>
    <w:rsid w:val="001508D4"/>
    <w:rsid w:val="00164740"/>
    <w:rsid w:val="00167589"/>
    <w:rsid w:val="001A1EBC"/>
    <w:rsid w:val="001B1EE4"/>
    <w:rsid w:val="001B518D"/>
    <w:rsid w:val="001D0B80"/>
    <w:rsid w:val="001D3410"/>
    <w:rsid w:val="0020463A"/>
    <w:rsid w:val="00220D1A"/>
    <w:rsid w:val="0022355F"/>
    <w:rsid w:val="002453D5"/>
    <w:rsid w:val="00284EC6"/>
    <w:rsid w:val="002D56F0"/>
    <w:rsid w:val="002E6A11"/>
    <w:rsid w:val="00302D29"/>
    <w:rsid w:val="003152DC"/>
    <w:rsid w:val="0031746C"/>
    <w:rsid w:val="00356494"/>
    <w:rsid w:val="00382A3C"/>
    <w:rsid w:val="0038467D"/>
    <w:rsid w:val="00395912"/>
    <w:rsid w:val="003A06A7"/>
    <w:rsid w:val="003A366A"/>
    <w:rsid w:val="003D0807"/>
    <w:rsid w:val="003E6311"/>
    <w:rsid w:val="00466599"/>
    <w:rsid w:val="00483D59"/>
    <w:rsid w:val="004C402F"/>
    <w:rsid w:val="004C5C6D"/>
    <w:rsid w:val="004D79C1"/>
    <w:rsid w:val="004D79CA"/>
    <w:rsid w:val="004F1149"/>
    <w:rsid w:val="00514B19"/>
    <w:rsid w:val="005234CC"/>
    <w:rsid w:val="00540C84"/>
    <w:rsid w:val="00544B1E"/>
    <w:rsid w:val="00556D2C"/>
    <w:rsid w:val="0058213F"/>
    <w:rsid w:val="005A2889"/>
    <w:rsid w:val="005B610D"/>
    <w:rsid w:val="005C1CF7"/>
    <w:rsid w:val="005C559A"/>
    <w:rsid w:val="005F71FE"/>
    <w:rsid w:val="00610105"/>
    <w:rsid w:val="00621329"/>
    <w:rsid w:val="006303B0"/>
    <w:rsid w:val="006401AC"/>
    <w:rsid w:val="00642B1B"/>
    <w:rsid w:val="0065544E"/>
    <w:rsid w:val="00662B6F"/>
    <w:rsid w:val="00667821"/>
    <w:rsid w:val="00675180"/>
    <w:rsid w:val="00675F9A"/>
    <w:rsid w:val="00692985"/>
    <w:rsid w:val="006A0B6C"/>
    <w:rsid w:val="006B61A1"/>
    <w:rsid w:val="006C2321"/>
    <w:rsid w:val="006C2EE9"/>
    <w:rsid w:val="006D5376"/>
    <w:rsid w:val="006D64B1"/>
    <w:rsid w:val="00705281"/>
    <w:rsid w:val="00722D82"/>
    <w:rsid w:val="007277E3"/>
    <w:rsid w:val="007315F7"/>
    <w:rsid w:val="00746052"/>
    <w:rsid w:val="00793AE0"/>
    <w:rsid w:val="007F1E21"/>
    <w:rsid w:val="007F20BF"/>
    <w:rsid w:val="007F73FC"/>
    <w:rsid w:val="00816C1F"/>
    <w:rsid w:val="0082252F"/>
    <w:rsid w:val="00822D5C"/>
    <w:rsid w:val="0084097F"/>
    <w:rsid w:val="00845CCD"/>
    <w:rsid w:val="00861488"/>
    <w:rsid w:val="00875191"/>
    <w:rsid w:val="00876DFC"/>
    <w:rsid w:val="00890D2E"/>
    <w:rsid w:val="008C05C0"/>
    <w:rsid w:val="008F4225"/>
    <w:rsid w:val="008F58F9"/>
    <w:rsid w:val="00900DDF"/>
    <w:rsid w:val="00903E37"/>
    <w:rsid w:val="0091588F"/>
    <w:rsid w:val="00923143"/>
    <w:rsid w:val="00945CD3"/>
    <w:rsid w:val="00983C1F"/>
    <w:rsid w:val="00996CD7"/>
    <w:rsid w:val="009C71DE"/>
    <w:rsid w:val="009D63BD"/>
    <w:rsid w:val="00A070ED"/>
    <w:rsid w:val="00A1083B"/>
    <w:rsid w:val="00A200E5"/>
    <w:rsid w:val="00A51B9D"/>
    <w:rsid w:val="00A71865"/>
    <w:rsid w:val="00A93156"/>
    <w:rsid w:val="00AA4D65"/>
    <w:rsid w:val="00AC604F"/>
    <w:rsid w:val="00AD6C0A"/>
    <w:rsid w:val="00B11753"/>
    <w:rsid w:val="00B6356F"/>
    <w:rsid w:val="00B64C36"/>
    <w:rsid w:val="00B75BFD"/>
    <w:rsid w:val="00BB2AE8"/>
    <w:rsid w:val="00BB2E1E"/>
    <w:rsid w:val="00BB7334"/>
    <w:rsid w:val="00BC379E"/>
    <w:rsid w:val="00BC6783"/>
    <w:rsid w:val="00BD5197"/>
    <w:rsid w:val="00C030F2"/>
    <w:rsid w:val="00C047F4"/>
    <w:rsid w:val="00C16D8B"/>
    <w:rsid w:val="00C54076"/>
    <w:rsid w:val="00C62FB7"/>
    <w:rsid w:val="00C940EE"/>
    <w:rsid w:val="00CA78D8"/>
    <w:rsid w:val="00CC356A"/>
    <w:rsid w:val="00CD54A3"/>
    <w:rsid w:val="00CE5E9C"/>
    <w:rsid w:val="00D26EAE"/>
    <w:rsid w:val="00D82E40"/>
    <w:rsid w:val="00DD2080"/>
    <w:rsid w:val="00DF2332"/>
    <w:rsid w:val="00E022B8"/>
    <w:rsid w:val="00E0514D"/>
    <w:rsid w:val="00E1038B"/>
    <w:rsid w:val="00E402D9"/>
    <w:rsid w:val="00E74EB5"/>
    <w:rsid w:val="00EA1138"/>
    <w:rsid w:val="00EA70DF"/>
    <w:rsid w:val="00EB45E1"/>
    <w:rsid w:val="00ED3E38"/>
    <w:rsid w:val="00ED6C37"/>
    <w:rsid w:val="00EE6106"/>
    <w:rsid w:val="00EE64E9"/>
    <w:rsid w:val="00F1040E"/>
    <w:rsid w:val="00F15166"/>
    <w:rsid w:val="00F16AB4"/>
    <w:rsid w:val="00F4365A"/>
    <w:rsid w:val="00F43C05"/>
    <w:rsid w:val="00F827B8"/>
    <w:rsid w:val="00F85A0A"/>
    <w:rsid w:val="00F968D2"/>
    <w:rsid w:val="00FA332E"/>
    <w:rsid w:val="00F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284C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0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80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807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D080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Peters, Tracy</cp:lastModifiedBy>
  <cp:revision>4</cp:revision>
  <cp:lastPrinted>2025-04-27T16:55:00Z</cp:lastPrinted>
  <dcterms:created xsi:type="dcterms:W3CDTF">2025-04-27T16:55:00Z</dcterms:created>
  <dcterms:modified xsi:type="dcterms:W3CDTF">2025-04-27T17:16:00Z</dcterms:modified>
</cp:coreProperties>
</file>