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2CBB" w14:textId="2482B954" w:rsidR="00E272EB" w:rsidRPr="00E65E84" w:rsidRDefault="00B73DBA" w:rsidP="00AD0253">
      <w:pPr>
        <w:tabs>
          <w:tab w:val="left" w:pos="-720"/>
          <w:tab w:val="left" w:pos="851"/>
          <w:tab w:val="left" w:pos="3600"/>
        </w:tabs>
        <w:rPr>
          <w:rFonts w:ascii="Arial" w:eastAsiaTheme="minorEastAsia" w:hAnsi="Arial" w:cs="Arial"/>
          <w:b/>
          <w:color w:val="000000" w:themeColor="text1"/>
          <w:spacing w:val="-2"/>
          <w:sz w:val="22"/>
          <w:lang w:val="en-GB" w:eastAsia="ja-JP"/>
        </w:rPr>
      </w:pPr>
      <w:r w:rsidRPr="00B73DBA">
        <w:rPr>
          <w:rFonts w:ascii="Arial" w:eastAsiaTheme="minorEastAsia" w:hAnsi="Arial" w:cs="Arial"/>
          <w:b/>
          <w:color w:val="000000" w:themeColor="text1"/>
          <w:spacing w:val="-2"/>
          <w:sz w:val="22"/>
          <w:lang w:val="en-GB" w:eastAsia="ja-JP"/>
        </w:rPr>
        <w:t xml:space="preserve">Implementation Strategy of </w:t>
      </w:r>
      <w:r w:rsidR="00E65E84" w:rsidRPr="00B73DBA">
        <w:rPr>
          <w:rFonts w:ascii="Arial" w:eastAsiaTheme="minorEastAsia" w:hAnsi="Arial" w:cs="Arial" w:hint="eastAsia"/>
          <w:b/>
          <w:color w:val="000000" w:themeColor="text1"/>
          <w:spacing w:val="-2"/>
          <w:sz w:val="22"/>
          <w:lang w:val="en-GB" w:eastAsia="ja-JP"/>
        </w:rPr>
        <w:t>Model-</w:t>
      </w:r>
      <w:r w:rsidR="0075692F">
        <w:rPr>
          <w:rFonts w:ascii="Arial" w:eastAsiaTheme="minorEastAsia" w:hAnsi="Arial" w:cs="Arial"/>
          <w:b/>
          <w:color w:val="000000" w:themeColor="text1"/>
          <w:spacing w:val="-2"/>
          <w:sz w:val="22"/>
          <w:lang w:val="en-GB" w:eastAsia="ja-JP"/>
        </w:rPr>
        <w:t>B</w:t>
      </w:r>
      <w:r w:rsidR="00E65E84" w:rsidRPr="00B73DBA">
        <w:rPr>
          <w:rFonts w:ascii="Arial" w:eastAsiaTheme="minorEastAsia" w:hAnsi="Arial" w:cs="Arial" w:hint="eastAsia"/>
          <w:b/>
          <w:color w:val="000000" w:themeColor="text1"/>
          <w:spacing w:val="-2"/>
          <w:sz w:val="22"/>
          <w:lang w:val="en-GB" w:eastAsia="ja-JP"/>
        </w:rPr>
        <w:t>ased Systems Engineering at JAXA</w:t>
      </w:r>
    </w:p>
    <w:p w14:paraId="58FD9A57" w14:textId="77777777" w:rsidR="00970F68" w:rsidRPr="00E65E84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448A01EC" w:rsidR="00E272EB" w:rsidRPr="00614BDE" w:rsidRDefault="00B26E8C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M. Kato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,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A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.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Noda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2D4E3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and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.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Iwata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</w:p>
    <w:p w14:paraId="1416E9AE" w14:textId="77777777" w:rsidR="00970F68" w:rsidRPr="00B26E8C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834C5C8" w14:textId="6B943556" w:rsidR="00B26E8C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B26E8C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Japan Aerospace Exploration Agency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B26E8C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Tsukuba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B26E8C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Japan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0DC3F2AF" w14:textId="7D789ED6" w:rsidR="00E272EB" w:rsidRPr="00614BDE" w:rsidRDefault="005028D7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*Primary author contact: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B26E8C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kato.matsuaki@jaxa.jp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103CA336" w14:textId="5074EDD8" w:rsidR="00E272EB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00F68863" w14:textId="24323BD0" w:rsidR="00C2337E" w:rsidRPr="004719BC" w:rsidRDefault="00C2337E" w:rsidP="00C2337E">
      <w:pPr>
        <w:pStyle w:val="ab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Theme="minorEastAsia" w:hAnsi="Arial" w:cs="Arial" w:hint="eastAsia"/>
          <w:b/>
          <w:color w:val="000000" w:themeColor="text1"/>
          <w:spacing w:val="-2"/>
          <w:sz w:val="20"/>
          <w:lang w:val="en-GB" w:eastAsia="ja-JP"/>
        </w:rPr>
        <w:t>A</w:t>
      </w:r>
      <w:r>
        <w:rPr>
          <w:rFonts w:ascii="Arial" w:eastAsiaTheme="minorEastAsia" w:hAnsi="Arial" w:cs="Arial"/>
          <w:b/>
          <w:color w:val="000000" w:themeColor="text1"/>
          <w:spacing w:val="-2"/>
          <w:sz w:val="20"/>
          <w:lang w:val="en-GB" w:eastAsia="ja-JP"/>
        </w:rPr>
        <w:t>bstract</w:t>
      </w:r>
    </w:p>
    <w:p w14:paraId="0F810E88" w14:textId="664BEB63" w:rsidR="0084417F" w:rsidRDefault="0084417F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main mission of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System Technology Unit (STU) of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Japan Aerospace Exploration Agency (JAXA)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is to </w:t>
      </w:r>
      <w:r w:rsidR="00E85E2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transform 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 idea </w:t>
      </w:r>
      <w:r w:rsidR="007569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leading to a space mission 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into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 w:rsidR="007569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valuable and feasible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plan. The STU’s activity focuse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on the mission and system design for a wide range of studies from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idea creation to </w:t>
      </w:r>
      <w:r w:rsidR="007569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hase-A of new mission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including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that include</w:t>
      </w:r>
      <w:r w:rsidR="002D4E31"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concept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ual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development, </w:t>
      </w:r>
      <w:r w:rsidR="007569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conceptual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design, and system trade-off analysis</w:t>
      </w:r>
      <w:r w:rsidR="007104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5B29D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[1]</w:t>
      </w:r>
      <w:r w:rsidRP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</w:p>
    <w:p w14:paraId="0B35ECCF" w14:textId="2EBB1005" w:rsidR="0084417F" w:rsidRDefault="0075692F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proofErr w:type="gram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 order to</w:t>
      </w:r>
      <w:proofErr w:type="gramEnd"/>
      <w:r w:rsid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enhance</w:t>
      </w:r>
      <w:r w:rsid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</w:t>
      </w:r>
      <w:r w:rsidR="00AC767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is</w:t>
      </w:r>
      <w:r w:rsid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role, </w:t>
      </w:r>
      <w:r w:rsidR="002D4E31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for more than two years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4417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STU has conducted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2D4E31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study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on</w:t>
      </w:r>
      <w:r w:rsidR="002D4E31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Model-Base</w:t>
      </w:r>
      <w:r w:rsid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 Systems Engineering (MBSE) to improve systems engineering</w:t>
      </w:r>
      <w:r w:rsidR="00C669F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(SE)</w:t>
      </w:r>
      <w:r w:rsid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capability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focusing on the benefit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MBSE: single source of truth, rigor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systems engineering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reusability of system model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84624A" w:rsidRP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8462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7291193B" w14:textId="7C34DC78" w:rsidR="0084624A" w:rsidRDefault="00D60800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study</w:t>
      </w:r>
      <w:r w:rsidR="00C95F4F" w:rsidRPr="00C95F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shows that MBSE does not always lead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improved</w:t>
      </w:r>
      <w:r w:rsidR="00C95F4F" w:rsidRPr="00C95F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systems engineering</w:t>
      </w:r>
      <w:r w:rsidR="00B314D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capability</w:t>
      </w:r>
      <w:r w:rsidR="00AC767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efficiency</w:t>
      </w:r>
      <w:r w:rsidR="00C95F4F" w:rsidRPr="00C95F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To </w:t>
      </w:r>
      <w:r w:rsidR="007569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exploit</w:t>
      </w:r>
      <w:r w:rsidR="00C95F4F" w:rsidRPr="00C95F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benefit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C95F4F" w:rsidRPr="00C95F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MBSE, we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must</w:t>
      </w:r>
      <w:r w:rsidR="00C95F4F" w:rsidRPr="00C95F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develop </w:t>
      </w:r>
      <w:r w:rsidR="00B314D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MBSE </w:t>
      </w:r>
      <w:r w:rsidR="00C95F4F" w:rsidRPr="00C95F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methodology suitable for JAXA’s systems engineering process and </w:t>
      </w:r>
      <w:r w:rsidR="007569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practices</w:t>
      </w:r>
      <w:r w:rsidR="00C95F4F" w:rsidRPr="00C95F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EB4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Given the</w:t>
      </w:r>
      <w:r w:rsidR="005A3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various aspects to be considered </w:t>
      </w:r>
      <w:r w:rsidR="009752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for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5A3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implement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ing</w:t>
      </w:r>
      <w:r w:rsidR="005A3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bookmarkStart w:id="0" w:name="_GoBack"/>
      <w:bookmarkEnd w:id="0"/>
      <w:r w:rsidR="005A3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MBSE into organization</w:t>
      </w:r>
      <w:r w:rsidR="00AC767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B05A1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5F1C6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05A1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</w:t>
      </w:r>
      <w:r w:rsidR="005F1C6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 refer 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</w:t>
      </w:r>
      <w:r w:rsidR="00B05A1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general</w:t>
      </w:r>
      <w:r w:rsidR="005F1C6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framework </w:t>
      </w:r>
      <w:r w:rsidR="00863F4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 MBSE implementation </w:t>
      </w:r>
      <w:r w:rsidR="009752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described </w:t>
      </w:r>
      <w:r w:rsidR="005F1C6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 [2] as follows</w:t>
      </w:r>
      <w:r w:rsidR="002D4E3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: </w:t>
      </w:r>
    </w:p>
    <w:p w14:paraId="3AB19703" w14:textId="77777777" w:rsidR="002D336F" w:rsidRPr="002D336F" w:rsidRDefault="00B612E9" w:rsidP="00741AA6">
      <w:pPr>
        <w:pStyle w:val="ab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3B5935">
        <w:rPr>
          <w:rFonts w:ascii="Arial" w:eastAsiaTheme="minorEastAsia" w:hAnsi="Arial" w:cs="Arial" w:hint="eastAsia"/>
          <w:color w:val="000000" w:themeColor="text1"/>
          <w:spacing w:val="-2"/>
          <w:sz w:val="20"/>
          <w:lang w:val="en-GB" w:eastAsia="ja-JP"/>
        </w:rPr>
        <w:t>P</w:t>
      </w:r>
      <w:r w:rsidRPr="003B5935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rocess: </w:t>
      </w:r>
    </w:p>
    <w:p w14:paraId="2FAD161F" w14:textId="30C9B22D" w:rsidR="00210E57" w:rsidRPr="003B5935" w:rsidRDefault="002D336F" w:rsidP="002D336F">
      <w:pPr>
        <w:pStyle w:val="ab"/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What </w:t>
      </w:r>
      <w:r w:rsidR="008E4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are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the feature</w:t>
      </w:r>
      <w:r w:rsidR="008E4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of </w:t>
      </w:r>
      <w:r w:rsidR="003B5935" w:rsidRPr="003B5935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SE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3B5935" w:rsidRPr="003B5935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and 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the </w:t>
      </w:r>
      <w:r w:rsidR="003B5935" w:rsidRPr="003B5935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project management process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for system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development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at JAXA</w:t>
      </w:r>
      <w:r w:rsidR="008E4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?</w:t>
      </w:r>
    </w:p>
    <w:p w14:paraId="3C9445E3" w14:textId="44C52531" w:rsidR="002D336F" w:rsidRPr="002D336F" w:rsidRDefault="005F1C69" w:rsidP="00B612E9">
      <w:pPr>
        <w:pStyle w:val="ab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Methods (</w:t>
      </w:r>
      <w:r w:rsidR="002D336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MBSE </w:t>
      </w:r>
      <w:r w:rsidR="008E4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methodology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)</w:t>
      </w:r>
      <w:r w:rsidR="00B612E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:</w:t>
      </w:r>
    </w:p>
    <w:p w14:paraId="78502402" w14:textId="13F0E0E1" w:rsidR="00B612E9" w:rsidRPr="00210E57" w:rsidRDefault="003B5935" w:rsidP="002D336F">
      <w:pPr>
        <w:pStyle w:val="ab"/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How to model </w:t>
      </w:r>
      <w:r w:rsidR="002D336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the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SE activity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of system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development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9752A4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at JAXA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and how to </w:t>
      </w:r>
      <w:r w:rsidR="002D336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apply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SysML</w:t>
      </w:r>
    </w:p>
    <w:p w14:paraId="199708C8" w14:textId="77777777" w:rsidR="002D336F" w:rsidRDefault="00B612E9" w:rsidP="00794DE2">
      <w:pPr>
        <w:pStyle w:val="ab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5A3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Tool</w:t>
      </w:r>
      <w:r w:rsidR="005F1C6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s:</w:t>
      </w:r>
    </w:p>
    <w:p w14:paraId="0CA39E5F" w14:textId="1AEFC812" w:rsidR="005F1C69" w:rsidRDefault="005F1C69" w:rsidP="002D336F">
      <w:pPr>
        <w:pStyle w:val="ab"/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What </w:t>
      </w:r>
      <w:r w:rsidR="00C951C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tool</w:t>
      </w:r>
      <w:r w:rsidR="009752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C951C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752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are </w:t>
      </w:r>
      <w:r w:rsidR="00C951C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suitable for our </w:t>
      </w:r>
      <w:r w:rsidR="002D336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process and method</w:t>
      </w:r>
      <w:r w:rsidR="008E466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?</w:t>
      </w:r>
    </w:p>
    <w:p w14:paraId="3AF5C232" w14:textId="77D365F8" w:rsidR="005F1C69" w:rsidRDefault="005F1C69" w:rsidP="00794DE2">
      <w:pPr>
        <w:pStyle w:val="ab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Environment</w:t>
      </w:r>
      <w:r w:rsidR="002D336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:</w:t>
      </w:r>
    </w:p>
    <w:p w14:paraId="63FB8FC8" w14:textId="3D539D9A" w:rsidR="00B612E9" w:rsidRPr="005A3A2F" w:rsidRDefault="000D588F" w:rsidP="002D336F">
      <w:pPr>
        <w:pStyle w:val="ab"/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What </w:t>
      </w:r>
      <w:r w:rsidR="00AC5AD6" w:rsidRPr="009429BE">
        <w:rPr>
          <w:rFonts w:ascii="Arial" w:eastAsiaTheme="minorEastAsia" w:hAnsi="Arial" w:cs="Arial" w:hint="eastAsia"/>
          <w:color w:val="000000" w:themeColor="text1"/>
          <w:spacing w:val="-2"/>
          <w:sz w:val="20"/>
          <w:lang w:val="en-GB" w:eastAsia="ja-JP"/>
        </w:rPr>
        <w:t xml:space="preserve">are the support </w:t>
      </w:r>
      <w:r w:rsidR="00AC5AD6" w:rsidRPr="009429BE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infrastructures</w:t>
      </w:r>
      <w:r w:rsidR="002D336F"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</w:t>
      </w:r>
      <w:r w:rsidR="002D3669"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conduct</w:t>
      </w:r>
      <w:r w:rsidR="002D336F"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MBSE</w:t>
      </w:r>
      <w:r w:rsidR="002D3669"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for system</w:t>
      </w:r>
      <w:r w:rsidR="00BA307F"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2D3669"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development</w:t>
      </w:r>
      <w:r w:rsidR="00BA307F"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at JAXA</w:t>
      </w:r>
      <w:r w:rsidR="008E4669" w:rsidRPr="009429B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?</w:t>
      </w:r>
    </w:p>
    <w:p w14:paraId="2B511DCE" w14:textId="58CE1C77" w:rsidR="005D716D" w:rsidRDefault="000A49CD" w:rsidP="00F71A7E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</w:pP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From </w:t>
      </w:r>
      <w:r w:rsidR="000B3A86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the</w:t>
      </w:r>
      <w:r w:rsidR="003B5935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standpoint of </w:t>
      </w:r>
      <w:r w:rsidR="003B5935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p</w:t>
      </w:r>
      <w:r w:rsidR="00F71A7E">
        <w:rPr>
          <w:rFonts w:ascii="Arial" w:eastAsiaTheme="minorEastAsia" w:hAnsi="Arial" w:cs="Arial" w:hint="eastAsia"/>
          <w:color w:val="000000" w:themeColor="text1"/>
          <w:spacing w:val="-2"/>
          <w:sz w:val="20"/>
          <w:lang w:val="en-GB" w:eastAsia="ja-JP"/>
        </w:rPr>
        <w:t>rocess</w:t>
      </w:r>
      <w:r w:rsidR="003B5935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, we </w:t>
      </w:r>
      <w:r w:rsidR="002D336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will introduce a brief </w:t>
      </w:r>
      <w:r w:rsidR="0075692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overview</w:t>
      </w:r>
      <w:r w:rsidR="002D336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of project management reform </w:t>
      </w:r>
      <w:r w:rsidR="0075692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in 2017 </w:t>
      </w:r>
      <w:r w:rsidR="00E3300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for space system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="00E3300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development</w:t>
      </w:r>
      <w:r w:rsidR="00863F4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,</w:t>
      </w:r>
      <w:r w:rsidR="002D336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and </w:t>
      </w:r>
      <w:r w:rsidR="006B7205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illustrate</w:t>
      </w:r>
      <w:r w:rsidR="000B3A86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how the reform affect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="000B3A86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863F4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SE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at </w:t>
      </w:r>
      <w:r w:rsidR="00863F4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JAXA. </w:t>
      </w:r>
    </w:p>
    <w:p w14:paraId="5DAABD16" w14:textId="7626E40F" w:rsidR="006F0BB6" w:rsidRDefault="004C69D7" w:rsidP="00F71A7E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</w:pP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Considering the concept of project management reform and the current capability of MBSE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at</w:t>
      </w:r>
      <w:r w:rsidR="000A49CD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JAXA, 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the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STU has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devised</w:t>
      </w:r>
      <w:r w:rsidR="000A49CD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 strategy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for</w:t>
      </w:r>
      <w:r w:rsidR="000A49CD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how to apply MBSE to space system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development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at</w:t>
      </w:r>
      <w:r w:rsidR="000A49CD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JAXA. The strategy consists of three types of MBSE methodology with different objective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. We developed one of the </w:t>
      </w:r>
      <w:r w:rsidR="0075692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three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methodologies covering pre-Phase A to Phase A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,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and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have begun</w:t>
      </w:r>
      <w:r w:rsidR="000A49CD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apply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ing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this</w:t>
      </w:r>
      <w:r w:rsidR="00BA307F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methodology to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certain</w:t>
      </w:r>
      <w:r w:rsidR="000A49CD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missions as trial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.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his paper present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the objectives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of</w:t>
      </w:r>
      <w:r w:rsidR="000A49CD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th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ose</w:t>
      </w:r>
      <w:r w:rsidR="000A49CD"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trials and share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the results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there</w:t>
      </w:r>
      <w:r w:rsidRPr="004C69D7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of.</w:t>
      </w:r>
    </w:p>
    <w:p w14:paraId="7992DD5B" w14:textId="4B632E74" w:rsidR="00864573" w:rsidRDefault="0022295B" w:rsidP="00F71A7E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</w:pP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</w:t>
      </w:r>
      <w:r w:rsidR="00FD707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he 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preparation of </w:t>
      </w:r>
      <w:r w:rsidR="00FD707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</w:t>
      </w:r>
      <w:r w:rsidR="001C46E3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ools and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the </w:t>
      </w:r>
      <w:r w:rsidR="001C46E3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environment for MBSE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entails an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ongoing process through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an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actual design study.</w:t>
      </w:r>
      <w:r w:rsidR="00FD707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The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STU </w:t>
      </w:r>
      <w:r w:rsidR="0075692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currently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uses </w:t>
      </w:r>
      <w:proofErr w:type="spellStart"/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MagicDraw</w:t>
      </w:r>
      <w:proofErr w:type="spellEnd"/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as a MBSE tool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to identify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the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functions 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needed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for our process and methodology. </w:t>
      </w:r>
      <w:r w:rsidR="009752A4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Moreover, the STU</w:t>
      </w:r>
      <w:r w:rsidR="00BA307F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also develops </w:t>
      </w:r>
      <w:r w:rsidR="00C669FE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a framework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to exchange </w:t>
      </w:r>
      <w:r w:rsidR="00FD7070" w:rsidRPr="00FD707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information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with </w:t>
      </w:r>
      <w:r w:rsidR="000A49CD" w:rsidRPr="00FD707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domain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-</w:t>
      </w:r>
      <w:r w:rsidR="00FD7070" w:rsidRPr="00FD707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specific tools </w:t>
      </w:r>
      <w:r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such as </w:t>
      </w:r>
      <w:r w:rsidR="00FD7070" w:rsidRPr="00FD707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MATLAB, STK, CAD and other specific tools brought by 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domain</w:t>
      </w:r>
      <w:r w:rsidR="00FD7070" w:rsidRPr="00FD707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experts.</w:t>
      </w:r>
      <w:r w:rsidR="001C46E3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This 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paper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9752A4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also 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present</w:t>
      </w:r>
      <w:r w:rsidR="000A49CD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="002D3669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 xml:space="preserve"> </w:t>
      </w:r>
      <w:r w:rsidR="00D377C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the concept of MBSE infrastructure and future work</w:t>
      </w:r>
      <w:r w:rsidR="00C669FE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s</w:t>
      </w:r>
      <w:r w:rsidR="00D377C0"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  <w:t>.</w:t>
      </w:r>
    </w:p>
    <w:p w14:paraId="2268C8E8" w14:textId="77777777" w:rsidR="00933EB6" w:rsidRPr="00A46C05" w:rsidRDefault="00933EB6" w:rsidP="00F71A7E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</w:pPr>
    </w:p>
    <w:p w14:paraId="03C33E62" w14:textId="77777777" w:rsidR="007104D5" w:rsidRPr="004719BC" w:rsidRDefault="007104D5" w:rsidP="007104D5">
      <w:pPr>
        <w:pStyle w:val="ab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743CF031" w14:textId="6C8390E8" w:rsidR="007104D5" w:rsidRPr="004719BC" w:rsidRDefault="007104D5" w:rsidP="00D377C0">
      <w:pPr>
        <w:pStyle w:val="a5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[1] </w:t>
      </w:r>
      <w:r w:rsidR="00D377C0">
        <w:rPr>
          <w:rFonts w:ascii="Arial" w:hAnsi="Arial" w:cs="Arial"/>
          <w:color w:val="000000" w:themeColor="text1"/>
          <w:sz w:val="20"/>
          <w:lang w:val="en-GB"/>
        </w:rPr>
        <w:t>Yuta Nakajima, Atsushi Noda, Noriyasu Inaba</w:t>
      </w:r>
      <w:r w:rsidR="000A49CD">
        <w:rPr>
          <w:rFonts w:ascii="Arial" w:hAnsi="Arial" w:cs="Arial"/>
          <w:color w:val="000000" w:themeColor="text1"/>
          <w:sz w:val="20"/>
          <w:lang w:val="en-GB"/>
        </w:rPr>
        <w:t>,</w:t>
      </w:r>
      <w:r w:rsidR="000A49CD" w:rsidRPr="004719BC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D377C0" w:rsidRPr="00D377C0">
        <w:rPr>
          <w:rFonts w:ascii="Arial" w:hAnsi="Arial" w:cs="Arial"/>
          <w:color w:val="000000" w:themeColor="text1"/>
          <w:sz w:val="20"/>
          <w:lang w:val="en-GB"/>
        </w:rPr>
        <w:t>The Emergence Studio: New Collaborative Engineering Environment</w:t>
      </w:r>
      <w:r w:rsidR="00D377C0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D377C0" w:rsidRPr="00D377C0">
        <w:rPr>
          <w:rFonts w:ascii="Arial" w:hAnsi="Arial" w:cs="Arial"/>
          <w:color w:val="000000" w:themeColor="text1"/>
          <w:sz w:val="20"/>
          <w:lang w:val="en-GB"/>
        </w:rPr>
        <w:t>for JAXA’s Mission Design Activities</w:t>
      </w: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D377C0" w:rsidRPr="00D377C0">
        <w:rPr>
          <w:rFonts w:ascii="Arial" w:hAnsi="Arial" w:cs="Arial"/>
          <w:color w:val="000000" w:themeColor="text1"/>
          <w:sz w:val="20"/>
          <w:lang w:val="en-GB"/>
        </w:rPr>
        <w:t>7th International Conference on Systems &amp; Concurrent Engineering for Space Applications</w:t>
      </w:r>
      <w:r w:rsidR="00D377C0">
        <w:rPr>
          <w:rFonts w:ascii="Arial" w:hAnsi="Arial" w:cs="Arial"/>
          <w:color w:val="000000" w:themeColor="text1"/>
          <w:sz w:val="20"/>
          <w:lang w:val="en-GB"/>
        </w:rPr>
        <w:t>, 2016</w:t>
      </w:r>
      <w:r w:rsidR="000A49CD">
        <w:rPr>
          <w:rFonts w:ascii="Arial" w:hAnsi="Arial" w:cs="Arial"/>
          <w:color w:val="000000" w:themeColor="text1"/>
          <w:sz w:val="20"/>
          <w:lang w:val="en-GB"/>
        </w:rPr>
        <w:t>.</w:t>
      </w:r>
    </w:p>
    <w:p w14:paraId="60D789A6" w14:textId="4DC54AB6" w:rsidR="007104D5" w:rsidRPr="004719BC" w:rsidRDefault="007104D5" w:rsidP="00D377C0">
      <w:pPr>
        <w:pStyle w:val="a5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[2] </w:t>
      </w:r>
      <w:r w:rsidR="00D377C0">
        <w:rPr>
          <w:rFonts w:ascii="Arial" w:hAnsi="Arial" w:cs="Arial"/>
          <w:color w:val="000000" w:themeColor="text1"/>
          <w:sz w:val="20"/>
          <w:lang w:val="en-GB"/>
        </w:rPr>
        <w:t>Jeff A. Estefan</w:t>
      </w:r>
      <w:r w:rsidR="000A49CD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D377C0" w:rsidRPr="00D377C0">
        <w:rPr>
          <w:rFonts w:ascii="Arial" w:hAnsi="Arial" w:cs="Arial"/>
          <w:color w:val="000000" w:themeColor="text1"/>
          <w:sz w:val="20"/>
          <w:lang w:val="en-GB"/>
        </w:rPr>
        <w:t>Survey of Model-Based Systems Engineering (MBSE)</w:t>
      </w:r>
      <w:r w:rsidR="00D377C0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D377C0" w:rsidRPr="00D377C0">
        <w:rPr>
          <w:rFonts w:ascii="Arial" w:hAnsi="Arial" w:cs="Arial"/>
          <w:color w:val="000000" w:themeColor="text1"/>
          <w:sz w:val="20"/>
          <w:lang w:val="en-GB"/>
        </w:rPr>
        <w:t>Methodologies</w:t>
      </w: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D377C0">
        <w:rPr>
          <w:rFonts w:ascii="Arial" w:hAnsi="Arial" w:cs="Arial"/>
          <w:color w:val="000000" w:themeColor="text1"/>
          <w:sz w:val="20"/>
          <w:lang w:val="en-GB"/>
        </w:rPr>
        <w:t xml:space="preserve">INCOSE MBSE Focus Group, </w:t>
      </w:r>
      <w:r w:rsidRPr="004719BC">
        <w:rPr>
          <w:rFonts w:ascii="Arial" w:hAnsi="Arial" w:cs="Arial"/>
          <w:color w:val="000000" w:themeColor="text1"/>
          <w:sz w:val="20"/>
          <w:lang w:val="en-GB"/>
        </w:rPr>
        <w:t>200</w:t>
      </w:r>
      <w:r w:rsidR="00D377C0">
        <w:rPr>
          <w:rFonts w:ascii="Arial" w:hAnsi="Arial" w:cs="Arial"/>
          <w:color w:val="000000" w:themeColor="text1"/>
          <w:sz w:val="20"/>
          <w:lang w:val="en-GB"/>
        </w:rPr>
        <w:t>7</w:t>
      </w:r>
      <w:r w:rsidRPr="004719BC">
        <w:rPr>
          <w:rFonts w:ascii="Arial" w:hAnsi="Arial" w:cs="Arial"/>
          <w:color w:val="000000" w:themeColor="text1"/>
          <w:sz w:val="20"/>
          <w:lang w:val="en-GB"/>
        </w:rPr>
        <w:t>.</w:t>
      </w:r>
    </w:p>
    <w:p w14:paraId="21BF322C" w14:textId="362D55FB" w:rsidR="00F71A7E" w:rsidRDefault="00F71A7E" w:rsidP="00C95F4F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</w:pPr>
    </w:p>
    <w:p w14:paraId="0448599A" w14:textId="77777777" w:rsidR="00C2337E" w:rsidRDefault="00C2337E" w:rsidP="00C95F4F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</w:pPr>
    </w:p>
    <w:p w14:paraId="43D21B76" w14:textId="6E745562" w:rsidR="00F71A7E" w:rsidRDefault="00F71A7E" w:rsidP="00C95F4F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Theme="minorEastAsia" w:hAnsi="Arial" w:cs="Arial"/>
          <w:color w:val="000000" w:themeColor="text1"/>
          <w:spacing w:val="-2"/>
          <w:sz w:val="20"/>
          <w:lang w:val="en-GB" w:eastAsia="ja-JP"/>
        </w:rPr>
      </w:pPr>
    </w:p>
    <w:sectPr w:rsidR="00F71A7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826BE" w14:textId="77777777" w:rsidR="00D03B56" w:rsidRDefault="00D03B56" w:rsidP="002B3D2E">
      <w:r>
        <w:separator/>
      </w:r>
    </w:p>
  </w:endnote>
  <w:endnote w:type="continuationSeparator" w:id="0">
    <w:p w14:paraId="3F294020" w14:textId="77777777" w:rsidR="00D03B56" w:rsidRDefault="00D03B56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7389F" w14:textId="77777777" w:rsidR="00D03B56" w:rsidRDefault="00D03B56" w:rsidP="002B3D2E">
      <w:r>
        <w:separator/>
      </w:r>
    </w:p>
  </w:footnote>
  <w:footnote w:type="continuationSeparator" w:id="0">
    <w:p w14:paraId="3732F5C9" w14:textId="77777777" w:rsidR="00D03B56" w:rsidRDefault="00D03B56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13214"/>
    <w:rsid w:val="0004661E"/>
    <w:rsid w:val="00050DA3"/>
    <w:rsid w:val="00067049"/>
    <w:rsid w:val="000A49CD"/>
    <w:rsid w:val="000B3A86"/>
    <w:rsid w:val="000D588F"/>
    <w:rsid w:val="000E7AF8"/>
    <w:rsid w:val="001062A3"/>
    <w:rsid w:val="0016733A"/>
    <w:rsid w:val="001678F4"/>
    <w:rsid w:val="00183A22"/>
    <w:rsid w:val="001A2217"/>
    <w:rsid w:val="001B0137"/>
    <w:rsid w:val="001B7EB8"/>
    <w:rsid w:val="001C07E6"/>
    <w:rsid w:val="001C46E3"/>
    <w:rsid w:val="001C53CE"/>
    <w:rsid w:val="001E5A02"/>
    <w:rsid w:val="0021043A"/>
    <w:rsid w:val="00210E57"/>
    <w:rsid w:val="0022295B"/>
    <w:rsid w:val="002551C5"/>
    <w:rsid w:val="0027138A"/>
    <w:rsid w:val="0028746F"/>
    <w:rsid w:val="002B0E94"/>
    <w:rsid w:val="002B3D2E"/>
    <w:rsid w:val="002C116D"/>
    <w:rsid w:val="002D22D6"/>
    <w:rsid w:val="002D336F"/>
    <w:rsid w:val="002D3669"/>
    <w:rsid w:val="002D4E31"/>
    <w:rsid w:val="002D606F"/>
    <w:rsid w:val="003240F8"/>
    <w:rsid w:val="00346EF7"/>
    <w:rsid w:val="003621EB"/>
    <w:rsid w:val="003B5935"/>
    <w:rsid w:val="003F0AF8"/>
    <w:rsid w:val="003F7926"/>
    <w:rsid w:val="0045005F"/>
    <w:rsid w:val="00471652"/>
    <w:rsid w:val="004719BC"/>
    <w:rsid w:val="004C69D7"/>
    <w:rsid w:val="0050245D"/>
    <w:rsid w:val="005028D7"/>
    <w:rsid w:val="00530AD7"/>
    <w:rsid w:val="005461E6"/>
    <w:rsid w:val="00565088"/>
    <w:rsid w:val="005A3A2F"/>
    <w:rsid w:val="005A3BA8"/>
    <w:rsid w:val="005A5BEC"/>
    <w:rsid w:val="005B29DB"/>
    <w:rsid w:val="005D716D"/>
    <w:rsid w:val="005F1C69"/>
    <w:rsid w:val="00614BDE"/>
    <w:rsid w:val="00635748"/>
    <w:rsid w:val="00676A0D"/>
    <w:rsid w:val="006809E1"/>
    <w:rsid w:val="00685DA5"/>
    <w:rsid w:val="006B7205"/>
    <w:rsid w:val="006D31EF"/>
    <w:rsid w:val="006E2678"/>
    <w:rsid w:val="006F0BB6"/>
    <w:rsid w:val="006F2CD9"/>
    <w:rsid w:val="00700A82"/>
    <w:rsid w:val="007104D5"/>
    <w:rsid w:val="007208A1"/>
    <w:rsid w:val="00753A64"/>
    <w:rsid w:val="0075692F"/>
    <w:rsid w:val="007728AF"/>
    <w:rsid w:val="00781FA5"/>
    <w:rsid w:val="00796DCD"/>
    <w:rsid w:val="007F2301"/>
    <w:rsid w:val="008220AB"/>
    <w:rsid w:val="00822D08"/>
    <w:rsid w:val="0084417F"/>
    <w:rsid w:val="0084624A"/>
    <w:rsid w:val="00863F4D"/>
    <w:rsid w:val="00864573"/>
    <w:rsid w:val="008D25F1"/>
    <w:rsid w:val="008E4669"/>
    <w:rsid w:val="00910260"/>
    <w:rsid w:val="00933EB6"/>
    <w:rsid w:val="009429BE"/>
    <w:rsid w:val="00955D18"/>
    <w:rsid w:val="00963135"/>
    <w:rsid w:val="00970F68"/>
    <w:rsid w:val="009752A4"/>
    <w:rsid w:val="009A4402"/>
    <w:rsid w:val="009B09EE"/>
    <w:rsid w:val="009C61B1"/>
    <w:rsid w:val="00A04231"/>
    <w:rsid w:val="00A3135C"/>
    <w:rsid w:val="00A46C05"/>
    <w:rsid w:val="00A81977"/>
    <w:rsid w:val="00A86753"/>
    <w:rsid w:val="00AA2605"/>
    <w:rsid w:val="00AB3DF0"/>
    <w:rsid w:val="00AC5AD6"/>
    <w:rsid w:val="00AC5B81"/>
    <w:rsid w:val="00AC767D"/>
    <w:rsid w:val="00AD0253"/>
    <w:rsid w:val="00AE29AC"/>
    <w:rsid w:val="00B05A15"/>
    <w:rsid w:val="00B26E8C"/>
    <w:rsid w:val="00B3099F"/>
    <w:rsid w:val="00B314D7"/>
    <w:rsid w:val="00B325B2"/>
    <w:rsid w:val="00B36C2E"/>
    <w:rsid w:val="00B612E9"/>
    <w:rsid w:val="00B73DBA"/>
    <w:rsid w:val="00B82299"/>
    <w:rsid w:val="00B91303"/>
    <w:rsid w:val="00BA307F"/>
    <w:rsid w:val="00BC0956"/>
    <w:rsid w:val="00C2337E"/>
    <w:rsid w:val="00C26E50"/>
    <w:rsid w:val="00C45485"/>
    <w:rsid w:val="00C61D0B"/>
    <w:rsid w:val="00C669FE"/>
    <w:rsid w:val="00C951CA"/>
    <w:rsid w:val="00C95F4F"/>
    <w:rsid w:val="00C96670"/>
    <w:rsid w:val="00CA2574"/>
    <w:rsid w:val="00CB6CA7"/>
    <w:rsid w:val="00CC55D3"/>
    <w:rsid w:val="00CD0286"/>
    <w:rsid w:val="00D03B56"/>
    <w:rsid w:val="00D07482"/>
    <w:rsid w:val="00D377C0"/>
    <w:rsid w:val="00D60800"/>
    <w:rsid w:val="00D816B4"/>
    <w:rsid w:val="00D82FE6"/>
    <w:rsid w:val="00D87667"/>
    <w:rsid w:val="00DB37B6"/>
    <w:rsid w:val="00DC342D"/>
    <w:rsid w:val="00DC44CA"/>
    <w:rsid w:val="00E06F9E"/>
    <w:rsid w:val="00E23CF9"/>
    <w:rsid w:val="00E272EB"/>
    <w:rsid w:val="00E33009"/>
    <w:rsid w:val="00E5162E"/>
    <w:rsid w:val="00E65E84"/>
    <w:rsid w:val="00E70430"/>
    <w:rsid w:val="00E713CC"/>
    <w:rsid w:val="00E85E2D"/>
    <w:rsid w:val="00EA719C"/>
    <w:rsid w:val="00EB4338"/>
    <w:rsid w:val="00EB46C2"/>
    <w:rsid w:val="00ED24A9"/>
    <w:rsid w:val="00ED581C"/>
    <w:rsid w:val="00F25FE1"/>
    <w:rsid w:val="00F352AE"/>
    <w:rsid w:val="00F71A7E"/>
    <w:rsid w:val="00FD14FE"/>
    <w:rsid w:val="00FD663D"/>
    <w:rsid w:val="00FD7070"/>
    <w:rsid w:val="00FD7318"/>
    <w:rsid w:val="00FE065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E7BF5"/>
  <w15:docId w15:val="{4BDDD068-917D-48EA-B1D5-CBA7F072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text">
    <w:name w:val="Section_text"/>
    <w:basedOn w:val="a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a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a5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a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a7">
    <w:name w:val="ヘッダー (文字)"/>
    <w:basedOn w:val="a0"/>
    <w:link w:val="a6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a8">
    <w:name w:val="footer"/>
    <w:basedOn w:val="a"/>
    <w:link w:val="a9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a9">
    <w:name w:val="フッター (文字)"/>
    <w:basedOn w:val="a0"/>
    <w:link w:val="a8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aa">
    <w:name w:val="Placeholder Text"/>
    <w:basedOn w:val="a0"/>
    <w:uiPriority w:val="99"/>
    <w:semiHidden/>
    <w:rsid w:val="00A86753"/>
    <w:rPr>
      <w:color w:val="808080"/>
    </w:rPr>
  </w:style>
  <w:style w:type="paragraph" w:styleId="ab">
    <w:name w:val="List Paragraph"/>
    <w:basedOn w:val="a"/>
    <w:uiPriority w:val="34"/>
    <w:qFormat/>
    <w:rsid w:val="00CB6CA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加藤　松明</cp:lastModifiedBy>
  <cp:revision>2</cp:revision>
  <dcterms:created xsi:type="dcterms:W3CDTF">2018-04-27T10:07:00Z</dcterms:created>
  <dcterms:modified xsi:type="dcterms:W3CDTF">2018-04-27T10:07:00Z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