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0EB5C" w14:textId="20E2A68C" w:rsidR="002C05CD" w:rsidRPr="00435150" w:rsidRDefault="00435150" w:rsidP="002C05CD">
      <w:pPr>
        <w:jc w:val="center"/>
        <w:rPr>
          <w:rFonts w:ascii="Arial" w:eastAsia="MS Mincho" w:hAnsi="Arial" w:cs="Arial"/>
          <w:b/>
          <w:bCs/>
          <w:kern w:val="0"/>
          <w:szCs w:val="24"/>
          <w:lang w:eastAsia="en-US"/>
        </w:rPr>
      </w:pPr>
      <w:r w:rsidRPr="00435150">
        <w:rPr>
          <w:rFonts w:ascii="Arial" w:eastAsia="MS Mincho" w:hAnsi="Arial" w:cs="Arial"/>
          <w:b/>
          <w:bCs/>
          <w:kern w:val="0"/>
          <w:szCs w:val="24"/>
          <w:lang w:eastAsia="en-US"/>
        </w:rPr>
        <w:t>HOVERING CONTROL FOR GRAVITY TRACTOR USING ASYNCHRONOUS METHODS FOR REINFORCEMENT LEARNING</w:t>
      </w:r>
    </w:p>
    <w:p w14:paraId="321BFC1D" w14:textId="77777777" w:rsidR="00435150" w:rsidRPr="00435150" w:rsidRDefault="00435150" w:rsidP="002C05CD">
      <w:pPr>
        <w:jc w:val="center"/>
        <w:rPr>
          <w:rFonts w:ascii="Arial" w:hAnsi="Arial" w:cs="Arial"/>
          <w:b/>
        </w:rPr>
      </w:pPr>
    </w:p>
    <w:p w14:paraId="1F22EF68" w14:textId="66B11FA1" w:rsidR="00881C78" w:rsidRPr="0074735A" w:rsidRDefault="00881C78" w:rsidP="002C05CD">
      <w:pPr>
        <w:jc w:val="center"/>
        <w:rPr>
          <w:rFonts w:ascii="Arial" w:hAnsi="Arial" w:cs="Arial"/>
          <w:b/>
          <w:bCs/>
          <w:kern w:val="0"/>
          <w:szCs w:val="24"/>
        </w:rPr>
      </w:pPr>
      <w:proofErr w:type="spellStart"/>
      <w:r w:rsidRPr="00435150">
        <w:rPr>
          <w:rFonts w:ascii="Arial" w:eastAsia="MS Mincho" w:hAnsi="Arial" w:cs="Arial"/>
          <w:b/>
          <w:bCs/>
          <w:kern w:val="0"/>
          <w:szCs w:val="24"/>
          <w:lang w:eastAsia="en-US"/>
        </w:rPr>
        <w:t>Jucheng</w:t>
      </w:r>
      <w:proofErr w:type="spellEnd"/>
      <w:r w:rsidRPr="00435150">
        <w:rPr>
          <w:rFonts w:ascii="Arial" w:eastAsia="MS Mincho" w:hAnsi="Arial" w:cs="Arial"/>
          <w:b/>
          <w:bCs/>
          <w:kern w:val="0"/>
          <w:szCs w:val="24"/>
          <w:lang w:eastAsia="en-US"/>
        </w:rPr>
        <w:t xml:space="preserve"> Lu, </w:t>
      </w:r>
      <w:proofErr w:type="spellStart"/>
      <w:r w:rsidRPr="00435150">
        <w:rPr>
          <w:rFonts w:ascii="Arial" w:eastAsia="MS Mincho" w:hAnsi="Arial" w:cs="Arial"/>
          <w:b/>
          <w:bCs/>
          <w:kern w:val="0"/>
          <w:szCs w:val="24"/>
          <w:lang w:eastAsia="en-US"/>
        </w:rPr>
        <w:t>Bingwei</w:t>
      </w:r>
      <w:proofErr w:type="spellEnd"/>
      <w:r w:rsidRPr="00435150">
        <w:rPr>
          <w:rFonts w:ascii="Arial" w:eastAsia="MS Mincho" w:hAnsi="Arial" w:cs="Arial"/>
          <w:b/>
          <w:bCs/>
          <w:kern w:val="0"/>
          <w:szCs w:val="24"/>
          <w:lang w:eastAsia="en-US"/>
        </w:rPr>
        <w:t xml:space="preserve"> Wei, </w:t>
      </w:r>
      <w:proofErr w:type="spellStart"/>
      <w:r w:rsidRPr="00435150">
        <w:rPr>
          <w:rFonts w:ascii="Arial" w:eastAsia="MS Mincho" w:hAnsi="Arial" w:cs="Arial"/>
          <w:b/>
          <w:bCs/>
          <w:kern w:val="0"/>
          <w:szCs w:val="24"/>
          <w:lang w:eastAsia="en-US"/>
        </w:rPr>
        <w:t>Haibin</w:t>
      </w:r>
      <w:proofErr w:type="spellEnd"/>
      <w:r w:rsidRPr="00435150">
        <w:rPr>
          <w:rFonts w:ascii="Arial" w:eastAsia="MS Mincho" w:hAnsi="Arial" w:cs="Arial"/>
          <w:b/>
          <w:bCs/>
          <w:kern w:val="0"/>
          <w:szCs w:val="24"/>
          <w:lang w:eastAsia="en-US"/>
        </w:rPr>
        <w:t xml:space="preserve"> Shang, </w:t>
      </w:r>
      <w:proofErr w:type="spellStart"/>
      <w:r w:rsidRPr="00435150">
        <w:rPr>
          <w:rFonts w:ascii="Arial" w:eastAsia="MS Mincho" w:hAnsi="Arial" w:cs="Arial"/>
          <w:b/>
          <w:bCs/>
          <w:kern w:val="0"/>
          <w:szCs w:val="24"/>
          <w:lang w:eastAsia="en-US"/>
        </w:rPr>
        <w:t>Pingyuan</w:t>
      </w:r>
      <w:proofErr w:type="spellEnd"/>
      <w:r w:rsidRPr="00435150">
        <w:rPr>
          <w:rFonts w:ascii="Arial" w:eastAsia="MS Mincho" w:hAnsi="Arial" w:cs="Arial"/>
          <w:b/>
          <w:bCs/>
          <w:kern w:val="0"/>
          <w:szCs w:val="24"/>
          <w:lang w:eastAsia="en-US"/>
        </w:rPr>
        <w:t xml:space="preserve"> Cui, Rui Xu, </w:t>
      </w:r>
      <w:proofErr w:type="spellStart"/>
      <w:r w:rsidRPr="00435150">
        <w:rPr>
          <w:rFonts w:ascii="Arial" w:eastAsia="MS Mincho" w:hAnsi="Arial" w:cs="Arial"/>
          <w:b/>
          <w:bCs/>
          <w:kern w:val="0"/>
          <w:szCs w:val="24"/>
          <w:lang w:eastAsia="en-US"/>
        </w:rPr>
        <w:t>Shengying</w:t>
      </w:r>
      <w:proofErr w:type="spellEnd"/>
      <w:r w:rsidRPr="00435150">
        <w:rPr>
          <w:rFonts w:ascii="Arial" w:eastAsia="MS Mincho" w:hAnsi="Arial" w:cs="Arial"/>
          <w:b/>
          <w:bCs/>
          <w:kern w:val="0"/>
          <w:szCs w:val="24"/>
          <w:lang w:eastAsia="en-US"/>
        </w:rPr>
        <w:t xml:space="preserve"> Zhu</w:t>
      </w:r>
      <w:r w:rsidR="0074735A" w:rsidRPr="0074735A">
        <w:rPr>
          <w:rFonts w:ascii="Arial" w:eastAsia="MS Mincho" w:hAnsi="Arial" w:cs="Arial" w:hint="eastAsia"/>
          <w:b/>
          <w:bCs/>
          <w:kern w:val="0"/>
          <w:szCs w:val="24"/>
          <w:lang w:eastAsia="en-US"/>
        </w:rPr>
        <w:t>,</w:t>
      </w:r>
      <w:r w:rsidR="0074735A" w:rsidRPr="0074735A">
        <w:rPr>
          <w:rFonts w:ascii="Arial" w:eastAsia="MS Mincho" w:hAnsi="Arial" w:cs="Arial"/>
          <w:b/>
          <w:bCs/>
          <w:kern w:val="0"/>
          <w:szCs w:val="24"/>
          <w:lang w:eastAsia="en-US"/>
        </w:rPr>
        <w:t xml:space="preserve"> Ai</w:t>
      </w:r>
      <w:r w:rsidR="002C0743" w:rsidRPr="002C0743">
        <w:rPr>
          <w:rFonts w:ascii="Arial" w:eastAsia="MS Mincho" w:hAnsi="Arial" w:cs="Arial"/>
          <w:b/>
          <w:bCs/>
          <w:kern w:val="0"/>
          <w:szCs w:val="24"/>
          <w:lang w:eastAsia="en-US"/>
        </w:rPr>
        <w:t xml:space="preserve"> </w:t>
      </w:r>
      <w:r w:rsidR="002C0743" w:rsidRPr="0074735A">
        <w:rPr>
          <w:rFonts w:ascii="Arial" w:eastAsia="MS Mincho" w:hAnsi="Arial" w:cs="Arial"/>
          <w:b/>
          <w:bCs/>
          <w:kern w:val="0"/>
          <w:szCs w:val="24"/>
          <w:lang w:eastAsia="en-US"/>
        </w:rPr>
        <w:t>Gao</w:t>
      </w:r>
    </w:p>
    <w:p w14:paraId="27DE35CB" w14:textId="10BD8C06" w:rsidR="00FC78B6" w:rsidRPr="00435150" w:rsidRDefault="00FC78B6" w:rsidP="002C05CD">
      <w:pPr>
        <w:jc w:val="center"/>
        <w:rPr>
          <w:rFonts w:ascii="Arial" w:eastAsia="MS Mincho" w:hAnsi="Arial" w:cs="Arial"/>
          <w:i/>
          <w:iCs/>
          <w:kern w:val="0"/>
          <w:szCs w:val="24"/>
          <w:lang w:eastAsia="en-US"/>
        </w:rPr>
      </w:pPr>
      <w:r w:rsidRPr="00435150">
        <w:rPr>
          <w:rFonts w:ascii="Arial" w:eastAsia="MS Mincho" w:hAnsi="Arial" w:cs="Arial"/>
          <w:i/>
          <w:iCs/>
          <w:kern w:val="0"/>
          <w:szCs w:val="24"/>
          <w:lang w:eastAsia="en-US"/>
        </w:rPr>
        <w:t xml:space="preserve">Beijing Institute of Technology, 100081 Beijing, People’s Republic of China, </w:t>
      </w:r>
      <w:r w:rsidR="00F83A54" w:rsidRPr="00F83A54">
        <w:rPr>
          <w:rFonts w:ascii="Arial" w:eastAsia="MS Mincho" w:hAnsi="Arial" w:cs="Arial"/>
          <w:i/>
          <w:iCs/>
          <w:kern w:val="0"/>
          <w:szCs w:val="24"/>
          <w:lang w:eastAsia="en-US"/>
        </w:rPr>
        <w:t>010-68913550</w:t>
      </w:r>
      <w:r w:rsidRPr="00435150">
        <w:rPr>
          <w:rFonts w:ascii="Arial" w:eastAsia="MS Mincho" w:hAnsi="Arial" w:cs="Arial"/>
          <w:i/>
          <w:iCs/>
          <w:kern w:val="0"/>
          <w:szCs w:val="24"/>
          <w:lang w:eastAsia="en-US"/>
        </w:rPr>
        <w:t xml:space="preserve">, </w:t>
      </w:r>
      <w:r w:rsidR="006A4481" w:rsidRPr="006A4481">
        <w:rPr>
          <w:i/>
        </w:rPr>
        <w:t>shanghb@bit.edu.cn</w:t>
      </w:r>
    </w:p>
    <w:p w14:paraId="465DB809" w14:textId="393BE8E1" w:rsidR="00FC78B6" w:rsidRDefault="00FC78B6" w:rsidP="00435150">
      <w:r w:rsidRPr="00435150">
        <w:rPr>
          <w:rFonts w:ascii="Arial" w:eastAsia="MS Mincho" w:hAnsi="Arial" w:cs="Arial"/>
          <w:b/>
          <w:i/>
          <w:kern w:val="0"/>
          <w:szCs w:val="24"/>
          <w:lang w:eastAsia="en-US"/>
        </w:rPr>
        <w:t>Keywords:</w:t>
      </w:r>
      <w:r w:rsidRPr="00435150">
        <w:rPr>
          <w:rFonts w:ascii="Arial" w:eastAsia="MS Mincho" w:hAnsi="Arial" w:cs="Arial"/>
          <w:i/>
          <w:kern w:val="0"/>
          <w:szCs w:val="24"/>
          <w:lang w:eastAsia="en-US"/>
        </w:rPr>
        <w:t xml:space="preserve"> </w:t>
      </w:r>
      <w:r w:rsidR="00B5240C" w:rsidRPr="00435150">
        <w:rPr>
          <w:rFonts w:ascii="Arial" w:eastAsia="MS Mincho" w:hAnsi="Arial" w:cs="Arial"/>
          <w:i/>
          <w:kern w:val="0"/>
          <w:szCs w:val="24"/>
          <w:lang w:eastAsia="en-US"/>
        </w:rPr>
        <w:t>G</w:t>
      </w:r>
      <w:r w:rsidRPr="00435150">
        <w:rPr>
          <w:rFonts w:ascii="Arial" w:eastAsia="MS Mincho" w:hAnsi="Arial" w:cs="Arial"/>
          <w:i/>
          <w:kern w:val="0"/>
          <w:szCs w:val="24"/>
          <w:lang w:eastAsia="en-US"/>
        </w:rPr>
        <w:t xml:space="preserve">ravity </w:t>
      </w:r>
      <w:r w:rsidR="00B5240C" w:rsidRPr="00435150">
        <w:rPr>
          <w:rFonts w:ascii="Arial" w:eastAsia="MS Mincho" w:hAnsi="Arial" w:cs="Arial"/>
          <w:i/>
          <w:kern w:val="0"/>
          <w:szCs w:val="24"/>
          <w:lang w:eastAsia="en-US"/>
        </w:rPr>
        <w:t>T</w:t>
      </w:r>
      <w:r w:rsidRPr="00435150">
        <w:rPr>
          <w:rFonts w:ascii="Arial" w:eastAsia="MS Mincho" w:hAnsi="Arial" w:cs="Arial"/>
          <w:i/>
          <w:kern w:val="0"/>
          <w:szCs w:val="24"/>
          <w:lang w:eastAsia="en-US"/>
        </w:rPr>
        <w:t xml:space="preserve">ractor, </w:t>
      </w:r>
      <w:r w:rsidR="00B5240C" w:rsidRPr="00435150">
        <w:rPr>
          <w:rFonts w:ascii="Arial" w:eastAsia="MS Mincho" w:hAnsi="Arial" w:cs="Arial"/>
          <w:i/>
          <w:kern w:val="0"/>
          <w:szCs w:val="24"/>
          <w:lang w:eastAsia="en-US"/>
        </w:rPr>
        <w:t>H</w:t>
      </w:r>
      <w:r w:rsidRPr="00435150">
        <w:rPr>
          <w:rFonts w:ascii="Arial" w:eastAsia="MS Mincho" w:hAnsi="Arial" w:cs="Arial"/>
          <w:i/>
          <w:kern w:val="0"/>
          <w:szCs w:val="24"/>
          <w:lang w:eastAsia="en-US"/>
        </w:rPr>
        <w:t xml:space="preserve">overing </w:t>
      </w:r>
      <w:r w:rsidR="00B5240C" w:rsidRPr="00435150">
        <w:rPr>
          <w:rFonts w:ascii="Arial" w:eastAsia="MS Mincho" w:hAnsi="Arial" w:cs="Arial"/>
          <w:i/>
          <w:kern w:val="0"/>
          <w:szCs w:val="24"/>
          <w:lang w:eastAsia="en-US"/>
        </w:rPr>
        <w:t>C</w:t>
      </w:r>
      <w:r w:rsidRPr="00435150">
        <w:rPr>
          <w:rFonts w:ascii="Arial" w:eastAsia="MS Mincho" w:hAnsi="Arial" w:cs="Arial"/>
          <w:i/>
          <w:kern w:val="0"/>
          <w:szCs w:val="24"/>
          <w:lang w:eastAsia="en-US"/>
        </w:rPr>
        <w:t xml:space="preserve">ontrol, </w:t>
      </w:r>
      <w:r w:rsidR="00B5240C" w:rsidRPr="00435150">
        <w:rPr>
          <w:rFonts w:ascii="Arial" w:eastAsia="MS Mincho" w:hAnsi="Arial" w:cs="Arial"/>
          <w:i/>
          <w:kern w:val="0"/>
          <w:szCs w:val="24"/>
          <w:lang w:eastAsia="en-US"/>
        </w:rPr>
        <w:t>B</w:t>
      </w:r>
      <w:r w:rsidRPr="00435150">
        <w:rPr>
          <w:rFonts w:ascii="Arial" w:eastAsia="MS Mincho" w:hAnsi="Arial" w:cs="Arial"/>
          <w:i/>
          <w:kern w:val="0"/>
          <w:szCs w:val="24"/>
          <w:lang w:eastAsia="en-US"/>
        </w:rPr>
        <w:t xml:space="preserve">inary </w:t>
      </w:r>
      <w:r w:rsidR="00B5240C" w:rsidRPr="00435150">
        <w:rPr>
          <w:rFonts w:ascii="Arial" w:eastAsia="MS Mincho" w:hAnsi="Arial" w:cs="Arial"/>
          <w:i/>
          <w:kern w:val="0"/>
          <w:szCs w:val="24"/>
          <w:lang w:eastAsia="en-US"/>
        </w:rPr>
        <w:t>A</w:t>
      </w:r>
      <w:r w:rsidRPr="00435150">
        <w:rPr>
          <w:rFonts w:ascii="Arial" w:eastAsia="MS Mincho" w:hAnsi="Arial" w:cs="Arial"/>
          <w:i/>
          <w:kern w:val="0"/>
          <w:szCs w:val="24"/>
          <w:lang w:eastAsia="en-US"/>
        </w:rPr>
        <w:t xml:space="preserve">steroid </w:t>
      </w:r>
      <w:r w:rsidR="00B5240C" w:rsidRPr="00435150">
        <w:rPr>
          <w:rFonts w:ascii="Arial" w:eastAsia="MS Mincho" w:hAnsi="Arial" w:cs="Arial"/>
          <w:i/>
          <w:kern w:val="0"/>
          <w:szCs w:val="24"/>
          <w:lang w:eastAsia="en-US"/>
        </w:rPr>
        <w:t>S</w:t>
      </w:r>
      <w:r w:rsidRPr="00435150">
        <w:rPr>
          <w:rFonts w:ascii="Arial" w:eastAsia="MS Mincho" w:hAnsi="Arial" w:cs="Arial"/>
          <w:i/>
          <w:kern w:val="0"/>
          <w:szCs w:val="24"/>
          <w:lang w:eastAsia="en-US"/>
        </w:rPr>
        <w:t>ystems</w:t>
      </w:r>
      <w:r w:rsidR="00B92588" w:rsidRPr="00435150">
        <w:rPr>
          <w:rFonts w:ascii="Arial" w:eastAsia="MS Mincho" w:hAnsi="Arial" w:cs="Arial"/>
          <w:i/>
          <w:kern w:val="0"/>
          <w:szCs w:val="24"/>
          <w:lang w:eastAsia="en-US"/>
        </w:rPr>
        <w:t>, Reinforcement Learning</w:t>
      </w:r>
    </w:p>
    <w:p w14:paraId="296B0D35" w14:textId="39D36092" w:rsidR="00B5240C" w:rsidRDefault="00B5240C" w:rsidP="002C05CD">
      <w:pPr>
        <w:jc w:val="center"/>
        <w:rPr>
          <w:rFonts w:ascii="Arial" w:eastAsia="Times New Roman" w:hAnsi="Arial" w:cs="Arial"/>
          <w:b/>
          <w:bCs/>
          <w:kern w:val="0"/>
          <w:szCs w:val="24"/>
          <w:lang w:val="x-none" w:eastAsia="pt-BR"/>
        </w:rPr>
      </w:pPr>
      <w:r w:rsidRPr="00435150">
        <w:rPr>
          <w:rFonts w:ascii="Arial" w:eastAsia="Times New Roman" w:hAnsi="Arial" w:cs="Arial" w:hint="eastAsia"/>
          <w:b/>
          <w:bCs/>
          <w:kern w:val="0"/>
          <w:szCs w:val="24"/>
          <w:lang w:val="x-none" w:eastAsia="pt-BR"/>
        </w:rPr>
        <w:t>A</w:t>
      </w:r>
      <w:r w:rsidRPr="00435150">
        <w:rPr>
          <w:rFonts w:ascii="Arial" w:eastAsia="Times New Roman" w:hAnsi="Arial" w:cs="Arial"/>
          <w:b/>
          <w:bCs/>
          <w:kern w:val="0"/>
          <w:szCs w:val="24"/>
          <w:lang w:val="x-none" w:eastAsia="pt-BR"/>
        </w:rPr>
        <w:t>BSTRACT</w:t>
      </w:r>
    </w:p>
    <w:p w14:paraId="7D2C9B53" w14:textId="77777777" w:rsidR="00435150" w:rsidRPr="00435150" w:rsidRDefault="00435150" w:rsidP="002C05CD">
      <w:pPr>
        <w:jc w:val="center"/>
        <w:rPr>
          <w:rFonts w:ascii="Arial" w:eastAsia="Times New Roman" w:hAnsi="Arial" w:cs="Arial"/>
          <w:b/>
          <w:bCs/>
          <w:kern w:val="0"/>
          <w:szCs w:val="24"/>
          <w:lang w:val="x-none" w:eastAsia="pt-BR"/>
        </w:rPr>
      </w:pPr>
    </w:p>
    <w:p w14:paraId="4B0142F9" w14:textId="6C398996" w:rsidR="001A1669" w:rsidRPr="00435150" w:rsidRDefault="002439F6" w:rsidP="002439F6">
      <w:pPr>
        <w:ind w:firstLineChars="100" w:firstLine="240"/>
        <w:rPr>
          <w:rFonts w:ascii="Arial" w:eastAsia="Times New Roman" w:hAnsi="Arial" w:cs="Arial"/>
          <w:kern w:val="0"/>
          <w:szCs w:val="24"/>
          <w:lang w:val="x-none" w:eastAsia="pt-BR"/>
        </w:rPr>
      </w:pPr>
      <w:r w:rsidRPr="00435150">
        <w:rPr>
          <w:rFonts w:ascii="Arial" w:eastAsia="Times New Roman" w:hAnsi="Arial" w:cs="Arial"/>
          <w:kern w:val="0"/>
          <w:szCs w:val="24"/>
          <w:lang w:val="x-none" w:eastAsia="pt-BR"/>
        </w:rPr>
        <w:t xml:space="preserve">Potentially Hazardous </w:t>
      </w:r>
      <w:r w:rsidR="00126292" w:rsidRPr="00435150">
        <w:rPr>
          <w:rFonts w:ascii="Arial" w:eastAsia="Times New Roman" w:hAnsi="Arial" w:cs="Arial"/>
          <w:kern w:val="0"/>
          <w:szCs w:val="24"/>
          <w:lang w:val="x-none" w:eastAsia="pt-BR"/>
        </w:rPr>
        <w:t>Object (PHO) refers to the near-Earth object which has a minimum orbital intersection distance with Earth of less than 0.05 AU. These objects include binary asteroid systems</w:t>
      </w:r>
      <w:r w:rsidR="00253727" w:rsidRPr="00435150">
        <w:rPr>
          <w:rFonts w:ascii="Arial" w:eastAsia="Times New Roman" w:hAnsi="Arial" w:cs="Arial"/>
          <w:kern w:val="0"/>
          <w:szCs w:val="24"/>
          <w:lang w:val="x-none" w:eastAsia="pt-BR"/>
        </w:rPr>
        <w:t xml:space="preserve"> </w:t>
      </w:r>
      <w:r w:rsidR="00126292" w:rsidRPr="00435150">
        <w:rPr>
          <w:rFonts w:ascii="Arial" w:eastAsia="Times New Roman" w:hAnsi="Arial" w:cs="Arial"/>
          <w:kern w:val="0"/>
          <w:szCs w:val="24"/>
          <w:lang w:val="x-none" w:eastAsia="pt-BR"/>
        </w:rPr>
        <w:t>e</w:t>
      </w:r>
      <w:r w:rsidR="00253727" w:rsidRPr="00435150">
        <w:rPr>
          <w:rFonts w:ascii="Arial" w:eastAsia="Times New Roman" w:hAnsi="Arial" w:cs="Arial"/>
          <w:kern w:val="0"/>
          <w:szCs w:val="24"/>
          <w:lang w:val="x-none" w:eastAsia="pt-BR"/>
        </w:rPr>
        <w:t>.g.</w:t>
      </w:r>
      <w:r w:rsidR="00126292" w:rsidRPr="00435150">
        <w:rPr>
          <w:rFonts w:ascii="Arial" w:eastAsia="Times New Roman" w:hAnsi="Arial" w:cs="Arial"/>
          <w:kern w:val="0"/>
          <w:szCs w:val="24"/>
          <w:lang w:val="x-none" w:eastAsia="pt-BR"/>
        </w:rPr>
        <w:t xml:space="preserve"> 1999kw4. </w:t>
      </w:r>
      <w:r w:rsidR="00CD48EF" w:rsidRPr="00435150">
        <w:rPr>
          <w:rFonts w:ascii="Arial" w:eastAsia="Times New Roman" w:hAnsi="Arial" w:cs="Arial"/>
          <w:kern w:val="0"/>
          <w:szCs w:val="24"/>
          <w:lang w:val="x-none" w:eastAsia="pt-BR"/>
        </w:rPr>
        <w:t>R</w:t>
      </w:r>
      <w:r w:rsidRPr="00435150">
        <w:rPr>
          <w:rFonts w:ascii="Arial" w:eastAsia="Times New Roman" w:hAnsi="Arial" w:cs="Arial"/>
          <w:kern w:val="0"/>
          <w:szCs w:val="24"/>
          <w:lang w:val="x-none" w:eastAsia="pt-BR"/>
        </w:rPr>
        <w:t xml:space="preserve">esearchers has studied a series of </w:t>
      </w:r>
      <w:r w:rsidR="00CD48EF" w:rsidRPr="00435150">
        <w:rPr>
          <w:rFonts w:ascii="Arial" w:eastAsia="Times New Roman" w:hAnsi="Arial" w:cs="Arial"/>
          <w:kern w:val="0"/>
          <w:szCs w:val="24"/>
          <w:lang w:val="x-none" w:eastAsia="pt-BR"/>
        </w:rPr>
        <w:t>deflection schemes</w:t>
      </w:r>
      <w:r w:rsidRPr="00435150">
        <w:rPr>
          <w:rFonts w:ascii="Arial" w:eastAsia="Times New Roman" w:hAnsi="Arial" w:cs="Arial"/>
          <w:kern w:val="0"/>
          <w:szCs w:val="24"/>
          <w:lang w:val="x-none" w:eastAsia="pt-BR"/>
        </w:rPr>
        <w:t xml:space="preserve">, such as gravity tractor, kinetic impactors, laser beaming and low-thrust deflection via electric propulsion or solar sails. Gravity tractor is a long-term hovering project, which uses the mutual gravitational force between a hovering spacecraft and a target </w:t>
      </w:r>
      <w:r w:rsidR="00E041DF">
        <w:rPr>
          <w:rFonts w:ascii="Arial" w:eastAsia="Times New Roman" w:hAnsi="Arial" w:cs="Arial"/>
          <w:kern w:val="0"/>
          <w:szCs w:val="24"/>
          <w:lang w:val="x-none" w:eastAsia="pt-BR"/>
        </w:rPr>
        <w:t>object</w:t>
      </w:r>
      <w:r w:rsidRPr="00435150">
        <w:rPr>
          <w:rFonts w:ascii="Arial" w:eastAsia="Times New Roman" w:hAnsi="Arial" w:cs="Arial"/>
          <w:kern w:val="0"/>
          <w:szCs w:val="24"/>
          <w:lang w:val="x-none" w:eastAsia="pt-BR"/>
        </w:rPr>
        <w:t xml:space="preserve"> as a towline. Comparing with hovering in a unitary asteroid, both the superposition of the gravity field and the evolution of the binary asteroid increase the uncertainty of this dynamic system. The traditional control theories may be failed when they face this high uncertain system. This paper propose</w:t>
      </w:r>
      <w:r w:rsidR="00D76105" w:rsidRPr="00435150">
        <w:rPr>
          <w:rFonts w:ascii="Arial" w:eastAsia="Times New Roman" w:hAnsi="Arial" w:cs="Arial"/>
          <w:kern w:val="0"/>
          <w:szCs w:val="24"/>
          <w:lang w:val="x-none" w:eastAsia="pt-BR"/>
        </w:rPr>
        <w:t>s</w:t>
      </w:r>
      <w:r w:rsidRPr="00435150">
        <w:rPr>
          <w:rFonts w:ascii="Arial" w:eastAsia="Times New Roman" w:hAnsi="Arial" w:cs="Arial"/>
          <w:kern w:val="0"/>
          <w:szCs w:val="24"/>
          <w:lang w:val="x-none" w:eastAsia="pt-BR"/>
        </w:rPr>
        <w:t xml:space="preserve"> a novel hovering </w:t>
      </w:r>
      <w:r w:rsidR="00C16AC8" w:rsidRPr="00435150">
        <w:rPr>
          <w:rFonts w:ascii="Arial" w:eastAsia="Times New Roman" w:hAnsi="Arial" w:cs="Arial" w:hint="eastAsia"/>
          <w:kern w:val="0"/>
          <w:szCs w:val="24"/>
          <w:lang w:val="x-none" w:eastAsia="pt-BR"/>
        </w:rPr>
        <w:t>control</w:t>
      </w:r>
      <w:r w:rsidR="00C16AC8" w:rsidRPr="00435150">
        <w:rPr>
          <w:rFonts w:ascii="Arial" w:eastAsia="Times New Roman" w:hAnsi="Arial" w:cs="Arial"/>
          <w:kern w:val="0"/>
          <w:szCs w:val="24"/>
          <w:lang w:val="x-none" w:eastAsia="pt-BR"/>
        </w:rPr>
        <w:t xml:space="preserve"> method</w:t>
      </w:r>
      <w:r w:rsidRPr="00435150">
        <w:rPr>
          <w:rFonts w:ascii="Arial" w:eastAsia="Times New Roman" w:hAnsi="Arial" w:cs="Arial"/>
          <w:kern w:val="0"/>
          <w:szCs w:val="24"/>
          <w:lang w:val="x-none" w:eastAsia="pt-BR"/>
        </w:rPr>
        <w:t xml:space="preserve"> based on reinforcement learning </w:t>
      </w:r>
      <w:r w:rsidR="00D76105" w:rsidRPr="00435150">
        <w:rPr>
          <w:rFonts w:ascii="Arial" w:eastAsia="Times New Roman" w:hAnsi="Arial" w:cs="Arial"/>
          <w:kern w:val="0"/>
          <w:szCs w:val="24"/>
          <w:lang w:val="x-none" w:eastAsia="pt-BR"/>
        </w:rPr>
        <w:t xml:space="preserve">(RL) </w:t>
      </w:r>
      <w:r w:rsidRPr="00435150">
        <w:rPr>
          <w:rFonts w:ascii="Arial" w:eastAsia="Times New Roman" w:hAnsi="Arial" w:cs="Arial"/>
          <w:kern w:val="0"/>
          <w:szCs w:val="24"/>
          <w:lang w:val="x-none" w:eastAsia="pt-BR"/>
        </w:rPr>
        <w:t>with asynchronous methods for achieving the aim of adapting the uncertain environment.</w:t>
      </w:r>
    </w:p>
    <w:p w14:paraId="184F4B23" w14:textId="656831DB" w:rsidR="00126292" w:rsidRPr="00435150" w:rsidRDefault="00C16AC8" w:rsidP="00B37729">
      <w:pPr>
        <w:ind w:firstLineChars="100" w:firstLine="240"/>
        <w:rPr>
          <w:rFonts w:ascii="Arial" w:eastAsia="Times New Roman" w:hAnsi="Arial" w:cs="Arial"/>
          <w:kern w:val="0"/>
          <w:szCs w:val="24"/>
          <w:lang w:val="x-none" w:eastAsia="pt-BR"/>
        </w:rPr>
      </w:pPr>
      <w:r w:rsidRPr="00435150">
        <w:rPr>
          <w:rFonts w:ascii="Arial" w:eastAsia="Times New Roman" w:hAnsi="Arial" w:cs="Arial"/>
          <w:kern w:val="0"/>
          <w:szCs w:val="24"/>
          <w:lang w:val="x-none" w:eastAsia="pt-BR"/>
        </w:rPr>
        <w:t xml:space="preserve">In this paper, the gravity field of the binary asteroid system is modeled as double ellipsoids model which the system’s exterior potential can be superposed from both ellipsoids. The triaxial ellipsoid’s gravitational potential energy is calculated both by an elliptical integral and by a second degree second order spherical harmonic </w:t>
      </w:r>
      <w:r w:rsidR="00E041DF">
        <w:rPr>
          <w:rFonts w:ascii="Arial" w:eastAsia="Times New Roman" w:hAnsi="Arial" w:cs="Arial"/>
          <w:kern w:val="0"/>
          <w:szCs w:val="24"/>
          <w:lang w:val="x-none" w:eastAsia="pt-BR"/>
        </w:rPr>
        <w:t>series</w:t>
      </w:r>
      <w:r w:rsidRPr="00435150">
        <w:rPr>
          <w:rFonts w:ascii="Arial" w:eastAsia="Times New Roman" w:hAnsi="Arial" w:cs="Arial"/>
          <w:kern w:val="0"/>
          <w:szCs w:val="24"/>
          <w:lang w:val="x-none" w:eastAsia="pt-BR"/>
        </w:rPr>
        <w:t>, which shows the discrepancy of the environments. In order to retain the general feature of the gravitational field, the ellipsoid is chosen as gravity-best-fit ellipsoid whose gravity potential is consistent with the irregular asteroid’s gravity potential in a distance.</w:t>
      </w:r>
      <w:r w:rsidR="00FE54EB" w:rsidRPr="00435150">
        <w:rPr>
          <w:rFonts w:ascii="Arial" w:eastAsia="Times New Roman" w:hAnsi="Arial" w:cs="Arial"/>
          <w:kern w:val="0"/>
          <w:szCs w:val="24"/>
          <w:lang w:val="x-none" w:eastAsia="pt-BR"/>
        </w:rPr>
        <w:t xml:space="preserve"> </w:t>
      </w:r>
      <w:r w:rsidR="00D76105" w:rsidRPr="00435150">
        <w:rPr>
          <w:rFonts w:ascii="Arial" w:eastAsia="Times New Roman" w:hAnsi="Arial" w:cs="Arial"/>
          <w:kern w:val="0"/>
          <w:szCs w:val="24"/>
          <w:lang w:val="x-none" w:eastAsia="pt-BR"/>
        </w:rPr>
        <w:t xml:space="preserve">The spacecraft plays the role of the agent in RL. The control is determined by the </w:t>
      </w:r>
      <w:r w:rsidR="00174B36" w:rsidRPr="00435150">
        <w:rPr>
          <w:rFonts w:ascii="Arial" w:eastAsia="Times New Roman" w:hAnsi="Arial" w:cs="Arial"/>
          <w:kern w:val="0"/>
          <w:szCs w:val="24"/>
          <w:lang w:val="x-none" w:eastAsia="pt-BR"/>
        </w:rPr>
        <w:t xml:space="preserve">policy </w:t>
      </w:r>
      <w:r w:rsidR="00D76105" w:rsidRPr="00435150">
        <w:rPr>
          <w:rFonts w:ascii="Arial" w:eastAsia="Times New Roman" w:hAnsi="Arial" w:cs="Arial"/>
          <w:kern w:val="0"/>
          <w:szCs w:val="24"/>
          <w:lang w:val="x-none" w:eastAsia="pt-BR"/>
        </w:rPr>
        <w:t xml:space="preserve">which </w:t>
      </w:r>
      <w:r w:rsidR="00174B36" w:rsidRPr="00435150">
        <w:rPr>
          <w:rFonts w:ascii="Arial" w:eastAsia="Times New Roman" w:hAnsi="Arial" w:cs="Arial"/>
          <w:kern w:val="0"/>
          <w:szCs w:val="24"/>
          <w:lang w:val="x-none" w:eastAsia="pt-BR"/>
        </w:rPr>
        <w:t xml:space="preserve">is composed of actor and critic, where artificial neural network </w:t>
      </w:r>
      <w:r w:rsidR="00D76105" w:rsidRPr="00435150">
        <w:rPr>
          <w:rFonts w:ascii="Arial" w:eastAsia="Times New Roman" w:hAnsi="Arial" w:cs="Arial"/>
          <w:kern w:val="0"/>
          <w:szCs w:val="24"/>
          <w:lang w:val="x-none" w:eastAsia="pt-BR"/>
        </w:rPr>
        <w:t xml:space="preserve">(ANN) </w:t>
      </w:r>
      <w:r w:rsidR="00174B36" w:rsidRPr="00435150">
        <w:rPr>
          <w:rFonts w:ascii="Arial" w:eastAsia="Times New Roman" w:hAnsi="Arial" w:cs="Arial"/>
          <w:kern w:val="0"/>
          <w:szCs w:val="24"/>
          <w:lang w:val="x-none" w:eastAsia="pt-BR"/>
        </w:rPr>
        <w:t>is employed as the parameter description.</w:t>
      </w:r>
      <w:r w:rsidR="00D76105" w:rsidRPr="00435150">
        <w:rPr>
          <w:rFonts w:ascii="Arial" w:eastAsia="Times New Roman" w:hAnsi="Arial" w:cs="Arial"/>
          <w:kern w:val="0"/>
          <w:szCs w:val="24"/>
          <w:lang w:val="x-none" w:eastAsia="pt-BR"/>
        </w:rPr>
        <w:t xml:space="preserve"> </w:t>
      </w:r>
      <w:r w:rsidR="002C05CD" w:rsidRPr="00435150">
        <w:rPr>
          <w:rFonts w:ascii="Arial" w:eastAsia="Times New Roman" w:hAnsi="Arial" w:cs="Arial"/>
          <w:kern w:val="0"/>
          <w:szCs w:val="24"/>
          <w:lang w:val="x-none" w:eastAsia="pt-BR"/>
        </w:rPr>
        <w:t xml:space="preserve">An asynchronous method is employed to train the parameter of the ANN in this paper. </w:t>
      </w:r>
      <w:r w:rsidR="00D76105" w:rsidRPr="00435150">
        <w:rPr>
          <w:rFonts w:ascii="Arial" w:eastAsia="Times New Roman" w:hAnsi="Arial" w:cs="Arial"/>
          <w:kern w:val="0"/>
          <w:szCs w:val="24"/>
          <w:lang w:val="x-none" w:eastAsia="pt-BR"/>
        </w:rPr>
        <w:t xml:space="preserve">The </w:t>
      </w:r>
      <w:r w:rsidR="002C05CD" w:rsidRPr="00435150">
        <w:rPr>
          <w:rFonts w:ascii="Arial" w:eastAsia="Times New Roman" w:hAnsi="Arial" w:cs="Arial"/>
          <w:kern w:val="0"/>
          <w:szCs w:val="24"/>
          <w:lang w:val="x-none" w:eastAsia="pt-BR"/>
        </w:rPr>
        <w:t>model</w:t>
      </w:r>
      <w:r w:rsidR="00D76105" w:rsidRPr="00435150">
        <w:rPr>
          <w:rFonts w:ascii="Arial" w:eastAsia="Times New Roman" w:hAnsi="Arial" w:cs="Arial"/>
          <w:kern w:val="0"/>
          <w:szCs w:val="24"/>
          <w:lang w:val="x-none" w:eastAsia="pt-BR"/>
        </w:rPr>
        <w:t xml:space="preserve"> is trained during the interaction between the agent and the environment while </w:t>
      </w:r>
      <w:r w:rsidR="00040186" w:rsidRPr="00435150">
        <w:rPr>
          <w:rFonts w:ascii="Arial" w:eastAsia="Times New Roman" w:hAnsi="Arial" w:cs="Arial"/>
          <w:kern w:val="0"/>
          <w:szCs w:val="24"/>
          <w:lang w:val="x-none" w:eastAsia="pt-BR"/>
        </w:rPr>
        <w:t>RL</w:t>
      </w:r>
      <w:r w:rsidR="00D76105" w:rsidRPr="00435150">
        <w:rPr>
          <w:rFonts w:ascii="Arial" w:eastAsia="Times New Roman" w:hAnsi="Arial" w:cs="Arial"/>
          <w:kern w:val="0"/>
          <w:szCs w:val="24"/>
          <w:lang w:val="x-none" w:eastAsia="pt-BR"/>
        </w:rPr>
        <w:t xml:space="preserve"> algorithm make the agent adapt different environment and evolve with the </w:t>
      </w:r>
      <w:r w:rsidR="00CD48EF" w:rsidRPr="00435150">
        <w:rPr>
          <w:rFonts w:ascii="Arial" w:eastAsia="Times New Roman" w:hAnsi="Arial" w:cs="Arial"/>
          <w:kern w:val="0"/>
          <w:szCs w:val="24"/>
          <w:lang w:val="x-none" w:eastAsia="pt-BR"/>
        </w:rPr>
        <w:t xml:space="preserve">variation of the </w:t>
      </w:r>
      <w:r w:rsidR="00D76105" w:rsidRPr="00435150">
        <w:rPr>
          <w:rFonts w:ascii="Arial" w:eastAsia="Times New Roman" w:hAnsi="Arial" w:cs="Arial"/>
          <w:kern w:val="0"/>
          <w:szCs w:val="24"/>
          <w:lang w:val="x-none" w:eastAsia="pt-BR"/>
        </w:rPr>
        <w:t>environment.</w:t>
      </w:r>
      <w:r w:rsidR="00FE54EB" w:rsidRPr="00435150">
        <w:rPr>
          <w:rFonts w:ascii="Arial" w:eastAsia="Times New Roman" w:hAnsi="Arial" w:cs="Arial"/>
          <w:kern w:val="0"/>
          <w:szCs w:val="24"/>
          <w:lang w:val="x-none" w:eastAsia="pt-BR"/>
        </w:rPr>
        <w:t xml:space="preserve"> </w:t>
      </w:r>
      <w:r w:rsidR="00040186" w:rsidRPr="00435150">
        <w:rPr>
          <w:rFonts w:ascii="Arial" w:eastAsia="Times New Roman" w:hAnsi="Arial" w:cs="Arial"/>
          <w:kern w:val="0"/>
          <w:szCs w:val="24"/>
          <w:lang w:val="x-none" w:eastAsia="pt-BR"/>
        </w:rPr>
        <w:t>To demonstrate that the controller can adapt the change of the dynamics and learn online,</w:t>
      </w:r>
      <w:r w:rsidR="00B37729" w:rsidRPr="00435150">
        <w:rPr>
          <w:rFonts w:ascii="Arial" w:eastAsia="Times New Roman" w:hAnsi="Arial" w:cs="Arial"/>
          <w:kern w:val="0"/>
          <w:szCs w:val="24"/>
          <w:lang w:val="x-none" w:eastAsia="pt-BR"/>
        </w:rPr>
        <w:t xml:space="preserve"> </w:t>
      </w:r>
      <w:r w:rsidR="006C2284" w:rsidRPr="00435150">
        <w:rPr>
          <w:rFonts w:ascii="Arial" w:eastAsia="Times New Roman" w:hAnsi="Arial" w:cs="Arial"/>
          <w:kern w:val="0"/>
          <w:szCs w:val="24"/>
          <w:lang w:val="x-none" w:eastAsia="pt-BR"/>
        </w:rPr>
        <w:t>the training environment differ</w:t>
      </w:r>
      <w:r w:rsidR="00072C04" w:rsidRPr="00435150">
        <w:rPr>
          <w:rFonts w:ascii="Arial" w:eastAsia="Times New Roman" w:hAnsi="Arial" w:cs="Arial"/>
          <w:kern w:val="0"/>
          <w:szCs w:val="24"/>
          <w:lang w:val="x-none" w:eastAsia="pt-BR"/>
        </w:rPr>
        <w:t>s</w:t>
      </w:r>
      <w:r w:rsidR="006C2284" w:rsidRPr="00435150">
        <w:rPr>
          <w:rFonts w:ascii="Arial" w:eastAsia="Times New Roman" w:hAnsi="Arial" w:cs="Arial"/>
          <w:kern w:val="0"/>
          <w:szCs w:val="24"/>
          <w:lang w:val="x-none" w:eastAsia="pt-BR"/>
        </w:rPr>
        <w:t xml:space="preserve"> </w:t>
      </w:r>
      <w:r w:rsidR="00072C04" w:rsidRPr="00435150">
        <w:rPr>
          <w:rFonts w:ascii="Arial" w:eastAsia="Times New Roman" w:hAnsi="Arial" w:cs="Arial"/>
          <w:kern w:val="0"/>
          <w:szCs w:val="24"/>
          <w:lang w:val="x-none" w:eastAsia="pt-BR"/>
        </w:rPr>
        <w:t>from</w:t>
      </w:r>
      <w:r w:rsidR="006C2284" w:rsidRPr="00435150">
        <w:rPr>
          <w:rFonts w:ascii="Arial" w:eastAsia="Times New Roman" w:hAnsi="Arial" w:cs="Arial"/>
          <w:kern w:val="0"/>
          <w:szCs w:val="24"/>
          <w:lang w:val="x-none" w:eastAsia="pt-BR"/>
        </w:rPr>
        <w:t xml:space="preserve"> the</w:t>
      </w:r>
      <w:r w:rsidR="00B37729" w:rsidRPr="00435150">
        <w:rPr>
          <w:rFonts w:ascii="Arial" w:eastAsia="Times New Roman" w:hAnsi="Arial" w:cs="Arial"/>
          <w:kern w:val="0"/>
          <w:szCs w:val="24"/>
          <w:lang w:val="x-none" w:eastAsia="pt-BR"/>
        </w:rPr>
        <w:t xml:space="preserve"> test environment in numerical experiments</w:t>
      </w:r>
      <w:r w:rsidR="006C2284" w:rsidRPr="00435150">
        <w:rPr>
          <w:rFonts w:ascii="Arial" w:eastAsia="Times New Roman" w:hAnsi="Arial" w:cs="Arial"/>
          <w:kern w:val="0"/>
          <w:szCs w:val="24"/>
          <w:lang w:val="x-none" w:eastAsia="pt-BR"/>
        </w:rPr>
        <w:t xml:space="preserve">. </w:t>
      </w:r>
      <w:r w:rsidR="00472D25" w:rsidRPr="00435150">
        <w:rPr>
          <w:rFonts w:ascii="Arial" w:eastAsia="Times New Roman" w:hAnsi="Arial" w:cs="Arial"/>
          <w:kern w:val="0"/>
          <w:szCs w:val="24"/>
          <w:lang w:val="x-none" w:eastAsia="pt-BR"/>
        </w:rPr>
        <w:t xml:space="preserve">Simulation shows that the spacecraft can achieve and maintain the hovering state in spite of the poor precision of the training environment. </w:t>
      </w:r>
      <w:r w:rsidR="00233197">
        <w:rPr>
          <w:rFonts w:ascii="Arial" w:eastAsia="Times New Roman" w:hAnsi="Arial" w:cs="Arial"/>
          <w:kern w:val="0"/>
          <w:szCs w:val="24"/>
          <w:lang w:val="x-none" w:eastAsia="pt-BR"/>
        </w:rPr>
        <w:t>T</w:t>
      </w:r>
      <w:r w:rsidR="00233197" w:rsidRPr="00233197">
        <w:rPr>
          <w:rFonts w:ascii="Arial" w:eastAsia="Times New Roman" w:hAnsi="Arial" w:cs="Arial"/>
          <w:kern w:val="0"/>
          <w:szCs w:val="24"/>
          <w:lang w:val="x-none" w:eastAsia="pt-BR"/>
        </w:rPr>
        <w:t xml:space="preserve">he position error can be reduced to 1m </w:t>
      </w:r>
      <w:r w:rsidR="00233197" w:rsidRPr="00233197">
        <w:rPr>
          <w:rFonts w:ascii="Arial" w:eastAsia="Times New Roman" w:hAnsi="Arial" w:cs="Arial"/>
          <w:kern w:val="0"/>
          <w:szCs w:val="24"/>
          <w:lang w:val="x-none" w:eastAsia="pt-BR"/>
        </w:rPr>
        <w:lastRenderedPageBreak/>
        <w:t>in a changing uncertain environment.</w:t>
      </w:r>
      <w:r w:rsidR="00233197">
        <w:rPr>
          <w:rFonts w:ascii="Arial" w:eastAsia="Times New Roman" w:hAnsi="Arial" w:cs="Arial"/>
          <w:kern w:val="0"/>
          <w:szCs w:val="24"/>
          <w:lang w:val="x-none" w:eastAsia="pt-BR"/>
        </w:rPr>
        <w:t xml:space="preserve"> </w:t>
      </w:r>
      <w:proofErr w:type="spellStart"/>
      <w:r w:rsidR="00233197">
        <w:rPr>
          <w:rFonts w:ascii="Arial" w:eastAsia="Times New Roman" w:hAnsi="Arial" w:cs="Arial"/>
          <w:kern w:val="0"/>
          <w:szCs w:val="24"/>
          <w:lang w:val="x-none" w:eastAsia="pt-BR"/>
        </w:rPr>
        <w:t>F</w:t>
      </w:r>
      <w:r w:rsidR="00233197" w:rsidRPr="00233197">
        <w:rPr>
          <w:rFonts w:ascii="Arial" w:eastAsia="Times New Roman" w:hAnsi="Arial" w:cs="Arial"/>
          <w:kern w:val="0"/>
          <w:szCs w:val="24"/>
          <w:lang w:val="x-none" w:eastAsia="pt-BR"/>
        </w:rPr>
        <w:t>urther more</w:t>
      </w:r>
      <w:proofErr w:type="spellEnd"/>
      <w:r w:rsidR="00233197">
        <w:rPr>
          <w:rFonts w:ascii="Arial" w:eastAsia="Times New Roman" w:hAnsi="Arial" w:cs="Arial"/>
          <w:kern w:val="0"/>
          <w:szCs w:val="24"/>
          <w:lang w:val="x-none" w:eastAsia="pt-BR"/>
        </w:rPr>
        <w:t>, t</w:t>
      </w:r>
      <w:r w:rsidR="00113C44" w:rsidRPr="00233197">
        <w:rPr>
          <w:rFonts w:ascii="Arial" w:eastAsia="Times New Roman" w:hAnsi="Arial" w:cs="Arial"/>
          <w:kern w:val="0"/>
          <w:szCs w:val="24"/>
          <w:lang w:val="x-none" w:eastAsia="pt-BR"/>
        </w:rPr>
        <w:t xml:space="preserve">he control can be improved using the data which is produced during this long-term mission. </w:t>
      </w:r>
    </w:p>
    <w:p w14:paraId="2D9D1152" w14:textId="4079EB10" w:rsidR="0053429E" w:rsidRPr="00435150" w:rsidRDefault="0053429E" w:rsidP="00435150">
      <w:pPr>
        <w:widowControl/>
        <w:autoSpaceDE w:val="0"/>
        <w:autoSpaceDN w:val="0"/>
        <w:adjustRightInd w:val="0"/>
        <w:jc w:val="left"/>
        <w:rPr>
          <w:rFonts w:ascii="Arial" w:eastAsia="MS Mincho" w:hAnsi="Arial" w:cs="Arial"/>
          <w:b/>
          <w:bCs/>
          <w:kern w:val="0"/>
          <w:szCs w:val="24"/>
          <w:lang w:eastAsia="en-US"/>
        </w:rPr>
      </w:pPr>
      <w:bookmarkStart w:id="0" w:name="_GoBack"/>
      <w:bookmarkEnd w:id="0"/>
    </w:p>
    <w:sectPr w:rsidR="0053429E" w:rsidRPr="004351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96A7D" w14:textId="77777777" w:rsidR="002F765F" w:rsidRDefault="002F765F" w:rsidP="002439F6">
      <w:r>
        <w:separator/>
      </w:r>
    </w:p>
  </w:endnote>
  <w:endnote w:type="continuationSeparator" w:id="0">
    <w:p w14:paraId="71D72652" w14:textId="77777777" w:rsidR="002F765F" w:rsidRDefault="002F765F" w:rsidP="0024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A3551" w14:textId="77777777" w:rsidR="002F765F" w:rsidRDefault="002F765F" w:rsidP="002439F6">
      <w:r>
        <w:separator/>
      </w:r>
    </w:p>
  </w:footnote>
  <w:footnote w:type="continuationSeparator" w:id="0">
    <w:p w14:paraId="1F9124F1" w14:textId="77777777" w:rsidR="002F765F" w:rsidRDefault="002F765F" w:rsidP="00243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3072D"/>
    <w:multiLevelType w:val="hybridMultilevel"/>
    <w:tmpl w:val="DE921B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FCA"/>
    <w:rsid w:val="0002158B"/>
    <w:rsid w:val="00040186"/>
    <w:rsid w:val="0005028C"/>
    <w:rsid w:val="00072C04"/>
    <w:rsid w:val="00113C44"/>
    <w:rsid w:val="00126292"/>
    <w:rsid w:val="00174B36"/>
    <w:rsid w:val="001A1669"/>
    <w:rsid w:val="00233197"/>
    <w:rsid w:val="002439F6"/>
    <w:rsid w:val="00253727"/>
    <w:rsid w:val="002C05CD"/>
    <w:rsid w:val="002C0743"/>
    <w:rsid w:val="002C607B"/>
    <w:rsid w:val="002F765F"/>
    <w:rsid w:val="00371E21"/>
    <w:rsid w:val="003C0C4C"/>
    <w:rsid w:val="003F42A0"/>
    <w:rsid w:val="0040447A"/>
    <w:rsid w:val="00435150"/>
    <w:rsid w:val="00467179"/>
    <w:rsid w:val="00472D25"/>
    <w:rsid w:val="004C68F7"/>
    <w:rsid w:val="0053429E"/>
    <w:rsid w:val="00546319"/>
    <w:rsid w:val="005939E0"/>
    <w:rsid w:val="006A4481"/>
    <w:rsid w:val="006C2284"/>
    <w:rsid w:val="00714F72"/>
    <w:rsid w:val="00737FCA"/>
    <w:rsid w:val="0074735A"/>
    <w:rsid w:val="0080369A"/>
    <w:rsid w:val="00881C78"/>
    <w:rsid w:val="00895DED"/>
    <w:rsid w:val="008E3D7D"/>
    <w:rsid w:val="00A8473B"/>
    <w:rsid w:val="00AC25D6"/>
    <w:rsid w:val="00AE2886"/>
    <w:rsid w:val="00B37729"/>
    <w:rsid w:val="00B47C67"/>
    <w:rsid w:val="00B5240C"/>
    <w:rsid w:val="00B92588"/>
    <w:rsid w:val="00C16AC8"/>
    <w:rsid w:val="00CD48EF"/>
    <w:rsid w:val="00CF2897"/>
    <w:rsid w:val="00D76105"/>
    <w:rsid w:val="00E041DF"/>
    <w:rsid w:val="00EA3DCA"/>
    <w:rsid w:val="00F83A54"/>
    <w:rsid w:val="00FC78B6"/>
    <w:rsid w:val="00FE54EB"/>
    <w:rsid w:val="00FE6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9E27A"/>
  <w15:chartTrackingRefBased/>
  <w15:docId w15:val="{93939997-0AB2-437A-B812-C9195450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39F6"/>
    <w:pPr>
      <w:widowControl w:val="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39F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39F6"/>
    <w:rPr>
      <w:sz w:val="18"/>
      <w:szCs w:val="18"/>
    </w:rPr>
  </w:style>
  <w:style w:type="paragraph" w:styleId="a5">
    <w:name w:val="footer"/>
    <w:basedOn w:val="a"/>
    <w:link w:val="a6"/>
    <w:uiPriority w:val="99"/>
    <w:unhideWhenUsed/>
    <w:rsid w:val="002439F6"/>
    <w:pPr>
      <w:tabs>
        <w:tab w:val="center" w:pos="4153"/>
        <w:tab w:val="right" w:pos="8306"/>
      </w:tabs>
      <w:snapToGrid w:val="0"/>
      <w:jc w:val="left"/>
    </w:pPr>
    <w:rPr>
      <w:sz w:val="18"/>
      <w:szCs w:val="18"/>
    </w:rPr>
  </w:style>
  <w:style w:type="character" w:customStyle="1" w:styleId="a6">
    <w:name w:val="页脚 字符"/>
    <w:basedOn w:val="a0"/>
    <w:link w:val="a5"/>
    <w:uiPriority w:val="99"/>
    <w:rsid w:val="002439F6"/>
    <w:rPr>
      <w:sz w:val="18"/>
      <w:szCs w:val="18"/>
    </w:rPr>
  </w:style>
  <w:style w:type="character" w:styleId="a7">
    <w:name w:val="Hyperlink"/>
    <w:basedOn w:val="a0"/>
    <w:uiPriority w:val="99"/>
    <w:unhideWhenUsed/>
    <w:rsid w:val="00FC78B6"/>
    <w:rPr>
      <w:color w:val="0563C1" w:themeColor="hyperlink"/>
      <w:u w:val="single"/>
    </w:rPr>
  </w:style>
  <w:style w:type="character" w:styleId="a8">
    <w:name w:val="Unresolved Mention"/>
    <w:basedOn w:val="a0"/>
    <w:uiPriority w:val="99"/>
    <w:semiHidden/>
    <w:unhideWhenUsed/>
    <w:rsid w:val="00FC7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c:creator>
  <cp:keywords/>
  <dc:description/>
  <cp:lastModifiedBy>Cal</cp:lastModifiedBy>
  <cp:revision>9</cp:revision>
  <dcterms:created xsi:type="dcterms:W3CDTF">2020-12-13T04:50:00Z</dcterms:created>
  <dcterms:modified xsi:type="dcterms:W3CDTF">2020-12-13T08:53:00Z</dcterms:modified>
</cp:coreProperties>
</file>