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A2FBD" w14:textId="77777777" w:rsidR="00FC551E" w:rsidRDefault="000F1604" w:rsidP="00226490">
      <w:pPr>
        <w:autoSpaceDE w:val="0"/>
        <w:autoSpaceDN w:val="0"/>
        <w:adjustRightInd w:val="0"/>
        <w:jc w:val="center"/>
        <w:rPr>
          <w:rFonts w:ascii="Arial" w:hAnsi="Arial" w:cs="Arial"/>
          <w:b/>
          <w:bCs/>
        </w:rPr>
      </w:pPr>
      <w:r>
        <w:rPr>
          <w:rFonts w:ascii="Arial" w:hAnsi="Arial" w:cs="Arial"/>
          <w:b/>
          <w:bCs/>
        </w:rPr>
        <w:t>PDC2</w:t>
      </w:r>
      <w:r w:rsidR="003318B3">
        <w:rPr>
          <w:rFonts w:ascii="Arial" w:hAnsi="Arial" w:cs="Arial"/>
          <w:b/>
          <w:bCs/>
        </w:rPr>
        <w:t>021</w:t>
      </w:r>
    </w:p>
    <w:p w14:paraId="5A266423" w14:textId="77777777" w:rsidR="00FC551E" w:rsidRDefault="003318B3" w:rsidP="00226490">
      <w:pPr>
        <w:autoSpaceDE w:val="0"/>
        <w:autoSpaceDN w:val="0"/>
        <w:adjustRightInd w:val="0"/>
        <w:jc w:val="center"/>
        <w:rPr>
          <w:rFonts w:ascii="Arial" w:hAnsi="Arial" w:cs="Arial"/>
          <w:b/>
          <w:bCs/>
        </w:rPr>
      </w:pPr>
      <w:r>
        <w:rPr>
          <w:rFonts w:ascii="Arial" w:hAnsi="Arial" w:cs="Arial"/>
          <w:b/>
          <w:bCs/>
        </w:rPr>
        <w:t>Vienna, Austria</w:t>
      </w:r>
    </w:p>
    <w:p w14:paraId="0DDC83EF" w14:textId="77777777" w:rsidR="00A4497D" w:rsidRPr="00466936" w:rsidRDefault="00A4497D" w:rsidP="00226490">
      <w:pPr>
        <w:autoSpaceDE w:val="0"/>
        <w:autoSpaceDN w:val="0"/>
        <w:adjustRightInd w:val="0"/>
        <w:jc w:val="center"/>
        <w:rPr>
          <w:rFonts w:ascii="Arial" w:hAnsi="Arial" w:cs="Arial"/>
          <w:bCs/>
          <w:i/>
          <w:sz w:val="21"/>
          <w:szCs w:val="21"/>
        </w:rPr>
      </w:pPr>
    </w:p>
    <w:bookmarkStart w:id="0" w:name="Check2"/>
    <w:p w14:paraId="5FBE2CE8" w14:textId="77777777" w:rsidR="00F8561E" w:rsidRPr="00466936" w:rsidRDefault="00590FC5" w:rsidP="004F2A7A">
      <w:pPr>
        <w:autoSpaceDE w:val="0"/>
        <w:autoSpaceDN w:val="0"/>
        <w:adjustRightInd w:val="0"/>
        <w:rPr>
          <w:rFonts w:ascii="Arial" w:hAnsi="Arial" w:cs="Arial"/>
          <w:b/>
          <w:bCs/>
          <w:sz w:val="21"/>
          <w:szCs w:val="21"/>
        </w:rPr>
      </w:pPr>
      <w:r w:rsidRPr="00466936">
        <w:rPr>
          <w:rFonts w:ascii="Arial" w:hAnsi="Arial" w:cs="Arial"/>
          <w:b/>
          <w:bCs/>
          <w:sz w:val="21"/>
          <w:szCs w:val="21"/>
        </w:rPr>
        <w:fldChar w:fldCharType="begin">
          <w:ffData>
            <w:name w:val="Check2"/>
            <w:enabled/>
            <w:calcOnExit w:val="0"/>
            <w:checkBox>
              <w:sizeAuto/>
              <w:default w:val="0"/>
            </w:checkBox>
          </w:ffData>
        </w:fldChar>
      </w:r>
      <w:r w:rsidRPr="00466936">
        <w:rPr>
          <w:rFonts w:ascii="Arial" w:hAnsi="Arial" w:cs="Arial"/>
          <w:b/>
          <w:bCs/>
          <w:sz w:val="21"/>
          <w:szCs w:val="21"/>
        </w:rPr>
        <w:instrText xml:space="preserve"> FORMCHECKBOX </w:instrText>
      </w:r>
      <w:r w:rsidR="00D43D07">
        <w:rPr>
          <w:rFonts w:ascii="Arial" w:hAnsi="Arial" w:cs="Arial"/>
          <w:b/>
          <w:bCs/>
          <w:sz w:val="21"/>
          <w:szCs w:val="21"/>
        </w:rPr>
      </w:r>
      <w:r w:rsidR="00D43D07">
        <w:rPr>
          <w:rFonts w:ascii="Arial" w:hAnsi="Arial" w:cs="Arial"/>
          <w:b/>
          <w:bCs/>
          <w:sz w:val="21"/>
          <w:szCs w:val="21"/>
        </w:rPr>
        <w:fldChar w:fldCharType="separate"/>
      </w:r>
      <w:r w:rsidRPr="00466936">
        <w:rPr>
          <w:rFonts w:ascii="Arial" w:hAnsi="Arial" w:cs="Arial"/>
          <w:b/>
          <w:bCs/>
          <w:sz w:val="21"/>
          <w:szCs w:val="21"/>
        </w:rPr>
        <w:fldChar w:fldCharType="end"/>
      </w:r>
      <w:bookmarkEnd w:id="0"/>
      <w:r w:rsidR="004F2A7A" w:rsidRPr="00466936">
        <w:rPr>
          <w:rFonts w:ascii="Arial" w:hAnsi="Arial" w:cs="Arial"/>
          <w:b/>
          <w:bCs/>
          <w:sz w:val="21"/>
          <w:szCs w:val="21"/>
        </w:rPr>
        <w:t xml:space="preserve"> </w:t>
      </w:r>
      <w:r w:rsidR="008C3FF3" w:rsidRPr="00466936">
        <w:rPr>
          <w:rFonts w:ascii="Arial" w:hAnsi="Arial" w:cs="Arial"/>
          <w:b/>
          <w:bCs/>
          <w:sz w:val="21"/>
          <w:szCs w:val="21"/>
        </w:rPr>
        <w:t>Key International and Political Developments</w:t>
      </w:r>
    </w:p>
    <w:p w14:paraId="1DCDAC41" w14:textId="77777777" w:rsidR="004F2A7A" w:rsidRPr="00466936" w:rsidRDefault="004F2A7A" w:rsidP="004F2A7A">
      <w:pPr>
        <w:autoSpaceDE w:val="0"/>
        <w:autoSpaceDN w:val="0"/>
        <w:adjustRightInd w:val="0"/>
        <w:rPr>
          <w:rFonts w:ascii="Arial" w:hAnsi="Arial" w:cs="Arial"/>
          <w:b/>
          <w:bCs/>
          <w:sz w:val="21"/>
          <w:szCs w:val="21"/>
        </w:rPr>
      </w:pPr>
      <w:r w:rsidRPr="00466936">
        <w:rPr>
          <w:rFonts w:ascii="Arial" w:hAnsi="Arial" w:cs="Arial"/>
          <w:b/>
          <w:bCs/>
          <w:sz w:val="21"/>
          <w:szCs w:val="21"/>
        </w:rPr>
        <w:fldChar w:fldCharType="begin">
          <w:ffData>
            <w:name w:val="Check3"/>
            <w:enabled/>
            <w:calcOnExit w:val="0"/>
            <w:checkBox>
              <w:sizeAuto/>
              <w:default w:val="0"/>
            </w:checkBox>
          </w:ffData>
        </w:fldChar>
      </w:r>
      <w:bookmarkStart w:id="1" w:name="Check3"/>
      <w:r w:rsidRPr="00466936">
        <w:rPr>
          <w:rFonts w:ascii="Arial" w:hAnsi="Arial" w:cs="Arial"/>
          <w:b/>
          <w:bCs/>
          <w:sz w:val="21"/>
          <w:szCs w:val="21"/>
        </w:rPr>
        <w:instrText xml:space="preserve"> FORMCHECKBOX </w:instrText>
      </w:r>
      <w:r w:rsidR="00D43D07">
        <w:rPr>
          <w:rFonts w:ascii="Arial" w:hAnsi="Arial" w:cs="Arial"/>
          <w:b/>
          <w:bCs/>
          <w:sz w:val="21"/>
          <w:szCs w:val="21"/>
        </w:rPr>
      </w:r>
      <w:r w:rsidR="00D43D07">
        <w:rPr>
          <w:rFonts w:ascii="Arial" w:hAnsi="Arial" w:cs="Arial"/>
          <w:b/>
          <w:bCs/>
          <w:sz w:val="21"/>
          <w:szCs w:val="21"/>
        </w:rPr>
        <w:fldChar w:fldCharType="separate"/>
      </w:r>
      <w:r w:rsidRPr="00466936">
        <w:rPr>
          <w:rFonts w:ascii="Arial" w:hAnsi="Arial" w:cs="Arial"/>
          <w:b/>
          <w:bCs/>
          <w:sz w:val="21"/>
          <w:szCs w:val="21"/>
        </w:rPr>
        <w:fldChar w:fldCharType="end"/>
      </w:r>
      <w:bookmarkEnd w:id="1"/>
      <w:r w:rsidRPr="00466936">
        <w:rPr>
          <w:rFonts w:ascii="Arial" w:hAnsi="Arial" w:cs="Arial"/>
          <w:b/>
          <w:bCs/>
          <w:sz w:val="21"/>
          <w:szCs w:val="21"/>
        </w:rPr>
        <w:t xml:space="preserve"> </w:t>
      </w:r>
      <w:r w:rsidR="008C3FF3" w:rsidRPr="00466936">
        <w:rPr>
          <w:rFonts w:ascii="Arial" w:hAnsi="Arial" w:cs="Arial"/>
          <w:b/>
          <w:bCs/>
          <w:sz w:val="21"/>
          <w:szCs w:val="21"/>
        </w:rPr>
        <w:t xml:space="preserve">Advancements </w:t>
      </w:r>
      <w:r w:rsidR="00F867F6" w:rsidRPr="00466936">
        <w:rPr>
          <w:rFonts w:ascii="Arial" w:hAnsi="Arial" w:cs="Arial"/>
          <w:b/>
          <w:bCs/>
          <w:sz w:val="21"/>
          <w:szCs w:val="21"/>
        </w:rPr>
        <w:t xml:space="preserve">and Progress </w:t>
      </w:r>
      <w:r w:rsidR="008C3FF3" w:rsidRPr="00466936">
        <w:rPr>
          <w:rFonts w:ascii="Arial" w:hAnsi="Arial" w:cs="Arial"/>
          <w:b/>
          <w:bCs/>
          <w:sz w:val="21"/>
          <w:szCs w:val="21"/>
        </w:rPr>
        <w:t>in NEO Discovery</w:t>
      </w:r>
    </w:p>
    <w:p w14:paraId="765609A2" w14:textId="77777777" w:rsidR="004F2A7A" w:rsidRPr="00466936" w:rsidRDefault="00FA44AB" w:rsidP="004F2A7A">
      <w:pPr>
        <w:autoSpaceDE w:val="0"/>
        <w:autoSpaceDN w:val="0"/>
        <w:adjustRightInd w:val="0"/>
        <w:rPr>
          <w:rFonts w:ascii="Arial" w:hAnsi="Arial" w:cs="Arial"/>
          <w:b/>
          <w:bCs/>
          <w:sz w:val="21"/>
          <w:szCs w:val="21"/>
        </w:rPr>
      </w:pPr>
      <w:r w:rsidRPr="00466936">
        <w:rPr>
          <w:rFonts w:ascii="Arial" w:hAnsi="Arial" w:cs="Arial"/>
          <w:b/>
          <w:bCs/>
          <w:sz w:val="21"/>
          <w:szCs w:val="21"/>
        </w:rPr>
        <w:fldChar w:fldCharType="begin">
          <w:ffData>
            <w:name w:val="Check4"/>
            <w:enabled/>
            <w:calcOnExit w:val="0"/>
            <w:checkBox>
              <w:sizeAuto/>
              <w:default w:val="1"/>
            </w:checkBox>
          </w:ffData>
        </w:fldChar>
      </w:r>
      <w:bookmarkStart w:id="2" w:name="Check4"/>
      <w:r w:rsidRPr="00466936">
        <w:rPr>
          <w:rFonts w:ascii="Arial" w:hAnsi="Arial" w:cs="Arial"/>
          <w:b/>
          <w:bCs/>
          <w:sz w:val="21"/>
          <w:szCs w:val="21"/>
        </w:rPr>
        <w:instrText xml:space="preserve"> FORMCHECKBOX </w:instrText>
      </w:r>
      <w:r w:rsidR="00D43D07">
        <w:rPr>
          <w:rFonts w:ascii="Arial" w:hAnsi="Arial" w:cs="Arial"/>
          <w:b/>
          <w:bCs/>
          <w:sz w:val="21"/>
          <w:szCs w:val="21"/>
        </w:rPr>
      </w:r>
      <w:r w:rsidR="00D43D07">
        <w:rPr>
          <w:rFonts w:ascii="Arial" w:hAnsi="Arial" w:cs="Arial"/>
          <w:b/>
          <w:bCs/>
          <w:sz w:val="21"/>
          <w:szCs w:val="21"/>
        </w:rPr>
        <w:fldChar w:fldCharType="separate"/>
      </w:r>
      <w:r w:rsidRPr="00466936">
        <w:rPr>
          <w:rFonts w:ascii="Arial" w:hAnsi="Arial" w:cs="Arial"/>
          <w:b/>
          <w:bCs/>
          <w:sz w:val="21"/>
          <w:szCs w:val="21"/>
        </w:rPr>
        <w:fldChar w:fldCharType="end"/>
      </w:r>
      <w:bookmarkEnd w:id="2"/>
      <w:r w:rsidR="004F2A7A" w:rsidRPr="00466936">
        <w:rPr>
          <w:rFonts w:ascii="Arial" w:hAnsi="Arial" w:cs="Arial"/>
          <w:b/>
          <w:bCs/>
          <w:sz w:val="21"/>
          <w:szCs w:val="21"/>
        </w:rPr>
        <w:t xml:space="preserve"> </w:t>
      </w:r>
      <w:r w:rsidR="008C3FF3" w:rsidRPr="00466936">
        <w:rPr>
          <w:rFonts w:ascii="Arial" w:hAnsi="Arial" w:cs="Arial"/>
          <w:b/>
          <w:bCs/>
          <w:sz w:val="21"/>
          <w:szCs w:val="21"/>
        </w:rPr>
        <w:t>NEO Characterization Results</w:t>
      </w:r>
    </w:p>
    <w:p w14:paraId="5DBC8BC1" w14:textId="77777777" w:rsidR="004F2A7A" w:rsidRPr="00466936" w:rsidRDefault="004F2A7A" w:rsidP="004F2A7A">
      <w:pPr>
        <w:autoSpaceDE w:val="0"/>
        <w:autoSpaceDN w:val="0"/>
        <w:adjustRightInd w:val="0"/>
        <w:rPr>
          <w:rFonts w:ascii="Arial" w:hAnsi="Arial" w:cs="Arial"/>
          <w:b/>
          <w:bCs/>
          <w:sz w:val="21"/>
          <w:szCs w:val="21"/>
        </w:rPr>
      </w:pPr>
      <w:r w:rsidRPr="00466936">
        <w:rPr>
          <w:rFonts w:ascii="Arial" w:hAnsi="Arial" w:cs="Arial"/>
          <w:b/>
          <w:bCs/>
          <w:sz w:val="21"/>
          <w:szCs w:val="21"/>
        </w:rPr>
        <w:fldChar w:fldCharType="begin">
          <w:ffData>
            <w:name w:val="Check5"/>
            <w:enabled/>
            <w:calcOnExit w:val="0"/>
            <w:checkBox>
              <w:sizeAuto/>
              <w:default w:val="0"/>
            </w:checkBox>
          </w:ffData>
        </w:fldChar>
      </w:r>
      <w:bookmarkStart w:id="3" w:name="Check5"/>
      <w:r w:rsidRPr="00466936">
        <w:rPr>
          <w:rFonts w:ascii="Arial" w:hAnsi="Arial" w:cs="Arial"/>
          <w:b/>
          <w:bCs/>
          <w:sz w:val="21"/>
          <w:szCs w:val="21"/>
        </w:rPr>
        <w:instrText xml:space="preserve"> FORMCHECKBOX </w:instrText>
      </w:r>
      <w:r w:rsidR="00D43D07">
        <w:rPr>
          <w:rFonts w:ascii="Arial" w:hAnsi="Arial" w:cs="Arial"/>
          <w:b/>
          <w:bCs/>
          <w:sz w:val="21"/>
          <w:szCs w:val="21"/>
        </w:rPr>
      </w:r>
      <w:r w:rsidR="00D43D07">
        <w:rPr>
          <w:rFonts w:ascii="Arial" w:hAnsi="Arial" w:cs="Arial"/>
          <w:b/>
          <w:bCs/>
          <w:sz w:val="21"/>
          <w:szCs w:val="21"/>
        </w:rPr>
        <w:fldChar w:fldCharType="separate"/>
      </w:r>
      <w:r w:rsidRPr="00466936">
        <w:rPr>
          <w:rFonts w:ascii="Arial" w:hAnsi="Arial" w:cs="Arial"/>
          <w:b/>
          <w:bCs/>
          <w:sz w:val="21"/>
          <w:szCs w:val="21"/>
        </w:rPr>
        <w:fldChar w:fldCharType="end"/>
      </w:r>
      <w:bookmarkEnd w:id="3"/>
      <w:r w:rsidRPr="00466936">
        <w:rPr>
          <w:rFonts w:ascii="Arial" w:hAnsi="Arial" w:cs="Arial"/>
          <w:b/>
          <w:bCs/>
          <w:sz w:val="21"/>
          <w:szCs w:val="21"/>
        </w:rPr>
        <w:t xml:space="preserve"> </w:t>
      </w:r>
      <w:r w:rsidR="00F867F6" w:rsidRPr="00466936">
        <w:rPr>
          <w:rFonts w:ascii="Arial" w:hAnsi="Arial" w:cs="Arial"/>
          <w:b/>
          <w:bCs/>
          <w:sz w:val="21"/>
          <w:szCs w:val="21"/>
        </w:rPr>
        <w:t>Deflection and Disruption Models</w:t>
      </w:r>
      <w:r w:rsidR="008C3FF3" w:rsidRPr="00466936">
        <w:rPr>
          <w:rFonts w:ascii="Arial" w:hAnsi="Arial" w:cs="Arial"/>
          <w:b/>
          <w:bCs/>
          <w:sz w:val="21"/>
          <w:szCs w:val="21"/>
        </w:rPr>
        <w:t xml:space="preserve"> </w:t>
      </w:r>
      <w:r w:rsidR="00F867F6" w:rsidRPr="00466936">
        <w:rPr>
          <w:rFonts w:ascii="Arial" w:hAnsi="Arial" w:cs="Arial"/>
          <w:b/>
          <w:bCs/>
          <w:sz w:val="21"/>
          <w:szCs w:val="21"/>
        </w:rPr>
        <w:t>&amp;</w:t>
      </w:r>
      <w:r w:rsidR="008C3FF3" w:rsidRPr="00466936">
        <w:rPr>
          <w:rFonts w:ascii="Arial" w:hAnsi="Arial" w:cs="Arial"/>
          <w:b/>
          <w:bCs/>
          <w:sz w:val="21"/>
          <w:szCs w:val="21"/>
        </w:rPr>
        <w:t xml:space="preserve"> Testing</w:t>
      </w:r>
    </w:p>
    <w:p w14:paraId="254A475A" w14:textId="77777777" w:rsidR="008C3FF3" w:rsidRPr="00466936" w:rsidRDefault="008C3FF3" w:rsidP="008C3FF3">
      <w:pPr>
        <w:autoSpaceDE w:val="0"/>
        <w:autoSpaceDN w:val="0"/>
        <w:adjustRightInd w:val="0"/>
        <w:rPr>
          <w:rFonts w:ascii="Arial" w:hAnsi="Arial" w:cs="Arial"/>
          <w:b/>
          <w:bCs/>
          <w:sz w:val="21"/>
          <w:szCs w:val="21"/>
        </w:rPr>
      </w:pPr>
      <w:r w:rsidRPr="00466936">
        <w:rPr>
          <w:rFonts w:ascii="Arial" w:hAnsi="Arial" w:cs="Arial"/>
          <w:b/>
          <w:bCs/>
          <w:sz w:val="21"/>
          <w:szCs w:val="21"/>
        </w:rPr>
        <w:fldChar w:fldCharType="begin">
          <w:ffData>
            <w:name w:val="Check6"/>
            <w:enabled/>
            <w:calcOnExit w:val="0"/>
            <w:checkBox>
              <w:sizeAuto/>
              <w:default w:val="0"/>
            </w:checkBox>
          </w:ffData>
        </w:fldChar>
      </w:r>
      <w:r w:rsidRPr="00466936">
        <w:rPr>
          <w:rFonts w:ascii="Arial" w:hAnsi="Arial" w:cs="Arial"/>
          <w:b/>
          <w:bCs/>
          <w:sz w:val="21"/>
          <w:szCs w:val="21"/>
        </w:rPr>
        <w:instrText xml:space="preserve"> FORMCHECKBOX </w:instrText>
      </w:r>
      <w:r w:rsidR="00D43D07">
        <w:rPr>
          <w:rFonts w:ascii="Arial" w:hAnsi="Arial" w:cs="Arial"/>
          <w:b/>
          <w:bCs/>
          <w:sz w:val="21"/>
          <w:szCs w:val="21"/>
        </w:rPr>
      </w:r>
      <w:r w:rsidR="00D43D07">
        <w:rPr>
          <w:rFonts w:ascii="Arial" w:hAnsi="Arial" w:cs="Arial"/>
          <w:b/>
          <w:bCs/>
          <w:sz w:val="21"/>
          <w:szCs w:val="21"/>
        </w:rPr>
        <w:fldChar w:fldCharType="separate"/>
      </w:r>
      <w:r w:rsidRPr="00466936">
        <w:rPr>
          <w:rFonts w:ascii="Arial" w:hAnsi="Arial" w:cs="Arial"/>
          <w:b/>
          <w:bCs/>
          <w:sz w:val="21"/>
          <w:szCs w:val="21"/>
        </w:rPr>
        <w:fldChar w:fldCharType="end"/>
      </w:r>
      <w:r w:rsidRPr="00466936">
        <w:rPr>
          <w:rFonts w:ascii="Arial" w:hAnsi="Arial" w:cs="Arial"/>
          <w:b/>
          <w:bCs/>
          <w:sz w:val="21"/>
          <w:szCs w:val="21"/>
        </w:rPr>
        <w:t xml:space="preserve"> Mission &amp; Campaign Design</w:t>
      </w:r>
      <w:r w:rsidR="00F867F6" w:rsidRPr="00466936">
        <w:rPr>
          <w:rFonts w:ascii="Arial" w:hAnsi="Arial" w:cs="Arial"/>
          <w:b/>
          <w:bCs/>
          <w:sz w:val="21"/>
          <w:szCs w:val="21"/>
        </w:rPr>
        <w:t>s</w:t>
      </w:r>
    </w:p>
    <w:p w14:paraId="2DA0122D" w14:textId="77777777" w:rsidR="008C3FF3" w:rsidRPr="00466936" w:rsidRDefault="008C3FF3" w:rsidP="008C3FF3">
      <w:pPr>
        <w:autoSpaceDE w:val="0"/>
        <w:autoSpaceDN w:val="0"/>
        <w:adjustRightInd w:val="0"/>
        <w:rPr>
          <w:rFonts w:ascii="Arial" w:hAnsi="Arial" w:cs="Arial"/>
          <w:b/>
          <w:bCs/>
          <w:sz w:val="21"/>
          <w:szCs w:val="21"/>
        </w:rPr>
      </w:pPr>
      <w:r w:rsidRPr="00466936">
        <w:rPr>
          <w:rFonts w:ascii="Arial" w:hAnsi="Arial" w:cs="Arial"/>
          <w:b/>
          <w:bCs/>
          <w:sz w:val="21"/>
          <w:szCs w:val="21"/>
        </w:rPr>
        <w:fldChar w:fldCharType="begin">
          <w:ffData>
            <w:name w:val="Check6"/>
            <w:enabled/>
            <w:calcOnExit w:val="0"/>
            <w:checkBox>
              <w:sizeAuto/>
              <w:default w:val="0"/>
            </w:checkBox>
          </w:ffData>
        </w:fldChar>
      </w:r>
      <w:r w:rsidRPr="00466936">
        <w:rPr>
          <w:rFonts w:ascii="Arial" w:hAnsi="Arial" w:cs="Arial"/>
          <w:b/>
          <w:bCs/>
          <w:sz w:val="21"/>
          <w:szCs w:val="21"/>
        </w:rPr>
        <w:instrText xml:space="preserve"> FORMCHECKBOX </w:instrText>
      </w:r>
      <w:r w:rsidR="00D43D07">
        <w:rPr>
          <w:rFonts w:ascii="Arial" w:hAnsi="Arial" w:cs="Arial"/>
          <w:b/>
          <w:bCs/>
          <w:sz w:val="21"/>
          <w:szCs w:val="21"/>
        </w:rPr>
      </w:r>
      <w:r w:rsidR="00D43D07">
        <w:rPr>
          <w:rFonts w:ascii="Arial" w:hAnsi="Arial" w:cs="Arial"/>
          <w:b/>
          <w:bCs/>
          <w:sz w:val="21"/>
          <w:szCs w:val="21"/>
        </w:rPr>
        <w:fldChar w:fldCharType="separate"/>
      </w:r>
      <w:r w:rsidRPr="00466936">
        <w:rPr>
          <w:rFonts w:ascii="Arial" w:hAnsi="Arial" w:cs="Arial"/>
          <w:b/>
          <w:bCs/>
          <w:sz w:val="21"/>
          <w:szCs w:val="21"/>
        </w:rPr>
        <w:fldChar w:fldCharType="end"/>
      </w:r>
      <w:r w:rsidRPr="00466936">
        <w:rPr>
          <w:rFonts w:ascii="Arial" w:hAnsi="Arial" w:cs="Arial"/>
          <w:b/>
          <w:bCs/>
          <w:sz w:val="21"/>
          <w:szCs w:val="21"/>
        </w:rPr>
        <w:t xml:space="preserve"> </w:t>
      </w:r>
      <w:r w:rsidR="00EF7616" w:rsidRPr="00466936">
        <w:rPr>
          <w:rFonts w:ascii="Arial" w:hAnsi="Arial" w:cs="Arial"/>
          <w:b/>
          <w:bCs/>
          <w:sz w:val="21"/>
          <w:szCs w:val="21"/>
        </w:rPr>
        <w:t>Impact Consequences</w:t>
      </w:r>
    </w:p>
    <w:p w14:paraId="70E610F3" w14:textId="77777777" w:rsidR="008C3FF3" w:rsidRPr="00466936" w:rsidRDefault="008C3FF3" w:rsidP="008C3FF3">
      <w:pPr>
        <w:autoSpaceDE w:val="0"/>
        <w:autoSpaceDN w:val="0"/>
        <w:adjustRightInd w:val="0"/>
        <w:rPr>
          <w:rFonts w:ascii="Arial" w:hAnsi="Arial" w:cs="Arial"/>
          <w:b/>
          <w:bCs/>
          <w:sz w:val="21"/>
          <w:szCs w:val="21"/>
        </w:rPr>
      </w:pPr>
      <w:r w:rsidRPr="00466936">
        <w:rPr>
          <w:rFonts w:ascii="Arial" w:hAnsi="Arial" w:cs="Arial"/>
          <w:b/>
          <w:bCs/>
          <w:sz w:val="21"/>
          <w:szCs w:val="21"/>
        </w:rPr>
        <w:fldChar w:fldCharType="begin">
          <w:ffData>
            <w:name w:val="Check6"/>
            <w:enabled/>
            <w:calcOnExit w:val="0"/>
            <w:checkBox>
              <w:sizeAuto/>
              <w:default w:val="0"/>
            </w:checkBox>
          </w:ffData>
        </w:fldChar>
      </w:r>
      <w:r w:rsidRPr="00466936">
        <w:rPr>
          <w:rFonts w:ascii="Arial" w:hAnsi="Arial" w:cs="Arial"/>
          <w:b/>
          <w:bCs/>
          <w:sz w:val="21"/>
          <w:szCs w:val="21"/>
        </w:rPr>
        <w:instrText xml:space="preserve"> FORMCHECKBOX </w:instrText>
      </w:r>
      <w:r w:rsidR="00D43D07">
        <w:rPr>
          <w:rFonts w:ascii="Arial" w:hAnsi="Arial" w:cs="Arial"/>
          <w:b/>
          <w:bCs/>
          <w:sz w:val="21"/>
          <w:szCs w:val="21"/>
        </w:rPr>
      </w:r>
      <w:r w:rsidR="00D43D07">
        <w:rPr>
          <w:rFonts w:ascii="Arial" w:hAnsi="Arial" w:cs="Arial"/>
          <w:b/>
          <w:bCs/>
          <w:sz w:val="21"/>
          <w:szCs w:val="21"/>
        </w:rPr>
        <w:fldChar w:fldCharType="separate"/>
      </w:r>
      <w:r w:rsidRPr="00466936">
        <w:rPr>
          <w:rFonts w:ascii="Arial" w:hAnsi="Arial" w:cs="Arial"/>
          <w:b/>
          <w:bCs/>
          <w:sz w:val="21"/>
          <w:szCs w:val="21"/>
        </w:rPr>
        <w:fldChar w:fldCharType="end"/>
      </w:r>
      <w:r w:rsidRPr="00466936">
        <w:rPr>
          <w:rFonts w:ascii="Arial" w:hAnsi="Arial" w:cs="Arial"/>
          <w:b/>
          <w:bCs/>
          <w:sz w:val="21"/>
          <w:szCs w:val="21"/>
        </w:rPr>
        <w:t xml:space="preserve"> </w:t>
      </w:r>
      <w:r w:rsidR="00EF7616" w:rsidRPr="00466936">
        <w:rPr>
          <w:rFonts w:ascii="Arial" w:hAnsi="Arial" w:cs="Arial"/>
          <w:b/>
          <w:bCs/>
          <w:sz w:val="21"/>
          <w:szCs w:val="21"/>
        </w:rPr>
        <w:t>Disaster Response</w:t>
      </w:r>
    </w:p>
    <w:p w14:paraId="45253ADB" w14:textId="77777777" w:rsidR="004F2A7A" w:rsidRPr="00466936" w:rsidRDefault="004F2A7A" w:rsidP="004F2A7A">
      <w:pPr>
        <w:autoSpaceDE w:val="0"/>
        <w:autoSpaceDN w:val="0"/>
        <w:adjustRightInd w:val="0"/>
        <w:rPr>
          <w:rFonts w:ascii="Arial" w:hAnsi="Arial" w:cs="Arial"/>
          <w:b/>
          <w:bCs/>
          <w:sz w:val="21"/>
          <w:szCs w:val="21"/>
        </w:rPr>
      </w:pPr>
      <w:r w:rsidRPr="00466936">
        <w:rPr>
          <w:rFonts w:ascii="Arial" w:hAnsi="Arial" w:cs="Arial"/>
          <w:b/>
          <w:bCs/>
          <w:sz w:val="21"/>
          <w:szCs w:val="21"/>
        </w:rPr>
        <w:fldChar w:fldCharType="begin">
          <w:ffData>
            <w:name w:val="Check6"/>
            <w:enabled/>
            <w:calcOnExit w:val="0"/>
            <w:checkBox>
              <w:sizeAuto/>
              <w:default w:val="0"/>
            </w:checkBox>
          </w:ffData>
        </w:fldChar>
      </w:r>
      <w:bookmarkStart w:id="4" w:name="Check6"/>
      <w:r w:rsidRPr="00466936">
        <w:rPr>
          <w:rFonts w:ascii="Arial" w:hAnsi="Arial" w:cs="Arial"/>
          <w:b/>
          <w:bCs/>
          <w:sz w:val="21"/>
          <w:szCs w:val="21"/>
        </w:rPr>
        <w:instrText xml:space="preserve"> FORMCHECKBOX </w:instrText>
      </w:r>
      <w:r w:rsidR="00D43D07">
        <w:rPr>
          <w:rFonts w:ascii="Arial" w:hAnsi="Arial" w:cs="Arial"/>
          <w:b/>
          <w:bCs/>
          <w:sz w:val="21"/>
          <w:szCs w:val="21"/>
        </w:rPr>
      </w:r>
      <w:r w:rsidR="00D43D07">
        <w:rPr>
          <w:rFonts w:ascii="Arial" w:hAnsi="Arial" w:cs="Arial"/>
          <w:b/>
          <w:bCs/>
          <w:sz w:val="21"/>
          <w:szCs w:val="21"/>
        </w:rPr>
        <w:fldChar w:fldCharType="separate"/>
      </w:r>
      <w:r w:rsidRPr="00466936">
        <w:rPr>
          <w:rFonts w:ascii="Arial" w:hAnsi="Arial" w:cs="Arial"/>
          <w:b/>
          <w:bCs/>
          <w:sz w:val="21"/>
          <w:szCs w:val="21"/>
        </w:rPr>
        <w:fldChar w:fldCharType="end"/>
      </w:r>
      <w:bookmarkEnd w:id="4"/>
      <w:r w:rsidRPr="00466936">
        <w:rPr>
          <w:rFonts w:ascii="Arial" w:hAnsi="Arial" w:cs="Arial"/>
          <w:b/>
          <w:bCs/>
          <w:sz w:val="21"/>
          <w:szCs w:val="21"/>
        </w:rPr>
        <w:t xml:space="preserve"> </w:t>
      </w:r>
      <w:r w:rsidR="00EF7616" w:rsidRPr="00466936">
        <w:rPr>
          <w:rFonts w:ascii="Arial" w:hAnsi="Arial" w:cs="Arial"/>
          <w:b/>
          <w:bCs/>
          <w:sz w:val="21"/>
          <w:szCs w:val="21"/>
        </w:rPr>
        <w:t>Decision to Act</w:t>
      </w:r>
    </w:p>
    <w:p w14:paraId="404FB1B6" w14:textId="77777777" w:rsidR="004F2A7A" w:rsidRPr="00466936" w:rsidRDefault="004F2A7A" w:rsidP="004F2A7A">
      <w:pPr>
        <w:autoSpaceDE w:val="0"/>
        <w:autoSpaceDN w:val="0"/>
        <w:adjustRightInd w:val="0"/>
        <w:rPr>
          <w:rFonts w:ascii="Arial" w:hAnsi="Arial" w:cs="Arial"/>
          <w:b/>
          <w:bCs/>
          <w:sz w:val="21"/>
          <w:szCs w:val="21"/>
        </w:rPr>
      </w:pPr>
      <w:r w:rsidRPr="00466936">
        <w:rPr>
          <w:rFonts w:ascii="Arial" w:hAnsi="Arial" w:cs="Arial"/>
          <w:b/>
          <w:bCs/>
          <w:sz w:val="21"/>
          <w:szCs w:val="21"/>
        </w:rPr>
        <w:fldChar w:fldCharType="begin">
          <w:ffData>
            <w:name w:val="Check7"/>
            <w:enabled/>
            <w:calcOnExit w:val="0"/>
            <w:checkBox>
              <w:sizeAuto/>
              <w:default w:val="0"/>
            </w:checkBox>
          </w:ffData>
        </w:fldChar>
      </w:r>
      <w:bookmarkStart w:id="5" w:name="Check7"/>
      <w:r w:rsidRPr="00466936">
        <w:rPr>
          <w:rFonts w:ascii="Arial" w:hAnsi="Arial" w:cs="Arial"/>
          <w:b/>
          <w:bCs/>
          <w:sz w:val="21"/>
          <w:szCs w:val="21"/>
        </w:rPr>
        <w:instrText xml:space="preserve"> FORMCHECKBOX </w:instrText>
      </w:r>
      <w:r w:rsidR="00D43D07">
        <w:rPr>
          <w:rFonts w:ascii="Arial" w:hAnsi="Arial" w:cs="Arial"/>
          <w:b/>
          <w:bCs/>
          <w:sz w:val="21"/>
          <w:szCs w:val="21"/>
        </w:rPr>
      </w:r>
      <w:r w:rsidR="00D43D07">
        <w:rPr>
          <w:rFonts w:ascii="Arial" w:hAnsi="Arial" w:cs="Arial"/>
          <w:b/>
          <w:bCs/>
          <w:sz w:val="21"/>
          <w:szCs w:val="21"/>
        </w:rPr>
        <w:fldChar w:fldCharType="separate"/>
      </w:r>
      <w:r w:rsidRPr="00466936">
        <w:rPr>
          <w:rFonts w:ascii="Arial" w:hAnsi="Arial" w:cs="Arial"/>
          <w:b/>
          <w:bCs/>
          <w:sz w:val="21"/>
          <w:szCs w:val="21"/>
        </w:rPr>
        <w:fldChar w:fldCharType="end"/>
      </w:r>
      <w:bookmarkEnd w:id="5"/>
      <w:r w:rsidRPr="00466936">
        <w:rPr>
          <w:rFonts w:ascii="Arial" w:hAnsi="Arial" w:cs="Arial"/>
          <w:b/>
          <w:bCs/>
          <w:sz w:val="21"/>
          <w:szCs w:val="21"/>
        </w:rPr>
        <w:t xml:space="preserve"> </w:t>
      </w:r>
      <w:r w:rsidR="00EF7616" w:rsidRPr="00466936">
        <w:rPr>
          <w:rFonts w:ascii="Arial" w:hAnsi="Arial" w:cs="Arial"/>
          <w:b/>
          <w:bCs/>
          <w:sz w:val="21"/>
          <w:szCs w:val="21"/>
        </w:rPr>
        <w:t xml:space="preserve">Public Education </w:t>
      </w:r>
      <w:r w:rsidR="00F867F6" w:rsidRPr="00466936">
        <w:rPr>
          <w:rFonts w:ascii="Arial" w:hAnsi="Arial" w:cs="Arial"/>
          <w:b/>
          <w:bCs/>
          <w:sz w:val="21"/>
          <w:szCs w:val="21"/>
        </w:rPr>
        <w:t>&amp;</w:t>
      </w:r>
      <w:r w:rsidR="00EF7616" w:rsidRPr="00466936">
        <w:rPr>
          <w:rFonts w:ascii="Arial" w:hAnsi="Arial" w:cs="Arial"/>
          <w:b/>
          <w:bCs/>
          <w:sz w:val="21"/>
          <w:szCs w:val="21"/>
        </w:rPr>
        <w:t xml:space="preserve"> Communication</w:t>
      </w:r>
    </w:p>
    <w:p w14:paraId="4C6157E7" w14:textId="77777777" w:rsidR="00F8561E" w:rsidRDefault="00F8561E" w:rsidP="00226490">
      <w:pPr>
        <w:autoSpaceDE w:val="0"/>
        <w:autoSpaceDN w:val="0"/>
        <w:adjustRightInd w:val="0"/>
        <w:jc w:val="center"/>
        <w:rPr>
          <w:rFonts w:ascii="Arial" w:hAnsi="Arial" w:cs="Arial"/>
          <w:b/>
          <w:bCs/>
        </w:rPr>
      </w:pPr>
    </w:p>
    <w:p w14:paraId="4D760904" w14:textId="77777777" w:rsidR="002744CC" w:rsidRDefault="002744CC" w:rsidP="00226490">
      <w:pPr>
        <w:autoSpaceDE w:val="0"/>
        <w:autoSpaceDN w:val="0"/>
        <w:adjustRightInd w:val="0"/>
        <w:jc w:val="center"/>
        <w:rPr>
          <w:rFonts w:ascii="Arial" w:hAnsi="Arial" w:cs="Arial"/>
          <w:b/>
          <w:bCs/>
        </w:rPr>
      </w:pPr>
    </w:p>
    <w:p w14:paraId="4444BEF6" w14:textId="77777777" w:rsidR="00FA44AB" w:rsidRPr="00FA44AB" w:rsidRDefault="00FA44AB" w:rsidP="00FA44AB">
      <w:pPr>
        <w:autoSpaceDE w:val="0"/>
        <w:autoSpaceDN w:val="0"/>
        <w:adjustRightInd w:val="0"/>
        <w:jc w:val="center"/>
        <w:rPr>
          <w:rFonts w:ascii="Arial" w:hAnsi="Arial" w:cs="Arial"/>
          <w:b/>
          <w:bCs/>
        </w:rPr>
      </w:pPr>
      <w:r w:rsidRPr="00FA44AB">
        <w:rPr>
          <w:rFonts w:ascii="Arial" w:hAnsi="Arial" w:cs="Arial"/>
          <w:b/>
          <w:bCs/>
        </w:rPr>
        <w:t>Stellar occultations by NEOs: challenges and opportunities</w:t>
      </w:r>
    </w:p>
    <w:p w14:paraId="1C5EBB69" w14:textId="77777777" w:rsidR="00226490" w:rsidRPr="00FA44AB" w:rsidRDefault="00226490" w:rsidP="00226490">
      <w:pPr>
        <w:autoSpaceDE w:val="0"/>
        <w:autoSpaceDN w:val="0"/>
        <w:adjustRightInd w:val="0"/>
        <w:rPr>
          <w:rFonts w:ascii="Arial" w:hAnsi="Arial" w:cs="Arial"/>
          <w:b/>
          <w:bCs/>
        </w:rPr>
      </w:pPr>
    </w:p>
    <w:p w14:paraId="79486F07" w14:textId="77777777" w:rsidR="003C6222" w:rsidRDefault="00FA44AB" w:rsidP="00FA44AB">
      <w:pPr>
        <w:autoSpaceDE w:val="0"/>
        <w:autoSpaceDN w:val="0"/>
        <w:adjustRightInd w:val="0"/>
        <w:jc w:val="center"/>
        <w:rPr>
          <w:rFonts w:ascii="Arial" w:hAnsi="Arial" w:cs="Arial"/>
          <w:b/>
          <w:bCs/>
          <w:lang w:val="fr-FR"/>
        </w:rPr>
      </w:pPr>
      <w:r w:rsidRPr="00FA44AB">
        <w:rPr>
          <w:rFonts w:ascii="Arial" w:hAnsi="Arial" w:cs="Arial"/>
          <w:b/>
          <w:bCs/>
          <w:lang w:val="fr-FR"/>
        </w:rPr>
        <w:t>Tanga, P.</w:t>
      </w:r>
      <w:r w:rsidR="00226490" w:rsidRPr="00FA44AB">
        <w:rPr>
          <w:rFonts w:ascii="Arial" w:hAnsi="Arial" w:cs="Arial"/>
          <w:bCs/>
          <w:vertAlign w:val="superscript"/>
          <w:lang w:val="fr-FR"/>
        </w:rPr>
        <w:t>(1)</w:t>
      </w:r>
      <w:r w:rsidR="00226490" w:rsidRPr="00FA44AB">
        <w:rPr>
          <w:rFonts w:ascii="Arial" w:hAnsi="Arial" w:cs="Arial"/>
          <w:b/>
          <w:bCs/>
          <w:lang w:val="fr-FR"/>
        </w:rPr>
        <w:t xml:space="preserve">, </w:t>
      </w:r>
      <w:r w:rsidRPr="00FA44AB">
        <w:rPr>
          <w:rFonts w:ascii="Arial" w:hAnsi="Arial" w:cs="Arial"/>
          <w:b/>
          <w:bCs/>
          <w:lang w:val="fr-FR"/>
        </w:rPr>
        <w:t>Tsiganis, K.</w:t>
      </w:r>
      <w:r w:rsidR="00226490" w:rsidRPr="00FA44AB">
        <w:rPr>
          <w:rFonts w:ascii="Arial" w:hAnsi="Arial" w:cs="Arial"/>
          <w:bCs/>
          <w:vertAlign w:val="superscript"/>
          <w:lang w:val="fr-FR"/>
        </w:rPr>
        <w:t>(2)</w:t>
      </w:r>
      <w:r w:rsidR="00226490" w:rsidRPr="00FA44AB">
        <w:rPr>
          <w:rFonts w:ascii="Arial" w:hAnsi="Arial" w:cs="Arial"/>
          <w:b/>
          <w:bCs/>
          <w:lang w:val="fr-FR"/>
        </w:rPr>
        <w:t xml:space="preserve">, </w:t>
      </w:r>
      <w:proofErr w:type="spellStart"/>
      <w:r w:rsidRPr="00FA44AB">
        <w:rPr>
          <w:rFonts w:ascii="Arial" w:hAnsi="Arial" w:cs="Arial"/>
          <w:b/>
          <w:bCs/>
          <w:lang w:val="fr-FR"/>
        </w:rPr>
        <w:t>Spoto</w:t>
      </w:r>
      <w:proofErr w:type="spellEnd"/>
      <w:r w:rsidRPr="00FA44AB">
        <w:rPr>
          <w:rFonts w:ascii="Arial" w:hAnsi="Arial" w:cs="Arial"/>
          <w:b/>
          <w:bCs/>
          <w:lang w:val="fr-FR"/>
        </w:rPr>
        <w:t>, F.</w:t>
      </w:r>
      <w:r w:rsidR="00226490" w:rsidRPr="00FA44AB">
        <w:rPr>
          <w:rFonts w:ascii="Arial" w:hAnsi="Arial" w:cs="Arial"/>
          <w:bCs/>
          <w:vertAlign w:val="superscript"/>
          <w:lang w:val="fr-FR"/>
        </w:rPr>
        <w:t>(3)</w:t>
      </w:r>
      <w:r>
        <w:rPr>
          <w:rFonts w:ascii="Arial" w:hAnsi="Arial" w:cs="Arial"/>
          <w:b/>
          <w:bCs/>
          <w:lang w:val="fr-FR"/>
        </w:rPr>
        <w:t>,</w:t>
      </w:r>
      <w:r w:rsidR="003C6222">
        <w:rPr>
          <w:rFonts w:ascii="Arial" w:hAnsi="Arial" w:cs="Arial"/>
          <w:b/>
          <w:bCs/>
          <w:lang w:val="fr-FR"/>
        </w:rPr>
        <w:t xml:space="preserve"> </w:t>
      </w:r>
    </w:p>
    <w:p w14:paraId="6AD84F1C" w14:textId="4BFFB1DF" w:rsidR="00FA44AB" w:rsidRPr="00FA44AB" w:rsidRDefault="003C6222" w:rsidP="00FA44AB">
      <w:pPr>
        <w:autoSpaceDE w:val="0"/>
        <w:autoSpaceDN w:val="0"/>
        <w:adjustRightInd w:val="0"/>
        <w:jc w:val="center"/>
        <w:rPr>
          <w:rFonts w:ascii="Arial" w:hAnsi="Arial" w:cs="Arial"/>
          <w:b/>
          <w:bCs/>
          <w:lang w:val="fr-FR"/>
        </w:rPr>
      </w:pPr>
      <w:r>
        <w:rPr>
          <w:rFonts w:ascii="Arial" w:hAnsi="Arial" w:cs="Arial"/>
          <w:b/>
          <w:bCs/>
          <w:lang w:val="fr-FR"/>
        </w:rPr>
        <w:t>Ferreira, J.</w:t>
      </w:r>
      <w:r w:rsidRPr="003C6222">
        <w:rPr>
          <w:rFonts w:ascii="Arial" w:hAnsi="Arial" w:cs="Arial"/>
          <w:bCs/>
          <w:vertAlign w:val="superscript"/>
          <w:lang w:val="fr-FR"/>
        </w:rPr>
        <w:t xml:space="preserve"> </w:t>
      </w:r>
      <w:r w:rsidRPr="00FA44AB">
        <w:rPr>
          <w:rFonts w:ascii="Arial" w:hAnsi="Arial" w:cs="Arial"/>
          <w:bCs/>
          <w:vertAlign w:val="superscript"/>
          <w:lang w:val="fr-FR"/>
        </w:rPr>
        <w:t>(1)</w:t>
      </w:r>
      <w:r>
        <w:rPr>
          <w:rFonts w:ascii="Arial" w:hAnsi="Arial" w:cs="Arial"/>
          <w:b/>
          <w:bCs/>
          <w:lang w:val="fr-FR"/>
        </w:rPr>
        <w:t>,</w:t>
      </w:r>
      <w:r w:rsidR="00FA44AB">
        <w:rPr>
          <w:rFonts w:ascii="Arial" w:hAnsi="Arial" w:cs="Arial"/>
          <w:b/>
          <w:bCs/>
          <w:lang w:val="fr-FR"/>
        </w:rPr>
        <w:t xml:space="preserve"> </w:t>
      </w:r>
      <w:proofErr w:type="spellStart"/>
      <w:r w:rsidR="00FA44AB">
        <w:rPr>
          <w:rFonts w:ascii="Arial" w:hAnsi="Arial" w:cs="Arial"/>
          <w:b/>
          <w:bCs/>
          <w:lang w:val="fr-FR"/>
        </w:rPr>
        <w:t>Souami</w:t>
      </w:r>
      <w:proofErr w:type="spellEnd"/>
      <w:r w:rsidR="00FA44AB" w:rsidRPr="00FA44AB">
        <w:rPr>
          <w:rFonts w:ascii="Arial" w:hAnsi="Arial" w:cs="Arial"/>
          <w:b/>
          <w:bCs/>
          <w:lang w:val="fr-FR"/>
        </w:rPr>
        <w:t xml:space="preserve">, </w:t>
      </w:r>
      <w:r w:rsidR="00FA44AB">
        <w:rPr>
          <w:rFonts w:ascii="Arial" w:hAnsi="Arial" w:cs="Arial"/>
          <w:b/>
          <w:bCs/>
          <w:lang w:val="fr-FR"/>
        </w:rPr>
        <w:t>D</w:t>
      </w:r>
      <w:r w:rsidR="00FA44AB" w:rsidRPr="00FA44AB">
        <w:rPr>
          <w:rFonts w:ascii="Arial" w:hAnsi="Arial" w:cs="Arial"/>
          <w:b/>
          <w:bCs/>
          <w:lang w:val="fr-FR"/>
        </w:rPr>
        <w:t>.</w:t>
      </w:r>
      <w:r w:rsidR="00FA44AB" w:rsidRPr="00FA44AB">
        <w:rPr>
          <w:rFonts w:ascii="Arial" w:hAnsi="Arial" w:cs="Arial"/>
          <w:bCs/>
          <w:vertAlign w:val="superscript"/>
          <w:lang w:val="fr-FR"/>
        </w:rPr>
        <w:t>(</w:t>
      </w:r>
      <w:r w:rsidR="00D43D07">
        <w:rPr>
          <w:rFonts w:ascii="Arial" w:hAnsi="Arial" w:cs="Arial"/>
          <w:bCs/>
          <w:vertAlign w:val="superscript"/>
          <w:lang w:val="fr-FR"/>
        </w:rPr>
        <w:t>4,5</w:t>
      </w:r>
      <w:r w:rsidR="00FA44AB" w:rsidRPr="00FA44AB">
        <w:rPr>
          <w:rFonts w:ascii="Arial" w:hAnsi="Arial" w:cs="Arial"/>
          <w:bCs/>
          <w:vertAlign w:val="superscript"/>
          <w:lang w:val="fr-FR"/>
        </w:rPr>
        <w:t>)</w:t>
      </w:r>
      <w:r w:rsidR="00FA44AB" w:rsidRPr="00FA44AB">
        <w:rPr>
          <w:rFonts w:ascii="Arial" w:hAnsi="Arial" w:cs="Arial"/>
          <w:b/>
          <w:bCs/>
          <w:lang w:val="fr-FR"/>
        </w:rPr>
        <w:t xml:space="preserve">, </w:t>
      </w:r>
      <w:proofErr w:type="spellStart"/>
      <w:r w:rsidR="00FA44AB">
        <w:rPr>
          <w:rFonts w:ascii="Arial" w:hAnsi="Arial" w:cs="Arial"/>
          <w:b/>
          <w:bCs/>
          <w:lang w:val="fr-FR"/>
        </w:rPr>
        <w:t>Bouquillon</w:t>
      </w:r>
      <w:proofErr w:type="spellEnd"/>
      <w:r w:rsidR="00FA44AB">
        <w:rPr>
          <w:rFonts w:ascii="Arial" w:hAnsi="Arial" w:cs="Arial"/>
          <w:b/>
          <w:bCs/>
          <w:lang w:val="fr-FR"/>
        </w:rPr>
        <w:t>, S.</w:t>
      </w:r>
      <w:r w:rsidR="00FA44AB" w:rsidRPr="00FA44AB">
        <w:rPr>
          <w:rFonts w:ascii="Arial" w:hAnsi="Arial" w:cs="Arial"/>
          <w:bCs/>
          <w:vertAlign w:val="superscript"/>
          <w:lang w:val="fr-FR"/>
        </w:rPr>
        <w:t>(</w:t>
      </w:r>
      <w:r w:rsidR="00D43D07">
        <w:rPr>
          <w:rFonts w:ascii="Arial" w:hAnsi="Arial" w:cs="Arial"/>
          <w:bCs/>
          <w:vertAlign w:val="superscript"/>
          <w:lang w:val="fr-FR"/>
        </w:rPr>
        <w:t>6</w:t>
      </w:r>
      <w:r w:rsidR="00FA44AB" w:rsidRPr="00FA44AB">
        <w:rPr>
          <w:rFonts w:ascii="Arial" w:hAnsi="Arial" w:cs="Arial"/>
          <w:bCs/>
          <w:vertAlign w:val="superscript"/>
          <w:lang w:val="fr-FR"/>
        </w:rPr>
        <w:t>)</w:t>
      </w:r>
    </w:p>
    <w:p w14:paraId="075FD0D9" w14:textId="77777777" w:rsidR="003C6222" w:rsidRPr="00466936" w:rsidRDefault="003C6222" w:rsidP="003C6222">
      <w:pPr>
        <w:autoSpaceDE w:val="0"/>
        <w:autoSpaceDN w:val="0"/>
        <w:adjustRightInd w:val="0"/>
        <w:jc w:val="center"/>
        <w:rPr>
          <w:rFonts w:ascii="Arial" w:hAnsi="Arial" w:cs="Arial"/>
          <w:iCs/>
          <w:vertAlign w:val="superscript"/>
          <w:lang w:val="fr-FR"/>
        </w:rPr>
      </w:pPr>
    </w:p>
    <w:p w14:paraId="01DBC910" w14:textId="77777777" w:rsidR="00226490" w:rsidRPr="007D0121" w:rsidRDefault="00226490" w:rsidP="003C6222">
      <w:pPr>
        <w:autoSpaceDE w:val="0"/>
        <w:autoSpaceDN w:val="0"/>
        <w:adjustRightInd w:val="0"/>
        <w:jc w:val="center"/>
        <w:rPr>
          <w:rFonts w:ascii="Arial" w:hAnsi="Arial" w:cs="Arial"/>
          <w:i/>
          <w:iCs/>
          <w:lang w:val="fr-FR"/>
        </w:rPr>
      </w:pPr>
      <w:r w:rsidRPr="00466936">
        <w:rPr>
          <w:rFonts w:ascii="Arial" w:hAnsi="Arial" w:cs="Arial"/>
          <w:iCs/>
          <w:vertAlign w:val="superscript"/>
          <w:lang w:val="fr-FR"/>
        </w:rPr>
        <w:t>(1)</w:t>
      </w:r>
      <w:r w:rsidR="003C6222" w:rsidRPr="007D0121">
        <w:rPr>
          <w:rFonts w:ascii="NimbusRomNo9L" w:eastAsia="Times New Roman" w:hAnsi="NimbusRomNo9L"/>
          <w:i/>
          <w:iCs/>
          <w:sz w:val="16"/>
          <w:szCs w:val="16"/>
          <w:lang w:val="fr-FR" w:eastAsia="en-GB"/>
        </w:rPr>
        <w:t xml:space="preserve"> </w:t>
      </w:r>
      <w:r w:rsidR="003C6222" w:rsidRPr="007D0121">
        <w:rPr>
          <w:rFonts w:ascii="Arial" w:hAnsi="Arial" w:cs="Arial"/>
          <w:i/>
          <w:iCs/>
          <w:lang w:val="fr-FR"/>
        </w:rPr>
        <w:t>Universit</w:t>
      </w:r>
      <w:r w:rsidR="003C6222" w:rsidRPr="00466936">
        <w:rPr>
          <w:rFonts w:ascii="Arial" w:hAnsi="Arial" w:cs="Arial"/>
          <w:i/>
          <w:iCs/>
          <w:lang w:val="fr-FR"/>
        </w:rPr>
        <w:t>é</w:t>
      </w:r>
      <w:r w:rsidR="003C6222" w:rsidRPr="007D0121">
        <w:rPr>
          <w:rFonts w:ascii="Arial" w:hAnsi="Arial" w:cs="Arial"/>
          <w:i/>
          <w:iCs/>
          <w:lang w:val="fr-FR"/>
        </w:rPr>
        <w:t xml:space="preserve"> Côte d’Azur, Observatoire de la Côte d’Azur, CNRS, Laboratoire Lagrange</w:t>
      </w:r>
      <w:r w:rsidR="00FA44AB" w:rsidRPr="00466936">
        <w:rPr>
          <w:rFonts w:ascii="Arial" w:hAnsi="Arial" w:cs="Arial"/>
          <w:i/>
          <w:iCs/>
          <w:lang w:val="fr-FR"/>
        </w:rPr>
        <w:t>, CS 34229, Nice Cedex 04, France, paolo.tanga@oca.eu</w:t>
      </w:r>
    </w:p>
    <w:p w14:paraId="67BD0F13" w14:textId="77777777" w:rsidR="00FA44AB" w:rsidRPr="00466936" w:rsidRDefault="00FA44AB" w:rsidP="00FA44AB">
      <w:pPr>
        <w:autoSpaceDE w:val="0"/>
        <w:autoSpaceDN w:val="0"/>
        <w:adjustRightInd w:val="0"/>
        <w:jc w:val="center"/>
        <w:rPr>
          <w:rFonts w:ascii="Arial" w:hAnsi="Arial" w:cs="Arial"/>
          <w:i/>
          <w:iCs/>
        </w:rPr>
      </w:pPr>
      <w:r w:rsidRPr="00466936">
        <w:rPr>
          <w:rFonts w:ascii="Arial" w:hAnsi="Arial" w:cs="Arial"/>
          <w:iCs/>
          <w:vertAlign w:val="superscript"/>
        </w:rPr>
        <w:t>(2)</w:t>
      </w:r>
      <w:r w:rsidRPr="00466936">
        <w:rPr>
          <w:rFonts w:ascii="Times New Roman" w:eastAsia="Times New Roman" w:hAnsi="Times New Roman"/>
          <w:lang w:eastAsia="en-GB"/>
        </w:rPr>
        <w:t xml:space="preserve"> </w:t>
      </w:r>
      <w:r w:rsidRPr="00466936">
        <w:rPr>
          <w:rFonts w:ascii="Arial" w:hAnsi="Arial" w:cs="Arial"/>
          <w:i/>
          <w:iCs/>
        </w:rPr>
        <w:t xml:space="preserve">Department of Physics, Aristotle University of Thessaloniki, 54124 Greece </w:t>
      </w:r>
    </w:p>
    <w:p w14:paraId="5AF848CF" w14:textId="77777777" w:rsidR="00FA44AB" w:rsidRPr="00466936" w:rsidRDefault="00FA44AB" w:rsidP="00FA44AB">
      <w:pPr>
        <w:autoSpaceDE w:val="0"/>
        <w:autoSpaceDN w:val="0"/>
        <w:adjustRightInd w:val="0"/>
        <w:jc w:val="center"/>
        <w:rPr>
          <w:rFonts w:ascii="Arial" w:hAnsi="Arial" w:cs="Arial"/>
          <w:i/>
          <w:iCs/>
        </w:rPr>
      </w:pPr>
      <w:r w:rsidRPr="00466936">
        <w:rPr>
          <w:rFonts w:ascii="Arial" w:hAnsi="Arial" w:cs="Arial"/>
          <w:iCs/>
          <w:vertAlign w:val="superscript"/>
        </w:rPr>
        <w:t>(3)</w:t>
      </w:r>
      <w:r w:rsidRPr="00466936">
        <w:rPr>
          <w:rFonts w:ascii="Arial" w:eastAsia="Times New Roman" w:hAnsi="Arial" w:cs="Arial"/>
          <w:sz w:val="20"/>
          <w:szCs w:val="20"/>
          <w:lang w:val="en" w:eastAsia="en-GB"/>
        </w:rPr>
        <w:t xml:space="preserve"> </w:t>
      </w:r>
      <w:r w:rsidRPr="00466936">
        <w:rPr>
          <w:rFonts w:ascii="Arial" w:hAnsi="Arial" w:cs="Arial"/>
          <w:i/>
          <w:iCs/>
          <w:lang w:val="en"/>
        </w:rPr>
        <w:t>SSP/Minor Planet Center</w:t>
      </w:r>
      <w:r w:rsidRPr="00466936">
        <w:rPr>
          <w:rFonts w:ascii="Arial" w:hAnsi="Arial" w:cs="Arial"/>
          <w:i/>
          <w:iCs/>
        </w:rPr>
        <w:t xml:space="preserve"> - </w:t>
      </w:r>
      <w:r w:rsidRPr="00FA44AB">
        <w:rPr>
          <w:rFonts w:ascii="Arial" w:hAnsi="Arial" w:cs="Arial"/>
          <w:i/>
          <w:iCs/>
          <w:lang w:val="en"/>
        </w:rPr>
        <w:t>Center for Astrophysics</w:t>
      </w:r>
      <w:r w:rsidRPr="00466936">
        <w:rPr>
          <w:rFonts w:ascii="Arial" w:hAnsi="Arial" w:cs="Arial"/>
          <w:i/>
          <w:iCs/>
          <w:lang w:val="en"/>
        </w:rPr>
        <w:t>,</w:t>
      </w:r>
      <w:r w:rsidRPr="00FA44AB">
        <w:rPr>
          <w:rFonts w:ascii="Arial" w:hAnsi="Arial" w:cs="Arial"/>
          <w:i/>
          <w:iCs/>
          <w:lang w:val="en"/>
        </w:rPr>
        <w:t xml:space="preserve"> Harvard &amp; Smithsonian</w:t>
      </w:r>
      <w:r w:rsidRPr="00466936">
        <w:rPr>
          <w:rFonts w:ascii="Arial" w:hAnsi="Arial" w:cs="Arial"/>
          <w:i/>
          <w:iCs/>
        </w:rPr>
        <w:t xml:space="preserve">, </w:t>
      </w:r>
      <w:r w:rsidRPr="00FA44AB">
        <w:rPr>
          <w:rFonts w:ascii="Arial" w:hAnsi="Arial" w:cs="Arial"/>
          <w:i/>
          <w:iCs/>
          <w:lang w:val="en"/>
        </w:rPr>
        <w:t>60 Garden Street</w:t>
      </w:r>
      <w:r w:rsidRPr="00466936">
        <w:rPr>
          <w:rFonts w:ascii="Arial" w:hAnsi="Arial" w:cs="Arial"/>
          <w:i/>
          <w:iCs/>
          <w:lang w:val="en"/>
        </w:rPr>
        <w:t>,</w:t>
      </w:r>
      <w:r w:rsidRPr="00FA44AB">
        <w:rPr>
          <w:rFonts w:ascii="Arial" w:hAnsi="Arial" w:cs="Arial"/>
          <w:i/>
          <w:iCs/>
          <w:lang w:val="en"/>
        </w:rPr>
        <w:t xml:space="preserve"> MS 15</w:t>
      </w:r>
      <w:r w:rsidRPr="00466936">
        <w:rPr>
          <w:rFonts w:ascii="Arial" w:hAnsi="Arial" w:cs="Arial"/>
          <w:i/>
          <w:iCs/>
          <w:lang w:val="en"/>
        </w:rPr>
        <w:t>,</w:t>
      </w:r>
      <w:r w:rsidRPr="00FA44AB">
        <w:rPr>
          <w:rFonts w:ascii="Arial" w:hAnsi="Arial" w:cs="Arial"/>
          <w:i/>
          <w:iCs/>
          <w:lang w:val="en"/>
        </w:rPr>
        <w:t xml:space="preserve"> Cambridge, MA 02138</w:t>
      </w:r>
      <w:r w:rsidRPr="00466936">
        <w:rPr>
          <w:rFonts w:ascii="Arial" w:hAnsi="Arial" w:cs="Arial"/>
          <w:i/>
          <w:iCs/>
          <w:lang w:val="en"/>
        </w:rPr>
        <w:t>, USA</w:t>
      </w:r>
    </w:p>
    <w:p w14:paraId="6AFB4402" w14:textId="7D23574F" w:rsidR="00D43D07" w:rsidRPr="00D43D07" w:rsidRDefault="00FA44AB" w:rsidP="00D43D07">
      <w:pPr>
        <w:autoSpaceDE w:val="0"/>
        <w:autoSpaceDN w:val="0"/>
        <w:adjustRightInd w:val="0"/>
        <w:jc w:val="center"/>
        <w:rPr>
          <w:rFonts w:ascii="Arial" w:eastAsia="Times New Roman" w:hAnsi="Arial" w:cs="Arial"/>
          <w:i/>
          <w:iCs/>
          <w:lang w:val="fr-FR" w:eastAsia="en-GB"/>
        </w:rPr>
      </w:pPr>
      <w:r w:rsidRPr="00D43D07">
        <w:rPr>
          <w:rFonts w:ascii="Arial" w:hAnsi="Arial" w:cs="Arial"/>
          <w:iCs/>
          <w:vertAlign w:val="superscript"/>
          <w:lang w:val="fr-FR"/>
        </w:rPr>
        <w:t>(4)</w:t>
      </w:r>
      <w:r w:rsidRPr="00D43D07">
        <w:rPr>
          <w:rFonts w:ascii="Times New Roman" w:eastAsia="Times New Roman" w:hAnsi="Times New Roman"/>
          <w:lang w:val="fr-FR" w:eastAsia="en-GB"/>
        </w:rPr>
        <w:t xml:space="preserve"> </w:t>
      </w:r>
      <w:r w:rsidR="00D43D07" w:rsidRPr="00D43D07">
        <w:rPr>
          <w:rFonts w:ascii="Arial" w:eastAsia="Times New Roman" w:hAnsi="Arial" w:cs="Arial"/>
          <w:i/>
          <w:iCs/>
          <w:lang w:val="fr-FR" w:eastAsia="en-GB"/>
        </w:rPr>
        <w:t xml:space="preserve">LESIA, Observatoire de Paris, Université PSL, CNRS, Sorbonne Université, </w:t>
      </w:r>
      <w:proofErr w:type="spellStart"/>
      <w:r w:rsidR="00D43D07" w:rsidRPr="00D43D07">
        <w:rPr>
          <w:rFonts w:ascii="Arial" w:eastAsia="Times New Roman" w:hAnsi="Arial" w:cs="Arial"/>
          <w:i/>
          <w:iCs/>
          <w:lang w:val="fr-FR" w:eastAsia="en-GB"/>
        </w:rPr>
        <w:t>Univ</w:t>
      </w:r>
      <w:proofErr w:type="spellEnd"/>
      <w:r w:rsidR="00D43D07" w:rsidRPr="00D43D07">
        <w:rPr>
          <w:rFonts w:ascii="Arial" w:eastAsia="Times New Roman" w:hAnsi="Arial" w:cs="Arial"/>
          <w:i/>
          <w:iCs/>
          <w:lang w:val="fr-FR" w:eastAsia="en-GB"/>
        </w:rPr>
        <w:t>. Paris Diderot, Sorbonne Paris Cité, 5 place Jules Janssen, 92195 Meudon, France</w:t>
      </w:r>
    </w:p>
    <w:p w14:paraId="41BFD11F" w14:textId="5413E949" w:rsidR="00D43D07" w:rsidRPr="00D43D07" w:rsidRDefault="00D43D07" w:rsidP="00D43D07">
      <w:pPr>
        <w:autoSpaceDE w:val="0"/>
        <w:autoSpaceDN w:val="0"/>
        <w:adjustRightInd w:val="0"/>
        <w:jc w:val="center"/>
        <w:rPr>
          <w:rFonts w:ascii="Arial" w:eastAsia="Times New Roman" w:hAnsi="Arial" w:cs="Arial"/>
          <w:i/>
          <w:iCs/>
          <w:lang w:val="en-FR" w:eastAsia="en-GB"/>
        </w:rPr>
      </w:pPr>
      <w:r w:rsidRPr="00D43D07">
        <w:rPr>
          <w:rFonts w:ascii="Arial" w:hAnsi="Arial" w:cs="Arial"/>
          <w:iCs/>
          <w:vertAlign w:val="superscript"/>
          <w:lang w:val="fr-FR"/>
        </w:rPr>
        <w:t>(</w:t>
      </w:r>
      <w:r>
        <w:rPr>
          <w:rFonts w:ascii="Arial" w:hAnsi="Arial" w:cs="Arial"/>
          <w:iCs/>
          <w:vertAlign w:val="superscript"/>
          <w:lang w:val="fr-FR"/>
        </w:rPr>
        <w:t>5</w:t>
      </w:r>
      <w:r w:rsidRPr="00D43D07">
        <w:rPr>
          <w:rFonts w:ascii="Arial" w:hAnsi="Arial" w:cs="Arial"/>
          <w:iCs/>
          <w:vertAlign w:val="superscript"/>
          <w:lang w:val="fr-FR"/>
        </w:rPr>
        <w:t>)</w:t>
      </w:r>
      <w:r w:rsidRPr="00D43D07">
        <w:rPr>
          <w:rFonts w:ascii="Arial" w:eastAsia="Times New Roman" w:hAnsi="Arial" w:cs="Arial"/>
          <w:i/>
          <w:iCs/>
          <w:lang w:val="fr-FR" w:eastAsia="en-GB"/>
        </w:rPr>
        <w:t xml:space="preserve"> </w:t>
      </w:r>
      <w:proofErr w:type="spellStart"/>
      <w:r w:rsidRPr="00D43D07">
        <w:rPr>
          <w:rFonts w:ascii="Arial" w:eastAsia="Times New Roman" w:hAnsi="Arial" w:cs="Arial"/>
          <w:i/>
          <w:iCs/>
          <w:lang w:val="fr-FR" w:eastAsia="en-GB"/>
        </w:rPr>
        <w:t>naXys</w:t>
      </w:r>
      <w:proofErr w:type="spellEnd"/>
      <w:r w:rsidRPr="00D43D07">
        <w:rPr>
          <w:rFonts w:ascii="Arial" w:eastAsia="Times New Roman" w:hAnsi="Arial" w:cs="Arial"/>
          <w:i/>
          <w:iCs/>
          <w:lang w:val="fr-FR" w:eastAsia="en-GB"/>
        </w:rPr>
        <w:t xml:space="preserve">, </w:t>
      </w:r>
      <w:proofErr w:type="spellStart"/>
      <w:r w:rsidRPr="00D43D07">
        <w:rPr>
          <w:rFonts w:ascii="Arial" w:eastAsia="Times New Roman" w:hAnsi="Arial" w:cs="Arial"/>
          <w:i/>
          <w:iCs/>
          <w:lang w:val="fr-FR" w:eastAsia="en-GB"/>
        </w:rPr>
        <w:t>University</w:t>
      </w:r>
      <w:proofErr w:type="spellEnd"/>
      <w:r w:rsidRPr="00D43D07">
        <w:rPr>
          <w:rFonts w:ascii="Arial" w:eastAsia="Times New Roman" w:hAnsi="Arial" w:cs="Arial"/>
          <w:i/>
          <w:iCs/>
          <w:lang w:val="fr-FR" w:eastAsia="en-GB"/>
        </w:rPr>
        <w:t xml:space="preserve"> of Namur, 8 Rempart de la Vierge, Namur, B-5000, </w:t>
      </w:r>
      <w:proofErr w:type="spellStart"/>
      <w:r w:rsidRPr="00D43D07">
        <w:rPr>
          <w:rFonts w:ascii="Arial" w:eastAsia="Times New Roman" w:hAnsi="Arial" w:cs="Arial"/>
          <w:i/>
          <w:iCs/>
          <w:lang w:val="fr-FR" w:eastAsia="en-GB"/>
        </w:rPr>
        <w:t>Belgium</w:t>
      </w:r>
      <w:proofErr w:type="spellEnd"/>
    </w:p>
    <w:p w14:paraId="7175822E" w14:textId="4FD959ED" w:rsidR="00FA44AB" w:rsidRPr="007D0121" w:rsidRDefault="00FA44AB" w:rsidP="00FA44AB">
      <w:pPr>
        <w:autoSpaceDE w:val="0"/>
        <w:autoSpaceDN w:val="0"/>
        <w:adjustRightInd w:val="0"/>
        <w:jc w:val="center"/>
        <w:rPr>
          <w:rFonts w:ascii="Arial" w:hAnsi="Arial" w:cs="Arial"/>
          <w:i/>
          <w:iCs/>
          <w:lang w:val="fr-FR"/>
        </w:rPr>
      </w:pPr>
      <w:r w:rsidRPr="00466936">
        <w:rPr>
          <w:rFonts w:ascii="Arial" w:hAnsi="Arial" w:cs="Arial"/>
          <w:iCs/>
          <w:vertAlign w:val="superscript"/>
          <w:lang w:val="fr-FR"/>
        </w:rPr>
        <w:t>(</w:t>
      </w:r>
      <w:r w:rsidR="00D43D07">
        <w:rPr>
          <w:rFonts w:ascii="Arial" w:hAnsi="Arial" w:cs="Arial"/>
          <w:iCs/>
          <w:vertAlign w:val="superscript"/>
          <w:lang w:val="fr-FR"/>
        </w:rPr>
        <w:t>6</w:t>
      </w:r>
      <w:r w:rsidRPr="00466936">
        <w:rPr>
          <w:rFonts w:ascii="Arial" w:hAnsi="Arial" w:cs="Arial"/>
          <w:iCs/>
          <w:vertAlign w:val="superscript"/>
          <w:lang w:val="fr-FR"/>
        </w:rPr>
        <w:t>)</w:t>
      </w:r>
      <w:r w:rsidRPr="007D0121">
        <w:rPr>
          <w:rFonts w:ascii="Times New Roman" w:eastAsia="Times New Roman" w:hAnsi="Times New Roman"/>
          <w:lang w:val="fr-FR" w:eastAsia="en-GB"/>
        </w:rPr>
        <w:t xml:space="preserve"> </w:t>
      </w:r>
      <w:r w:rsidRPr="007D0121">
        <w:rPr>
          <w:rFonts w:ascii="Arial" w:hAnsi="Arial" w:cs="Arial"/>
          <w:i/>
          <w:iCs/>
          <w:lang w:val="fr-FR"/>
        </w:rPr>
        <w:t>SYRTE, Observatoire de Paris, Universit</w:t>
      </w:r>
      <w:r w:rsidRPr="00466936">
        <w:rPr>
          <w:rFonts w:ascii="Arial" w:hAnsi="Arial" w:cs="Arial"/>
          <w:i/>
          <w:iCs/>
          <w:lang w:val="fr-FR"/>
        </w:rPr>
        <w:t>é</w:t>
      </w:r>
      <w:r w:rsidRPr="007D0121">
        <w:rPr>
          <w:rFonts w:ascii="Arial" w:hAnsi="Arial" w:cs="Arial"/>
          <w:i/>
          <w:iCs/>
          <w:lang w:val="fr-FR"/>
        </w:rPr>
        <w:t xml:space="preserve"> PSL, CNRS,</w:t>
      </w:r>
      <w:r w:rsidRPr="007D0121">
        <w:rPr>
          <w:rFonts w:ascii="Arial" w:hAnsi="Arial" w:cs="Arial"/>
          <w:i/>
          <w:iCs/>
          <w:lang w:val="fr-FR"/>
        </w:rPr>
        <w:br/>
        <w:t>Sorbonne Universit</w:t>
      </w:r>
      <w:r w:rsidRPr="00466936">
        <w:rPr>
          <w:rFonts w:ascii="Arial" w:hAnsi="Arial" w:cs="Arial"/>
          <w:i/>
          <w:iCs/>
          <w:lang w:val="fr-FR"/>
        </w:rPr>
        <w:t>é</w:t>
      </w:r>
      <w:r w:rsidRPr="007D0121">
        <w:rPr>
          <w:rFonts w:ascii="Arial" w:hAnsi="Arial" w:cs="Arial"/>
          <w:i/>
          <w:iCs/>
          <w:lang w:val="fr-FR"/>
        </w:rPr>
        <w:t>, LNE, 61 avenue de l’Observatoire 75014 Paris, France</w:t>
      </w:r>
    </w:p>
    <w:p w14:paraId="441003A4" w14:textId="77777777" w:rsidR="00FA44AB" w:rsidRPr="007D0121" w:rsidRDefault="00FA44AB" w:rsidP="00FA44AB">
      <w:pPr>
        <w:autoSpaceDE w:val="0"/>
        <w:autoSpaceDN w:val="0"/>
        <w:adjustRightInd w:val="0"/>
        <w:jc w:val="center"/>
        <w:rPr>
          <w:rFonts w:ascii="Arial" w:hAnsi="Arial" w:cs="Arial"/>
          <w:i/>
          <w:iCs/>
          <w:lang w:val="fr-FR"/>
        </w:rPr>
      </w:pPr>
    </w:p>
    <w:p w14:paraId="35688EC2" w14:textId="77777777" w:rsidR="00FA44AB" w:rsidRPr="007D0121" w:rsidRDefault="00FA44AB" w:rsidP="003C6222">
      <w:pPr>
        <w:autoSpaceDE w:val="0"/>
        <w:autoSpaceDN w:val="0"/>
        <w:adjustRightInd w:val="0"/>
        <w:rPr>
          <w:rFonts w:ascii="Arial" w:hAnsi="Arial" w:cs="Arial"/>
          <w:lang w:val="fr-FR"/>
        </w:rPr>
      </w:pPr>
    </w:p>
    <w:p w14:paraId="07397CB3" w14:textId="77777777" w:rsidR="00226490" w:rsidRPr="00FA44AB" w:rsidRDefault="00226490" w:rsidP="00226490">
      <w:pPr>
        <w:jc w:val="center"/>
        <w:rPr>
          <w:rFonts w:ascii="Arial" w:hAnsi="Arial" w:cs="Arial"/>
          <w:lang w:val="fr-FR"/>
        </w:rPr>
      </w:pPr>
    </w:p>
    <w:p w14:paraId="437198CC" w14:textId="77777777" w:rsidR="00226490" w:rsidRPr="00197379" w:rsidRDefault="00226490" w:rsidP="00226490">
      <w:pPr>
        <w:jc w:val="both"/>
        <w:rPr>
          <w:rFonts w:ascii="Arial" w:hAnsi="Arial" w:cs="Arial"/>
          <w:i/>
        </w:rPr>
      </w:pPr>
      <w:r w:rsidRPr="00197379">
        <w:rPr>
          <w:rFonts w:ascii="Arial" w:hAnsi="Arial" w:cs="Arial"/>
          <w:b/>
          <w:i/>
        </w:rPr>
        <w:t>Keywords:</w:t>
      </w:r>
      <w:r w:rsidR="00197379">
        <w:rPr>
          <w:rFonts w:ascii="Arial" w:hAnsi="Arial" w:cs="Arial"/>
          <w:i/>
        </w:rPr>
        <w:t xml:space="preserve"> </w:t>
      </w:r>
      <w:r w:rsidR="003C6222">
        <w:rPr>
          <w:rFonts w:ascii="Arial" w:hAnsi="Arial" w:cs="Arial"/>
          <w:i/>
        </w:rPr>
        <w:t>NEA; occultations; observation; astrometry; physical properties</w:t>
      </w:r>
    </w:p>
    <w:p w14:paraId="77FFA5AB" w14:textId="77777777" w:rsidR="00226490" w:rsidRPr="00197379" w:rsidRDefault="00226490" w:rsidP="00226490">
      <w:pPr>
        <w:jc w:val="center"/>
        <w:rPr>
          <w:rFonts w:ascii="Arial" w:hAnsi="Arial" w:cs="Arial"/>
        </w:rPr>
      </w:pPr>
    </w:p>
    <w:p w14:paraId="25838FFA" w14:textId="77777777" w:rsidR="00226490" w:rsidRPr="00197379" w:rsidRDefault="00226490" w:rsidP="00226490">
      <w:pPr>
        <w:pStyle w:val="Heading5"/>
        <w:jc w:val="center"/>
        <w:rPr>
          <w:rFonts w:ascii="Arial" w:hAnsi="Arial" w:cs="Arial"/>
          <w:szCs w:val="24"/>
        </w:rPr>
      </w:pPr>
      <w:r w:rsidRPr="00197379">
        <w:rPr>
          <w:rFonts w:ascii="Arial" w:hAnsi="Arial" w:cs="Arial"/>
          <w:szCs w:val="24"/>
        </w:rPr>
        <w:t>ABSTRACT</w:t>
      </w:r>
    </w:p>
    <w:p w14:paraId="4337313A" w14:textId="77777777" w:rsidR="00226490" w:rsidRPr="00197379" w:rsidRDefault="00226490" w:rsidP="00226490">
      <w:pPr>
        <w:rPr>
          <w:rFonts w:ascii="Arial" w:hAnsi="Arial" w:cs="Arial"/>
        </w:rPr>
      </w:pPr>
    </w:p>
    <w:p w14:paraId="37685BE2" w14:textId="77777777" w:rsidR="00215DB3" w:rsidRDefault="00215DB3" w:rsidP="00215DB3">
      <w:pPr>
        <w:rPr>
          <w:lang w:val="x-none"/>
        </w:rPr>
      </w:pPr>
    </w:p>
    <w:p w14:paraId="3999B076" w14:textId="0D933B15" w:rsidR="00215DB3" w:rsidRDefault="00215DB3" w:rsidP="00D43D07">
      <w:pPr>
        <w:jc w:val="both"/>
        <w:rPr>
          <w:rFonts w:ascii="Arial" w:hAnsi="Arial" w:cs="Arial"/>
        </w:rPr>
      </w:pPr>
      <w:r w:rsidRPr="00E052C3">
        <w:rPr>
          <w:rFonts w:ascii="Arial" w:hAnsi="Arial" w:cs="Arial"/>
        </w:rPr>
        <w:t>The crucial tasks of impact m</w:t>
      </w:r>
      <w:r>
        <w:rPr>
          <w:rFonts w:ascii="Arial" w:hAnsi="Arial" w:cs="Arial"/>
        </w:rPr>
        <w:t>itigation is strongly influenced by our knowledge of the physical properties of NEAs. When considering specific objects, the</w:t>
      </w:r>
      <w:r w:rsidR="007775FC">
        <w:rPr>
          <w:rFonts w:ascii="Arial" w:hAnsi="Arial" w:cs="Arial"/>
        </w:rPr>
        <w:t>se</w:t>
      </w:r>
      <w:r>
        <w:rPr>
          <w:rFonts w:ascii="Arial" w:hAnsi="Arial" w:cs="Arial"/>
        </w:rPr>
        <w:t xml:space="preserve"> are sometimes scarce and/or difficult to measure. Following the epochal change in astrometric accuracy brought by the Gaia mission (ESA), the technique of stellar occultations is rapidly evolving, with a renovated role in the characterization of Solar System objects, including NEAs.</w:t>
      </w:r>
    </w:p>
    <w:p w14:paraId="58138405" w14:textId="77777777" w:rsidR="007775FC" w:rsidRDefault="007775FC" w:rsidP="00D43D07">
      <w:pPr>
        <w:jc w:val="both"/>
        <w:rPr>
          <w:rFonts w:ascii="Arial" w:hAnsi="Arial" w:cs="Arial"/>
        </w:rPr>
      </w:pPr>
    </w:p>
    <w:p w14:paraId="7FBC95E5" w14:textId="18F50A85" w:rsidR="00215DB3" w:rsidRDefault="00215DB3" w:rsidP="00D43D07">
      <w:pPr>
        <w:jc w:val="both"/>
        <w:rPr>
          <w:rFonts w:ascii="Arial" w:hAnsi="Arial" w:cs="Arial"/>
        </w:rPr>
      </w:pPr>
      <w:r>
        <w:rPr>
          <w:rFonts w:ascii="Arial" w:hAnsi="Arial" w:cs="Arial"/>
        </w:rPr>
        <w:t xml:space="preserve">In the case of Main Belt asteroids, occultations have been traditionally used to obtain accurate information on their projected shape and size. </w:t>
      </w:r>
      <w:r w:rsidR="007775FC">
        <w:rPr>
          <w:rFonts w:ascii="Arial" w:hAnsi="Arial" w:cs="Arial"/>
        </w:rPr>
        <w:t>A</w:t>
      </w:r>
      <w:r>
        <w:rPr>
          <w:rFonts w:ascii="Arial" w:hAnsi="Arial" w:cs="Arial"/>
        </w:rPr>
        <w:t>ddition</w:t>
      </w:r>
      <w:r w:rsidR="007775FC">
        <w:rPr>
          <w:rFonts w:ascii="Arial" w:hAnsi="Arial" w:cs="Arial"/>
        </w:rPr>
        <w:t>ally,</w:t>
      </w:r>
      <w:r>
        <w:rPr>
          <w:rFonts w:ascii="Arial" w:hAnsi="Arial" w:cs="Arial"/>
        </w:rPr>
        <w:t xml:space="preserve"> </w:t>
      </w:r>
      <w:r w:rsidR="007775FC">
        <w:rPr>
          <w:rFonts w:ascii="Arial" w:hAnsi="Arial" w:cs="Arial"/>
        </w:rPr>
        <w:t>occultations are</w:t>
      </w:r>
      <w:r>
        <w:rPr>
          <w:rFonts w:ascii="Arial" w:hAnsi="Arial" w:cs="Arial"/>
        </w:rPr>
        <w:t xml:space="preserve"> capab</w:t>
      </w:r>
      <w:r w:rsidR="007775FC">
        <w:rPr>
          <w:rFonts w:ascii="Arial" w:hAnsi="Arial" w:cs="Arial"/>
        </w:rPr>
        <w:t>le</w:t>
      </w:r>
      <w:r>
        <w:rPr>
          <w:rFonts w:ascii="Arial" w:hAnsi="Arial" w:cs="Arial"/>
        </w:rPr>
        <w:t xml:space="preserve"> to detect </w:t>
      </w:r>
      <w:r w:rsidR="00D43D07">
        <w:rPr>
          <w:rFonts w:ascii="Arial" w:hAnsi="Arial" w:cs="Arial"/>
        </w:rPr>
        <w:t>topographic features</w:t>
      </w:r>
      <w:r>
        <w:rPr>
          <w:rFonts w:ascii="Arial" w:hAnsi="Arial" w:cs="Arial"/>
        </w:rPr>
        <w:t xml:space="preserve">, or to eliminate the ambiguities on the direction of the spin axis. </w:t>
      </w:r>
    </w:p>
    <w:p w14:paraId="00CF697B" w14:textId="041D7BA9" w:rsidR="00215DB3" w:rsidRDefault="00215DB3" w:rsidP="00D43D07">
      <w:pPr>
        <w:jc w:val="both"/>
        <w:rPr>
          <w:rFonts w:ascii="Arial" w:hAnsi="Arial" w:cs="Arial"/>
        </w:rPr>
      </w:pPr>
      <w:r>
        <w:rPr>
          <w:rFonts w:ascii="Arial" w:hAnsi="Arial" w:cs="Arial"/>
        </w:rPr>
        <w:t xml:space="preserve">Given the </w:t>
      </w:r>
      <w:r w:rsidR="007775FC">
        <w:rPr>
          <w:rFonts w:ascii="Arial" w:hAnsi="Arial" w:cs="Arial"/>
        </w:rPr>
        <w:t xml:space="preserve">unprecedented </w:t>
      </w:r>
      <w:r>
        <w:rPr>
          <w:rFonts w:ascii="Arial" w:hAnsi="Arial" w:cs="Arial"/>
        </w:rPr>
        <w:t>astrometric quality brought by Gaia (in particular by its Data Release 2)</w:t>
      </w:r>
      <w:r w:rsidR="007775FC">
        <w:rPr>
          <w:rFonts w:ascii="Arial" w:hAnsi="Arial" w:cs="Arial"/>
        </w:rPr>
        <w:t>,</w:t>
      </w:r>
      <w:r>
        <w:rPr>
          <w:rFonts w:ascii="Arial" w:hAnsi="Arial" w:cs="Arial"/>
        </w:rPr>
        <w:t xml:space="preserve"> recent occultation events by Trans-Neptunian Objects and Main Belt </w:t>
      </w:r>
      <w:r>
        <w:rPr>
          <w:rFonts w:ascii="Arial" w:hAnsi="Arial" w:cs="Arial"/>
        </w:rPr>
        <w:lastRenderedPageBreak/>
        <w:t>asteroids have reached an instantaneous position accuracy at milli-arcsec level, i.e. smaller than the object</w:t>
      </w:r>
      <w:r w:rsidR="007775FC">
        <w:rPr>
          <w:rFonts w:ascii="Arial" w:hAnsi="Arial" w:cs="Arial"/>
        </w:rPr>
        <w:t>’s</w:t>
      </w:r>
      <w:r>
        <w:rPr>
          <w:rFonts w:ascii="Arial" w:hAnsi="Arial" w:cs="Arial"/>
        </w:rPr>
        <w:t xml:space="preserve"> apparent size.</w:t>
      </w:r>
    </w:p>
    <w:p w14:paraId="300E4DC1" w14:textId="77777777" w:rsidR="007775FC" w:rsidRDefault="007775FC" w:rsidP="00D43D07">
      <w:pPr>
        <w:jc w:val="both"/>
        <w:rPr>
          <w:rFonts w:ascii="Arial" w:hAnsi="Arial" w:cs="Arial"/>
        </w:rPr>
      </w:pPr>
    </w:p>
    <w:p w14:paraId="2FC9B630" w14:textId="5FEB4849" w:rsidR="00215DB3" w:rsidRDefault="00215DB3" w:rsidP="00D43D07">
      <w:pPr>
        <w:jc w:val="both"/>
        <w:rPr>
          <w:rFonts w:ascii="Arial" w:hAnsi="Arial" w:cs="Arial"/>
        </w:rPr>
      </w:pPr>
      <w:r>
        <w:rPr>
          <w:rFonts w:ascii="Arial" w:hAnsi="Arial" w:cs="Arial"/>
        </w:rPr>
        <w:t xml:space="preserve">Gaia has also multiplied the number of observable occultations and expanded the domain of applicability of this technique to much smaller asteroid targets. In this respect, the set of occultations predicted and observed in 2019 by the NEA Phaethon, target of </w:t>
      </w:r>
      <w:proofErr w:type="spellStart"/>
      <w:r>
        <w:rPr>
          <w:rFonts w:ascii="Arial" w:hAnsi="Arial" w:cs="Arial"/>
        </w:rPr>
        <w:t>Jaxa</w:t>
      </w:r>
      <w:proofErr w:type="spellEnd"/>
      <w:r>
        <w:rPr>
          <w:rFonts w:ascii="Arial" w:hAnsi="Arial" w:cs="Arial"/>
        </w:rPr>
        <w:t xml:space="preserve">/DESTINY+ mission, stands out. The success of these events is highly significant and represents a major breakthrough, given the high apparent motion and small </w:t>
      </w:r>
      <w:r w:rsidR="007775FC">
        <w:rPr>
          <w:rFonts w:ascii="Arial" w:hAnsi="Arial" w:cs="Arial"/>
        </w:rPr>
        <w:t xml:space="preserve">size </w:t>
      </w:r>
      <w:r>
        <w:rPr>
          <w:rFonts w:ascii="Arial" w:hAnsi="Arial" w:cs="Arial"/>
        </w:rPr>
        <w:t xml:space="preserve">(~5.5 km) of the occulting object. </w:t>
      </w:r>
    </w:p>
    <w:p w14:paraId="685F22F1" w14:textId="77777777" w:rsidR="007775FC" w:rsidRDefault="007775FC" w:rsidP="00D43D07">
      <w:pPr>
        <w:jc w:val="both"/>
        <w:rPr>
          <w:rFonts w:ascii="Arial" w:hAnsi="Arial" w:cs="Arial"/>
        </w:rPr>
      </w:pPr>
    </w:p>
    <w:p w14:paraId="24CC7565" w14:textId="3B335054" w:rsidR="00215DB3" w:rsidRDefault="00215DB3" w:rsidP="00D43D07">
      <w:pPr>
        <w:jc w:val="both"/>
        <w:rPr>
          <w:rFonts w:ascii="Arial" w:hAnsi="Arial" w:cs="Arial"/>
        </w:rPr>
      </w:pPr>
      <w:r>
        <w:rPr>
          <w:rFonts w:ascii="Arial" w:hAnsi="Arial" w:cs="Arial"/>
        </w:rPr>
        <w:t xml:space="preserve">We will show that the accuracy of the astrometry derived from these events is at sub-mas level. Such measurements and their strong sensitivity, if applied to other NEAs, can be essential </w:t>
      </w:r>
      <w:r w:rsidR="007775FC">
        <w:rPr>
          <w:rFonts w:ascii="Arial" w:hAnsi="Arial" w:cs="Arial"/>
        </w:rPr>
        <w:t>for</w:t>
      </w:r>
      <w:r>
        <w:rPr>
          <w:rFonts w:ascii="Arial" w:hAnsi="Arial" w:cs="Arial"/>
        </w:rPr>
        <w:t xml:space="preserve"> measur</w:t>
      </w:r>
      <w:r w:rsidR="007775FC">
        <w:rPr>
          <w:rFonts w:ascii="Arial" w:hAnsi="Arial" w:cs="Arial"/>
        </w:rPr>
        <w:t>ing</w:t>
      </w:r>
      <w:r>
        <w:rPr>
          <w:rFonts w:ascii="Arial" w:hAnsi="Arial" w:cs="Arial"/>
        </w:rPr>
        <w:t xml:space="preserve"> the </w:t>
      </w:r>
      <w:proofErr w:type="spellStart"/>
      <w:r>
        <w:rPr>
          <w:rFonts w:ascii="Arial" w:hAnsi="Arial" w:cs="Arial"/>
        </w:rPr>
        <w:t>Yarkovsky</w:t>
      </w:r>
      <w:proofErr w:type="spellEnd"/>
      <w:r>
        <w:rPr>
          <w:rFonts w:ascii="Arial" w:hAnsi="Arial" w:cs="Arial"/>
        </w:rPr>
        <w:t xml:space="preserve"> acceleration or other subtle dynamical effects. Measuring </w:t>
      </w:r>
      <w:proofErr w:type="spellStart"/>
      <w:r>
        <w:rPr>
          <w:rFonts w:ascii="Arial" w:hAnsi="Arial" w:cs="Arial"/>
        </w:rPr>
        <w:t>Yarkovsky</w:t>
      </w:r>
      <w:proofErr w:type="spellEnd"/>
      <w:r>
        <w:rPr>
          <w:rFonts w:ascii="Arial" w:hAnsi="Arial" w:cs="Arial"/>
        </w:rPr>
        <w:t xml:space="preserve"> makes also possible to derive the object density, a fundamental parameter for any physical characterization. </w:t>
      </w:r>
    </w:p>
    <w:p w14:paraId="52C06CD2" w14:textId="77777777" w:rsidR="007775FC" w:rsidRDefault="007775FC" w:rsidP="00D43D07">
      <w:pPr>
        <w:jc w:val="both"/>
        <w:rPr>
          <w:rFonts w:ascii="Arial" w:hAnsi="Arial" w:cs="Arial"/>
        </w:rPr>
      </w:pPr>
    </w:p>
    <w:p w14:paraId="2CC6470A" w14:textId="3A9D8680" w:rsidR="007775FC" w:rsidRDefault="00215DB3" w:rsidP="00D43D07">
      <w:pPr>
        <w:jc w:val="both"/>
        <w:rPr>
          <w:rFonts w:ascii="Arial" w:hAnsi="Arial" w:cs="Arial"/>
        </w:rPr>
      </w:pPr>
      <w:r>
        <w:rPr>
          <w:rFonts w:ascii="Arial" w:hAnsi="Arial" w:cs="Arial"/>
        </w:rPr>
        <w:t xml:space="preserve">By carefully working on the available astrometry for the asteroid Didymos, target of the NASA/DART and ESA/Hera missions, we can demonstrate that even such a small ~1 km NEA can be an exploitable occultation target. </w:t>
      </w:r>
    </w:p>
    <w:p w14:paraId="4DA0120A" w14:textId="064FEE95" w:rsidR="00215DB3" w:rsidRDefault="00215DB3" w:rsidP="00D43D07">
      <w:pPr>
        <w:jc w:val="both"/>
        <w:rPr>
          <w:rFonts w:ascii="Arial" w:hAnsi="Arial" w:cs="Arial"/>
        </w:rPr>
      </w:pPr>
      <w:r>
        <w:rPr>
          <w:rFonts w:ascii="Arial" w:hAnsi="Arial" w:cs="Arial"/>
        </w:rPr>
        <w:t xml:space="preserve">In this perspective we intend to promote </w:t>
      </w:r>
      <w:r w:rsidR="007775FC">
        <w:rPr>
          <w:rFonts w:ascii="Arial" w:hAnsi="Arial" w:cs="Arial"/>
        </w:rPr>
        <w:t xml:space="preserve">Didymos </w:t>
      </w:r>
      <w:r>
        <w:rPr>
          <w:rFonts w:ascii="Arial" w:hAnsi="Arial" w:cs="Arial"/>
        </w:rPr>
        <w:t xml:space="preserve">occultation campaigns before and after the DART projectile impact, supported by specific expeditions </w:t>
      </w:r>
      <w:r w:rsidR="00D43D07">
        <w:rPr>
          <w:rFonts w:ascii="Arial" w:hAnsi="Arial" w:cs="Arial"/>
        </w:rPr>
        <w:t>deploying a network of</w:t>
      </w:r>
      <w:r>
        <w:rPr>
          <w:rFonts w:ascii="Arial" w:hAnsi="Arial" w:cs="Arial"/>
        </w:rPr>
        <w:t xml:space="preserve"> portable telescopes. We intend, </w:t>
      </w:r>
      <w:r w:rsidR="00D43D07">
        <w:rPr>
          <w:rFonts w:ascii="Arial" w:hAnsi="Arial" w:cs="Arial"/>
        </w:rPr>
        <w:t>to get  high-enough accuracy to detect the heliocentric orbit deflection induced by DART</w:t>
      </w:r>
      <w:r w:rsidR="00D43D07">
        <w:rPr>
          <w:rFonts w:ascii="Arial" w:hAnsi="Arial" w:cs="Arial"/>
        </w:rPr>
        <w:t>, at the same time breaking a new barrier for the</w:t>
      </w:r>
      <w:r>
        <w:rPr>
          <w:rFonts w:ascii="Arial" w:hAnsi="Arial" w:cs="Arial"/>
        </w:rPr>
        <w:t xml:space="preserve"> smallest NEA occulter. This require</w:t>
      </w:r>
      <w:r w:rsidR="00D43D07">
        <w:rPr>
          <w:rFonts w:ascii="Arial" w:hAnsi="Arial" w:cs="Arial"/>
        </w:rPr>
        <w:t>s</w:t>
      </w:r>
      <w:r>
        <w:rPr>
          <w:rFonts w:ascii="Arial" w:hAnsi="Arial" w:cs="Arial"/>
        </w:rPr>
        <w:t xml:space="preserve"> the observation of occultations </w:t>
      </w:r>
      <w:r w:rsidR="00D43D07">
        <w:rPr>
          <w:rFonts w:ascii="Arial" w:hAnsi="Arial" w:cs="Arial"/>
        </w:rPr>
        <w:t xml:space="preserve">by </w:t>
      </w:r>
      <w:proofErr w:type="spellStart"/>
      <w:r w:rsidR="00D43D07">
        <w:rPr>
          <w:rFonts w:ascii="Arial" w:hAnsi="Arial" w:cs="Arial"/>
        </w:rPr>
        <w:t>Didymos</w:t>
      </w:r>
      <w:proofErr w:type="spellEnd"/>
      <w:r w:rsidR="00D43D07">
        <w:rPr>
          <w:rFonts w:ascii="Arial" w:hAnsi="Arial" w:cs="Arial"/>
        </w:rPr>
        <w:t xml:space="preserve"> </w:t>
      </w:r>
      <w:r>
        <w:rPr>
          <w:rFonts w:ascii="Arial" w:hAnsi="Arial" w:cs="Arial"/>
        </w:rPr>
        <w:t xml:space="preserve">over a time span of a few years. </w:t>
      </w:r>
    </w:p>
    <w:p w14:paraId="10E0E772" w14:textId="77777777" w:rsidR="007775FC" w:rsidRDefault="007775FC" w:rsidP="00D43D07">
      <w:pPr>
        <w:jc w:val="both"/>
        <w:rPr>
          <w:rFonts w:ascii="Arial" w:hAnsi="Arial" w:cs="Arial"/>
        </w:rPr>
      </w:pPr>
    </w:p>
    <w:p w14:paraId="33CFCFB6" w14:textId="334BC990" w:rsidR="00A4497D" w:rsidRDefault="00215DB3" w:rsidP="00D43D07">
      <w:pPr>
        <w:pStyle w:val="BodyText2"/>
        <w:rPr>
          <w:rFonts w:cs="Arial"/>
          <w:szCs w:val="24"/>
          <w:lang w:val="en-US"/>
        </w:rPr>
      </w:pPr>
      <w:r>
        <w:rPr>
          <w:rFonts w:cs="Arial"/>
        </w:rPr>
        <w:t xml:space="preserve">In parallel we plan to extend the application of this technique to other NEAs. We expect that future NEA occultations will expand our capabilities to access physical properties and contribute excellent astrometry </w:t>
      </w:r>
      <w:r w:rsidR="00D43D07" w:rsidRPr="00D43D07">
        <w:rPr>
          <w:rFonts w:cs="Arial"/>
          <w:lang w:val="en-US"/>
        </w:rPr>
        <w:t>to</w:t>
      </w:r>
      <w:r>
        <w:rPr>
          <w:rFonts w:cs="Arial"/>
        </w:rPr>
        <w:t xml:space="preserve"> impact monitoring applications.</w:t>
      </w:r>
    </w:p>
    <w:p w14:paraId="46604A0A" w14:textId="77777777" w:rsidR="00A4497D" w:rsidRDefault="00A4497D" w:rsidP="00226490">
      <w:pPr>
        <w:pStyle w:val="BodyText2"/>
        <w:rPr>
          <w:rFonts w:cs="Arial"/>
          <w:szCs w:val="24"/>
          <w:lang w:val="en-US"/>
        </w:rPr>
      </w:pPr>
    </w:p>
    <w:p w14:paraId="77054210" w14:textId="77777777" w:rsidR="00A4497D" w:rsidRDefault="00A4497D" w:rsidP="00A4497D">
      <w:pPr>
        <w:pStyle w:val="BodyText2"/>
        <w:jc w:val="center"/>
        <w:rPr>
          <w:rFonts w:cs="Arial"/>
          <w:szCs w:val="24"/>
          <w:lang w:val="en-US"/>
        </w:rPr>
      </w:pPr>
      <w:r>
        <w:rPr>
          <w:rFonts w:cs="Arial"/>
          <w:szCs w:val="24"/>
          <w:lang w:val="en-US"/>
        </w:rPr>
        <w:t>**************************************</w:t>
      </w:r>
    </w:p>
    <w:p w14:paraId="1FC45740" w14:textId="77777777" w:rsidR="00A4497D" w:rsidRDefault="00A4497D" w:rsidP="00226490">
      <w:pPr>
        <w:pStyle w:val="BodyText2"/>
        <w:rPr>
          <w:rFonts w:cs="Arial"/>
          <w:szCs w:val="24"/>
          <w:lang w:val="en-US"/>
        </w:rPr>
      </w:pPr>
    </w:p>
    <w:p w14:paraId="4A53FA68" w14:textId="77777777" w:rsidR="00A4497D" w:rsidRPr="00A4497D" w:rsidRDefault="00A4497D" w:rsidP="00226490">
      <w:pPr>
        <w:pStyle w:val="BodyText2"/>
        <w:rPr>
          <w:rFonts w:cs="Arial"/>
          <w:b/>
          <w:i/>
          <w:szCs w:val="24"/>
          <w:lang w:val="en-US"/>
        </w:rPr>
      </w:pPr>
      <w:r w:rsidRPr="00A4497D">
        <w:rPr>
          <w:rFonts w:cs="Arial"/>
          <w:b/>
          <w:i/>
          <w:szCs w:val="24"/>
          <w:lang w:val="en-US"/>
        </w:rPr>
        <w:t>Comments:</w:t>
      </w:r>
    </w:p>
    <w:p w14:paraId="12BA3E8D" w14:textId="77777777" w:rsidR="00A4497D" w:rsidRDefault="00A4497D" w:rsidP="00226490">
      <w:pPr>
        <w:pStyle w:val="BodyText2"/>
        <w:rPr>
          <w:rFonts w:cs="Arial"/>
          <w:i/>
          <w:szCs w:val="24"/>
          <w:lang w:val="en-US"/>
        </w:rPr>
      </w:pPr>
    </w:p>
    <w:p w14:paraId="0DFE67BD" w14:textId="77777777" w:rsidR="00215DB3" w:rsidRDefault="00215DB3" w:rsidP="00226490">
      <w:pPr>
        <w:pStyle w:val="BodyText2"/>
        <w:rPr>
          <w:rFonts w:cs="Arial"/>
          <w:i/>
          <w:szCs w:val="24"/>
          <w:lang w:val="en-US"/>
        </w:rPr>
      </w:pPr>
      <w:r>
        <w:rPr>
          <w:rFonts w:cs="Arial"/>
          <w:i/>
          <w:szCs w:val="24"/>
          <w:lang w:val="en-US"/>
        </w:rPr>
        <w:t>Alternative sessions possible.</w:t>
      </w:r>
    </w:p>
    <w:p w14:paraId="73DE8032" w14:textId="77777777" w:rsidR="00215DB3" w:rsidRDefault="00215DB3" w:rsidP="00226490">
      <w:pPr>
        <w:pStyle w:val="BodyText2"/>
        <w:rPr>
          <w:rFonts w:cs="Arial"/>
          <w:i/>
          <w:szCs w:val="24"/>
          <w:lang w:val="en-US"/>
        </w:rPr>
      </w:pPr>
      <w:r>
        <w:rPr>
          <w:rFonts w:cs="Arial"/>
          <w:i/>
          <w:szCs w:val="24"/>
          <w:lang w:val="en-US"/>
        </w:rPr>
        <w:t>Poster preferred.</w:t>
      </w:r>
    </w:p>
    <w:p w14:paraId="39E8E365" w14:textId="77777777" w:rsidR="00A4497D" w:rsidRPr="00A4497D" w:rsidRDefault="00A4497D" w:rsidP="00226490">
      <w:pPr>
        <w:pStyle w:val="BodyText2"/>
        <w:rPr>
          <w:rFonts w:cs="Arial"/>
          <w:i/>
          <w:sz w:val="22"/>
          <w:szCs w:val="22"/>
          <w:lang w:val="en-US"/>
        </w:rPr>
      </w:pPr>
    </w:p>
    <w:sectPr w:rsidR="00A4497D" w:rsidRPr="00A4497D" w:rsidSect="0062144F">
      <w:pgSz w:w="11907" w:h="16840"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proofState w:spelling="clean"/>
  <w:attachedTemplate r:id="rId1"/>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FC"/>
    <w:rsid w:val="00057A56"/>
    <w:rsid w:val="000E5467"/>
    <w:rsid w:val="000F1604"/>
    <w:rsid w:val="00104A75"/>
    <w:rsid w:val="00106C6B"/>
    <w:rsid w:val="001475EF"/>
    <w:rsid w:val="00160A3D"/>
    <w:rsid w:val="00164281"/>
    <w:rsid w:val="00197379"/>
    <w:rsid w:val="00204890"/>
    <w:rsid w:val="00215DB3"/>
    <w:rsid w:val="00226490"/>
    <w:rsid w:val="002377E2"/>
    <w:rsid w:val="002744CC"/>
    <w:rsid w:val="002F36AD"/>
    <w:rsid w:val="003318B3"/>
    <w:rsid w:val="0036388D"/>
    <w:rsid w:val="0036783F"/>
    <w:rsid w:val="003A1126"/>
    <w:rsid w:val="003C6222"/>
    <w:rsid w:val="003D0195"/>
    <w:rsid w:val="003F672F"/>
    <w:rsid w:val="00466936"/>
    <w:rsid w:val="004A6993"/>
    <w:rsid w:val="004B0660"/>
    <w:rsid w:val="004F2A7A"/>
    <w:rsid w:val="0051486A"/>
    <w:rsid w:val="00590FC5"/>
    <w:rsid w:val="005A6312"/>
    <w:rsid w:val="0062144F"/>
    <w:rsid w:val="0067278B"/>
    <w:rsid w:val="00685024"/>
    <w:rsid w:val="007149B1"/>
    <w:rsid w:val="0075464C"/>
    <w:rsid w:val="007775FC"/>
    <w:rsid w:val="007D0121"/>
    <w:rsid w:val="00822B08"/>
    <w:rsid w:val="0084373C"/>
    <w:rsid w:val="0085417A"/>
    <w:rsid w:val="008745AC"/>
    <w:rsid w:val="008A3D1D"/>
    <w:rsid w:val="008C3FF3"/>
    <w:rsid w:val="0090243B"/>
    <w:rsid w:val="009039A6"/>
    <w:rsid w:val="009378F2"/>
    <w:rsid w:val="009706AE"/>
    <w:rsid w:val="00A02DFC"/>
    <w:rsid w:val="00A1269B"/>
    <w:rsid w:val="00A4497D"/>
    <w:rsid w:val="00AE240D"/>
    <w:rsid w:val="00BB6FA7"/>
    <w:rsid w:val="00BC672A"/>
    <w:rsid w:val="00BE5E24"/>
    <w:rsid w:val="00BF0705"/>
    <w:rsid w:val="00C16EA9"/>
    <w:rsid w:val="00C56F29"/>
    <w:rsid w:val="00C70068"/>
    <w:rsid w:val="00C96D70"/>
    <w:rsid w:val="00C96E1E"/>
    <w:rsid w:val="00CA40C6"/>
    <w:rsid w:val="00CA7DF4"/>
    <w:rsid w:val="00D00E1F"/>
    <w:rsid w:val="00D1040E"/>
    <w:rsid w:val="00D2586C"/>
    <w:rsid w:val="00D3096E"/>
    <w:rsid w:val="00D43D07"/>
    <w:rsid w:val="00E5270B"/>
    <w:rsid w:val="00E57DA6"/>
    <w:rsid w:val="00E626AA"/>
    <w:rsid w:val="00E771F0"/>
    <w:rsid w:val="00EF7616"/>
    <w:rsid w:val="00F50BA6"/>
    <w:rsid w:val="00F5343A"/>
    <w:rsid w:val="00F8561E"/>
    <w:rsid w:val="00F860A8"/>
    <w:rsid w:val="00F867F6"/>
    <w:rsid w:val="00F95AF9"/>
    <w:rsid w:val="00F97DF8"/>
    <w:rsid w:val="00FA44AB"/>
    <w:rsid w:val="00FB1132"/>
    <w:rsid w:val="00FC551E"/>
    <w:rsid w:val="00FF2170"/>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A1E9"/>
  <w14:defaultImageDpi w14:val="32767"/>
  <w15:chartTrackingRefBased/>
  <w15:docId w15:val="{993D229B-20DB-4797-AAB2-7B8A1F29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50BA6"/>
    <w:rPr>
      <w:sz w:val="24"/>
      <w:szCs w:val="24"/>
      <w:lang w:val="en-US" w:eastAsia="en-US"/>
    </w:rPr>
  </w:style>
  <w:style w:type="paragraph" w:styleId="Heading5">
    <w:name w:val="heading 5"/>
    <w:basedOn w:val="Normal"/>
    <w:next w:val="Normal"/>
    <w:link w:val="Heading5Char"/>
    <w:qFormat/>
    <w:rsid w:val="00226490"/>
    <w:pPr>
      <w:keepNext/>
      <w:outlineLvl w:val="4"/>
    </w:pPr>
    <w:rPr>
      <w:rFonts w:ascii="Times New Roman" w:eastAsia="Times New Roman" w:hAnsi="Times New Roman"/>
      <w:b/>
      <w:bCs/>
      <w:szCs w:val="20"/>
      <w:lang w:val="x-none"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26490"/>
    <w:rPr>
      <w:rFonts w:ascii="Times New Roman" w:eastAsia="Times New Roman" w:hAnsi="Times New Roman"/>
      <w:b/>
      <w:bCs/>
      <w:sz w:val="24"/>
      <w:lang w:eastAsia="pt-BR"/>
    </w:rPr>
  </w:style>
  <w:style w:type="paragraph" w:styleId="BodyText2">
    <w:name w:val="Body Text 2"/>
    <w:basedOn w:val="Normal"/>
    <w:link w:val="BodyText2Char"/>
    <w:rsid w:val="00226490"/>
    <w:pPr>
      <w:jc w:val="both"/>
    </w:pPr>
    <w:rPr>
      <w:rFonts w:ascii="Arial" w:eastAsia="Times New Roman" w:hAnsi="Arial"/>
      <w:szCs w:val="20"/>
      <w:lang w:val="x-none" w:eastAsia="pt-BR"/>
    </w:rPr>
  </w:style>
  <w:style w:type="character" w:customStyle="1" w:styleId="BodyText2Char">
    <w:name w:val="Body Text 2 Char"/>
    <w:link w:val="BodyText2"/>
    <w:rsid w:val="00226490"/>
    <w:rPr>
      <w:rFonts w:ascii="Arial" w:eastAsia="Times New Roman" w:hAnsi="Arial"/>
      <w:sz w:val="24"/>
      <w:lang w:eastAsia="pt-BR"/>
    </w:rPr>
  </w:style>
  <w:style w:type="character" w:styleId="Hyperlink">
    <w:name w:val="Hyperlink"/>
    <w:uiPriority w:val="99"/>
    <w:unhideWhenUsed/>
    <w:rsid w:val="00204890"/>
    <w:rPr>
      <w:color w:val="0000FF"/>
      <w:u w:val="single"/>
    </w:rPr>
  </w:style>
  <w:style w:type="paragraph" w:styleId="BalloonText">
    <w:name w:val="Balloon Text"/>
    <w:basedOn w:val="Normal"/>
    <w:link w:val="BalloonTextChar"/>
    <w:uiPriority w:val="99"/>
    <w:semiHidden/>
    <w:unhideWhenUsed/>
    <w:rsid w:val="004B0660"/>
    <w:rPr>
      <w:rFonts w:ascii="Tahoma" w:hAnsi="Tahoma" w:cs="Tahoma"/>
      <w:sz w:val="16"/>
      <w:szCs w:val="16"/>
    </w:rPr>
  </w:style>
  <w:style w:type="character" w:customStyle="1" w:styleId="BalloonTextChar">
    <w:name w:val="Balloon Text Char"/>
    <w:link w:val="BalloonText"/>
    <w:uiPriority w:val="99"/>
    <w:semiHidden/>
    <w:rsid w:val="004B0660"/>
    <w:rPr>
      <w:rFonts w:ascii="Tahoma" w:hAnsi="Tahoma" w:cs="Tahoma"/>
      <w:sz w:val="16"/>
      <w:szCs w:val="16"/>
      <w:lang w:val="en-US" w:eastAsia="en-US"/>
    </w:rPr>
  </w:style>
  <w:style w:type="character" w:styleId="UnresolvedMention">
    <w:name w:val="Unresolved Mention"/>
    <w:uiPriority w:val="47"/>
    <w:rsid w:val="003318B3"/>
    <w:rPr>
      <w:color w:val="605E5C"/>
      <w:shd w:val="clear" w:color="auto" w:fill="E1DFDD"/>
    </w:rPr>
  </w:style>
  <w:style w:type="paragraph" w:styleId="NormalWeb">
    <w:name w:val="Normal (Web)"/>
    <w:basedOn w:val="Normal"/>
    <w:uiPriority w:val="99"/>
    <w:semiHidden/>
    <w:unhideWhenUsed/>
    <w:rsid w:val="00FA44A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91604">
      <w:bodyDiv w:val="1"/>
      <w:marLeft w:val="0"/>
      <w:marRight w:val="0"/>
      <w:marTop w:val="0"/>
      <w:marBottom w:val="0"/>
      <w:divBdr>
        <w:top w:val="none" w:sz="0" w:space="0" w:color="auto"/>
        <w:left w:val="none" w:sz="0" w:space="0" w:color="auto"/>
        <w:bottom w:val="none" w:sz="0" w:space="0" w:color="auto"/>
        <w:right w:val="none" w:sz="0" w:space="0" w:color="auto"/>
      </w:divBdr>
      <w:divsChild>
        <w:div w:id="1988706038">
          <w:marLeft w:val="0"/>
          <w:marRight w:val="0"/>
          <w:marTop w:val="0"/>
          <w:marBottom w:val="0"/>
          <w:divBdr>
            <w:top w:val="none" w:sz="0" w:space="0" w:color="auto"/>
            <w:left w:val="none" w:sz="0" w:space="0" w:color="auto"/>
            <w:bottom w:val="none" w:sz="0" w:space="0" w:color="auto"/>
            <w:right w:val="none" w:sz="0" w:space="0" w:color="auto"/>
          </w:divBdr>
        </w:div>
        <w:div w:id="190532700">
          <w:marLeft w:val="0"/>
          <w:marRight w:val="0"/>
          <w:marTop w:val="0"/>
          <w:marBottom w:val="0"/>
          <w:divBdr>
            <w:top w:val="none" w:sz="0" w:space="0" w:color="auto"/>
            <w:left w:val="none" w:sz="0" w:space="0" w:color="auto"/>
            <w:bottom w:val="none" w:sz="0" w:space="0" w:color="auto"/>
            <w:right w:val="none" w:sz="0" w:space="0" w:color="auto"/>
          </w:divBdr>
        </w:div>
        <w:div w:id="284846569">
          <w:marLeft w:val="0"/>
          <w:marRight w:val="0"/>
          <w:marTop w:val="0"/>
          <w:marBottom w:val="0"/>
          <w:divBdr>
            <w:top w:val="none" w:sz="0" w:space="0" w:color="auto"/>
            <w:left w:val="none" w:sz="0" w:space="0" w:color="auto"/>
            <w:bottom w:val="none" w:sz="0" w:space="0" w:color="auto"/>
            <w:right w:val="none" w:sz="0" w:space="0" w:color="auto"/>
          </w:divBdr>
        </w:div>
        <w:div w:id="1148086036">
          <w:marLeft w:val="0"/>
          <w:marRight w:val="0"/>
          <w:marTop w:val="0"/>
          <w:marBottom w:val="0"/>
          <w:divBdr>
            <w:top w:val="none" w:sz="0" w:space="0" w:color="auto"/>
            <w:left w:val="none" w:sz="0" w:space="0" w:color="auto"/>
            <w:bottom w:val="none" w:sz="0" w:space="0" w:color="auto"/>
            <w:right w:val="none" w:sz="0" w:space="0" w:color="auto"/>
          </w:divBdr>
        </w:div>
      </w:divsChild>
    </w:div>
    <w:div w:id="145709862">
      <w:bodyDiv w:val="1"/>
      <w:marLeft w:val="0"/>
      <w:marRight w:val="0"/>
      <w:marTop w:val="0"/>
      <w:marBottom w:val="0"/>
      <w:divBdr>
        <w:top w:val="none" w:sz="0" w:space="0" w:color="auto"/>
        <w:left w:val="none" w:sz="0" w:space="0" w:color="auto"/>
        <w:bottom w:val="none" w:sz="0" w:space="0" w:color="auto"/>
        <w:right w:val="none" w:sz="0" w:space="0" w:color="auto"/>
      </w:divBdr>
    </w:div>
    <w:div w:id="189027088">
      <w:bodyDiv w:val="1"/>
      <w:marLeft w:val="0"/>
      <w:marRight w:val="0"/>
      <w:marTop w:val="0"/>
      <w:marBottom w:val="0"/>
      <w:divBdr>
        <w:top w:val="none" w:sz="0" w:space="0" w:color="auto"/>
        <w:left w:val="none" w:sz="0" w:space="0" w:color="auto"/>
        <w:bottom w:val="none" w:sz="0" w:space="0" w:color="auto"/>
        <w:right w:val="none" w:sz="0" w:space="0" w:color="auto"/>
      </w:divBdr>
    </w:div>
    <w:div w:id="207880506">
      <w:bodyDiv w:val="1"/>
      <w:marLeft w:val="0"/>
      <w:marRight w:val="0"/>
      <w:marTop w:val="0"/>
      <w:marBottom w:val="0"/>
      <w:divBdr>
        <w:top w:val="none" w:sz="0" w:space="0" w:color="auto"/>
        <w:left w:val="none" w:sz="0" w:space="0" w:color="auto"/>
        <w:bottom w:val="none" w:sz="0" w:space="0" w:color="auto"/>
        <w:right w:val="none" w:sz="0" w:space="0" w:color="auto"/>
      </w:divBdr>
      <w:divsChild>
        <w:div w:id="1223784080">
          <w:marLeft w:val="0"/>
          <w:marRight w:val="0"/>
          <w:marTop w:val="0"/>
          <w:marBottom w:val="0"/>
          <w:divBdr>
            <w:top w:val="none" w:sz="0" w:space="0" w:color="auto"/>
            <w:left w:val="none" w:sz="0" w:space="0" w:color="auto"/>
            <w:bottom w:val="none" w:sz="0" w:space="0" w:color="auto"/>
            <w:right w:val="none" w:sz="0" w:space="0" w:color="auto"/>
          </w:divBdr>
          <w:divsChild>
            <w:div w:id="1357384433">
              <w:marLeft w:val="0"/>
              <w:marRight w:val="0"/>
              <w:marTop w:val="0"/>
              <w:marBottom w:val="0"/>
              <w:divBdr>
                <w:top w:val="none" w:sz="0" w:space="0" w:color="auto"/>
                <w:left w:val="none" w:sz="0" w:space="0" w:color="auto"/>
                <w:bottom w:val="none" w:sz="0" w:space="0" w:color="auto"/>
                <w:right w:val="none" w:sz="0" w:space="0" w:color="auto"/>
              </w:divBdr>
              <w:divsChild>
                <w:div w:id="1370446623">
                  <w:marLeft w:val="0"/>
                  <w:marRight w:val="0"/>
                  <w:marTop w:val="0"/>
                  <w:marBottom w:val="0"/>
                  <w:divBdr>
                    <w:top w:val="none" w:sz="0" w:space="0" w:color="auto"/>
                    <w:left w:val="none" w:sz="0" w:space="0" w:color="auto"/>
                    <w:bottom w:val="none" w:sz="0" w:space="0" w:color="auto"/>
                    <w:right w:val="none" w:sz="0" w:space="0" w:color="auto"/>
                  </w:divBdr>
                  <w:divsChild>
                    <w:div w:id="885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82089">
      <w:bodyDiv w:val="1"/>
      <w:marLeft w:val="0"/>
      <w:marRight w:val="0"/>
      <w:marTop w:val="0"/>
      <w:marBottom w:val="0"/>
      <w:divBdr>
        <w:top w:val="none" w:sz="0" w:space="0" w:color="auto"/>
        <w:left w:val="none" w:sz="0" w:space="0" w:color="auto"/>
        <w:bottom w:val="none" w:sz="0" w:space="0" w:color="auto"/>
        <w:right w:val="none" w:sz="0" w:space="0" w:color="auto"/>
      </w:divBdr>
      <w:divsChild>
        <w:div w:id="1707876061">
          <w:marLeft w:val="0"/>
          <w:marRight w:val="0"/>
          <w:marTop w:val="0"/>
          <w:marBottom w:val="0"/>
          <w:divBdr>
            <w:top w:val="none" w:sz="0" w:space="0" w:color="auto"/>
            <w:left w:val="none" w:sz="0" w:space="0" w:color="auto"/>
            <w:bottom w:val="none" w:sz="0" w:space="0" w:color="auto"/>
            <w:right w:val="none" w:sz="0" w:space="0" w:color="auto"/>
          </w:divBdr>
          <w:divsChild>
            <w:div w:id="624778055">
              <w:marLeft w:val="0"/>
              <w:marRight w:val="0"/>
              <w:marTop w:val="0"/>
              <w:marBottom w:val="0"/>
              <w:divBdr>
                <w:top w:val="none" w:sz="0" w:space="0" w:color="auto"/>
                <w:left w:val="none" w:sz="0" w:space="0" w:color="auto"/>
                <w:bottom w:val="none" w:sz="0" w:space="0" w:color="auto"/>
                <w:right w:val="none" w:sz="0" w:space="0" w:color="auto"/>
              </w:divBdr>
              <w:divsChild>
                <w:div w:id="1349873763">
                  <w:marLeft w:val="0"/>
                  <w:marRight w:val="0"/>
                  <w:marTop w:val="0"/>
                  <w:marBottom w:val="0"/>
                  <w:divBdr>
                    <w:top w:val="none" w:sz="0" w:space="0" w:color="auto"/>
                    <w:left w:val="none" w:sz="0" w:space="0" w:color="auto"/>
                    <w:bottom w:val="none" w:sz="0" w:space="0" w:color="auto"/>
                    <w:right w:val="none" w:sz="0" w:space="0" w:color="auto"/>
                  </w:divBdr>
                  <w:divsChild>
                    <w:div w:id="4324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349305">
      <w:bodyDiv w:val="1"/>
      <w:marLeft w:val="0"/>
      <w:marRight w:val="0"/>
      <w:marTop w:val="0"/>
      <w:marBottom w:val="0"/>
      <w:divBdr>
        <w:top w:val="none" w:sz="0" w:space="0" w:color="auto"/>
        <w:left w:val="none" w:sz="0" w:space="0" w:color="auto"/>
        <w:bottom w:val="none" w:sz="0" w:space="0" w:color="auto"/>
        <w:right w:val="none" w:sz="0" w:space="0" w:color="auto"/>
      </w:divBdr>
    </w:div>
    <w:div w:id="660886359">
      <w:bodyDiv w:val="1"/>
      <w:marLeft w:val="0"/>
      <w:marRight w:val="0"/>
      <w:marTop w:val="0"/>
      <w:marBottom w:val="0"/>
      <w:divBdr>
        <w:top w:val="none" w:sz="0" w:space="0" w:color="auto"/>
        <w:left w:val="none" w:sz="0" w:space="0" w:color="auto"/>
        <w:bottom w:val="none" w:sz="0" w:space="0" w:color="auto"/>
        <w:right w:val="none" w:sz="0" w:space="0" w:color="auto"/>
      </w:divBdr>
    </w:div>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952051562">
      <w:bodyDiv w:val="1"/>
      <w:marLeft w:val="0"/>
      <w:marRight w:val="0"/>
      <w:marTop w:val="0"/>
      <w:marBottom w:val="0"/>
      <w:divBdr>
        <w:top w:val="none" w:sz="0" w:space="0" w:color="auto"/>
        <w:left w:val="none" w:sz="0" w:space="0" w:color="auto"/>
        <w:bottom w:val="none" w:sz="0" w:space="0" w:color="auto"/>
        <w:right w:val="none" w:sz="0" w:space="0" w:color="auto"/>
      </w:divBdr>
      <w:divsChild>
        <w:div w:id="699235308">
          <w:marLeft w:val="0"/>
          <w:marRight w:val="0"/>
          <w:marTop w:val="0"/>
          <w:marBottom w:val="0"/>
          <w:divBdr>
            <w:top w:val="none" w:sz="0" w:space="0" w:color="auto"/>
            <w:left w:val="none" w:sz="0" w:space="0" w:color="auto"/>
            <w:bottom w:val="none" w:sz="0" w:space="0" w:color="auto"/>
            <w:right w:val="none" w:sz="0" w:space="0" w:color="auto"/>
          </w:divBdr>
          <w:divsChild>
            <w:div w:id="558908568">
              <w:marLeft w:val="0"/>
              <w:marRight w:val="0"/>
              <w:marTop w:val="0"/>
              <w:marBottom w:val="0"/>
              <w:divBdr>
                <w:top w:val="none" w:sz="0" w:space="0" w:color="auto"/>
                <w:left w:val="none" w:sz="0" w:space="0" w:color="auto"/>
                <w:bottom w:val="none" w:sz="0" w:space="0" w:color="auto"/>
                <w:right w:val="none" w:sz="0" w:space="0" w:color="auto"/>
              </w:divBdr>
              <w:divsChild>
                <w:div w:id="1030643563">
                  <w:marLeft w:val="0"/>
                  <w:marRight w:val="0"/>
                  <w:marTop w:val="0"/>
                  <w:marBottom w:val="0"/>
                  <w:divBdr>
                    <w:top w:val="none" w:sz="0" w:space="0" w:color="auto"/>
                    <w:left w:val="none" w:sz="0" w:space="0" w:color="auto"/>
                    <w:bottom w:val="none" w:sz="0" w:space="0" w:color="auto"/>
                    <w:right w:val="none" w:sz="0" w:space="0" w:color="auto"/>
                  </w:divBdr>
                  <w:divsChild>
                    <w:div w:id="12560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06292">
      <w:bodyDiv w:val="1"/>
      <w:marLeft w:val="0"/>
      <w:marRight w:val="0"/>
      <w:marTop w:val="0"/>
      <w:marBottom w:val="0"/>
      <w:divBdr>
        <w:top w:val="none" w:sz="0" w:space="0" w:color="auto"/>
        <w:left w:val="none" w:sz="0" w:space="0" w:color="auto"/>
        <w:bottom w:val="none" w:sz="0" w:space="0" w:color="auto"/>
        <w:right w:val="none" w:sz="0" w:space="0" w:color="auto"/>
      </w:divBdr>
      <w:divsChild>
        <w:div w:id="239486231">
          <w:marLeft w:val="0"/>
          <w:marRight w:val="0"/>
          <w:marTop w:val="0"/>
          <w:marBottom w:val="0"/>
          <w:divBdr>
            <w:top w:val="none" w:sz="0" w:space="0" w:color="auto"/>
            <w:left w:val="none" w:sz="0" w:space="0" w:color="auto"/>
            <w:bottom w:val="none" w:sz="0" w:space="0" w:color="auto"/>
            <w:right w:val="none" w:sz="0" w:space="0" w:color="auto"/>
          </w:divBdr>
        </w:div>
        <w:div w:id="815993942">
          <w:marLeft w:val="0"/>
          <w:marRight w:val="0"/>
          <w:marTop w:val="0"/>
          <w:marBottom w:val="0"/>
          <w:divBdr>
            <w:top w:val="none" w:sz="0" w:space="0" w:color="auto"/>
            <w:left w:val="none" w:sz="0" w:space="0" w:color="auto"/>
            <w:bottom w:val="none" w:sz="0" w:space="0" w:color="auto"/>
            <w:right w:val="none" w:sz="0" w:space="0" w:color="auto"/>
          </w:divBdr>
        </w:div>
      </w:divsChild>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 w:id="1337415680">
      <w:bodyDiv w:val="1"/>
      <w:marLeft w:val="0"/>
      <w:marRight w:val="0"/>
      <w:marTop w:val="0"/>
      <w:marBottom w:val="0"/>
      <w:divBdr>
        <w:top w:val="none" w:sz="0" w:space="0" w:color="auto"/>
        <w:left w:val="none" w:sz="0" w:space="0" w:color="auto"/>
        <w:bottom w:val="none" w:sz="0" w:space="0" w:color="auto"/>
        <w:right w:val="none" w:sz="0" w:space="0" w:color="auto"/>
      </w:divBdr>
      <w:divsChild>
        <w:div w:id="42943661">
          <w:marLeft w:val="0"/>
          <w:marRight w:val="0"/>
          <w:marTop w:val="0"/>
          <w:marBottom w:val="0"/>
          <w:divBdr>
            <w:top w:val="none" w:sz="0" w:space="0" w:color="auto"/>
            <w:left w:val="none" w:sz="0" w:space="0" w:color="auto"/>
            <w:bottom w:val="none" w:sz="0" w:space="0" w:color="auto"/>
            <w:right w:val="none" w:sz="0" w:space="0" w:color="auto"/>
          </w:divBdr>
        </w:div>
        <w:div w:id="1334408100">
          <w:marLeft w:val="0"/>
          <w:marRight w:val="0"/>
          <w:marTop w:val="0"/>
          <w:marBottom w:val="0"/>
          <w:divBdr>
            <w:top w:val="none" w:sz="0" w:space="0" w:color="auto"/>
            <w:left w:val="none" w:sz="0" w:space="0" w:color="auto"/>
            <w:bottom w:val="none" w:sz="0" w:space="0" w:color="auto"/>
            <w:right w:val="none" w:sz="0" w:space="0" w:color="auto"/>
          </w:divBdr>
        </w:div>
        <w:div w:id="1914003545">
          <w:marLeft w:val="0"/>
          <w:marRight w:val="0"/>
          <w:marTop w:val="0"/>
          <w:marBottom w:val="0"/>
          <w:divBdr>
            <w:top w:val="none" w:sz="0" w:space="0" w:color="auto"/>
            <w:left w:val="none" w:sz="0" w:space="0" w:color="auto"/>
            <w:bottom w:val="none" w:sz="0" w:space="0" w:color="auto"/>
            <w:right w:val="none" w:sz="0" w:space="0" w:color="auto"/>
          </w:divBdr>
        </w:div>
        <w:div w:id="1624263627">
          <w:marLeft w:val="0"/>
          <w:marRight w:val="0"/>
          <w:marTop w:val="0"/>
          <w:marBottom w:val="0"/>
          <w:divBdr>
            <w:top w:val="none" w:sz="0" w:space="0" w:color="auto"/>
            <w:left w:val="none" w:sz="0" w:space="0" w:color="auto"/>
            <w:bottom w:val="none" w:sz="0" w:space="0" w:color="auto"/>
            <w:right w:val="none" w:sz="0" w:space="0" w:color="auto"/>
          </w:divBdr>
        </w:div>
      </w:divsChild>
    </w:div>
    <w:div w:id="1387486567">
      <w:bodyDiv w:val="1"/>
      <w:marLeft w:val="0"/>
      <w:marRight w:val="0"/>
      <w:marTop w:val="0"/>
      <w:marBottom w:val="0"/>
      <w:divBdr>
        <w:top w:val="none" w:sz="0" w:space="0" w:color="auto"/>
        <w:left w:val="none" w:sz="0" w:space="0" w:color="auto"/>
        <w:bottom w:val="none" w:sz="0" w:space="0" w:color="auto"/>
        <w:right w:val="none" w:sz="0" w:space="0" w:color="auto"/>
      </w:divBdr>
    </w:div>
    <w:div w:id="1694457038">
      <w:bodyDiv w:val="1"/>
      <w:marLeft w:val="0"/>
      <w:marRight w:val="0"/>
      <w:marTop w:val="0"/>
      <w:marBottom w:val="0"/>
      <w:divBdr>
        <w:top w:val="none" w:sz="0" w:space="0" w:color="auto"/>
        <w:left w:val="none" w:sz="0" w:space="0" w:color="auto"/>
        <w:bottom w:val="none" w:sz="0" w:space="0" w:color="auto"/>
        <w:right w:val="none" w:sz="0" w:space="0" w:color="auto"/>
      </w:divBdr>
      <w:divsChild>
        <w:div w:id="1885949286">
          <w:marLeft w:val="0"/>
          <w:marRight w:val="0"/>
          <w:marTop w:val="0"/>
          <w:marBottom w:val="0"/>
          <w:divBdr>
            <w:top w:val="none" w:sz="0" w:space="0" w:color="auto"/>
            <w:left w:val="none" w:sz="0" w:space="0" w:color="auto"/>
            <w:bottom w:val="none" w:sz="0" w:space="0" w:color="auto"/>
            <w:right w:val="none" w:sz="0" w:space="0" w:color="auto"/>
          </w:divBdr>
        </w:div>
        <w:div w:id="1685209262">
          <w:marLeft w:val="0"/>
          <w:marRight w:val="0"/>
          <w:marTop w:val="0"/>
          <w:marBottom w:val="0"/>
          <w:divBdr>
            <w:top w:val="none" w:sz="0" w:space="0" w:color="auto"/>
            <w:left w:val="none" w:sz="0" w:space="0" w:color="auto"/>
            <w:bottom w:val="none" w:sz="0" w:space="0" w:color="auto"/>
            <w:right w:val="none" w:sz="0" w:space="0" w:color="auto"/>
          </w:divBdr>
        </w:div>
      </w:divsChild>
    </w:div>
    <w:div w:id="1781215806">
      <w:bodyDiv w:val="1"/>
      <w:marLeft w:val="0"/>
      <w:marRight w:val="0"/>
      <w:marTop w:val="0"/>
      <w:marBottom w:val="0"/>
      <w:divBdr>
        <w:top w:val="none" w:sz="0" w:space="0" w:color="auto"/>
        <w:left w:val="none" w:sz="0" w:space="0" w:color="auto"/>
        <w:bottom w:val="none" w:sz="0" w:space="0" w:color="auto"/>
        <w:right w:val="none" w:sz="0" w:space="0" w:color="auto"/>
      </w:divBdr>
      <w:divsChild>
        <w:div w:id="1333027756">
          <w:marLeft w:val="0"/>
          <w:marRight w:val="0"/>
          <w:marTop w:val="0"/>
          <w:marBottom w:val="0"/>
          <w:divBdr>
            <w:top w:val="none" w:sz="0" w:space="0" w:color="auto"/>
            <w:left w:val="none" w:sz="0" w:space="0" w:color="auto"/>
            <w:bottom w:val="none" w:sz="0" w:space="0" w:color="auto"/>
            <w:right w:val="none" w:sz="0" w:space="0" w:color="auto"/>
          </w:divBdr>
          <w:divsChild>
            <w:div w:id="1689288081">
              <w:marLeft w:val="0"/>
              <w:marRight w:val="0"/>
              <w:marTop w:val="0"/>
              <w:marBottom w:val="0"/>
              <w:divBdr>
                <w:top w:val="none" w:sz="0" w:space="0" w:color="auto"/>
                <w:left w:val="none" w:sz="0" w:space="0" w:color="auto"/>
                <w:bottom w:val="none" w:sz="0" w:space="0" w:color="auto"/>
                <w:right w:val="none" w:sz="0" w:space="0" w:color="auto"/>
              </w:divBdr>
              <w:divsChild>
                <w:div w:id="1034959328">
                  <w:marLeft w:val="0"/>
                  <w:marRight w:val="0"/>
                  <w:marTop w:val="0"/>
                  <w:marBottom w:val="0"/>
                  <w:divBdr>
                    <w:top w:val="none" w:sz="0" w:space="0" w:color="auto"/>
                    <w:left w:val="none" w:sz="0" w:space="0" w:color="auto"/>
                    <w:bottom w:val="none" w:sz="0" w:space="0" w:color="auto"/>
                    <w:right w:val="none" w:sz="0" w:space="0" w:color="auto"/>
                  </w:divBdr>
                  <w:divsChild>
                    <w:div w:id="4332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87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ios\AppData\Local\Temp\tangaetal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C:\Users\menios\AppData\Local\Temp\tangaetal_2021.dotx</Template>
  <TotalTime>11</TotalTime>
  <Pages>2</Pages>
  <Words>694</Words>
  <Characters>3647</Characters>
  <Application>Microsoft Office Word</Application>
  <DocSecurity>0</DocSecurity>
  <Lines>59</Lines>
  <Paragraphs>11</Paragraphs>
  <ScaleCrop>false</ScaleCrop>
  <HeadingPairs>
    <vt:vector size="2" baseType="variant">
      <vt:variant>
        <vt:lpstr>Title</vt:lpstr>
      </vt:variant>
      <vt:variant>
        <vt:i4>1</vt:i4>
      </vt:variant>
    </vt:vector>
  </HeadingPairs>
  <TitlesOfParts>
    <vt:vector size="1" baseType="lpstr">
      <vt:lpstr>Abstract template for SFFMT 2013</vt:lpstr>
    </vt:vector>
  </TitlesOfParts>
  <Company>DLR</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Menios Tsiganis</dc:creator>
  <cp:keywords/>
  <cp:lastModifiedBy>Microsoft Office User</cp:lastModifiedBy>
  <cp:revision>3</cp:revision>
  <cp:lastPrinted>2014-09-05T10:15:00Z</cp:lastPrinted>
  <dcterms:created xsi:type="dcterms:W3CDTF">2021-01-14T12:52:00Z</dcterms:created>
  <dcterms:modified xsi:type="dcterms:W3CDTF">2021-01-14T13:00:00Z</dcterms:modified>
</cp:coreProperties>
</file>