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4431ED00" w:rsidR="00E272EB" w:rsidRPr="00614BDE" w:rsidRDefault="007D0C8E" w:rsidP="00AD0253">
      <w:pPr>
        <w:tabs>
          <w:tab w:val="left" w:pos="-720"/>
          <w:tab w:val="left" w:pos="851"/>
          <w:tab w:val="left" w:pos="3600"/>
        </w:tabs>
        <w:rPr>
          <w:rFonts w:ascii="Arial" w:eastAsia="Arial Unicode MS" w:hAnsi="Arial" w:cs="Arial"/>
          <w:b/>
          <w:color w:val="000000" w:themeColor="text1"/>
          <w:spacing w:val="-2"/>
          <w:sz w:val="22"/>
          <w:lang w:val="en-GB"/>
        </w:rPr>
      </w:pPr>
      <w:bookmarkStart w:id="0" w:name="_GoBack"/>
      <w:bookmarkEnd w:id="0"/>
      <w:r>
        <w:rPr>
          <w:rFonts w:ascii="Arial" w:eastAsia="Arial Unicode MS" w:hAnsi="Arial" w:cs="Arial"/>
          <w:b/>
          <w:color w:val="000000" w:themeColor="text1"/>
          <w:spacing w:val="-2"/>
          <w:sz w:val="22"/>
          <w:lang w:val="en-GB"/>
        </w:rPr>
        <w:t>You work with me the way you talk to me – Team dynamics and team building exercise</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2EA41257" w:rsidR="00E272EB" w:rsidRPr="00B854A5" w:rsidRDefault="007D0C8E"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B854A5">
        <w:rPr>
          <w:rFonts w:ascii="Arial" w:eastAsia="Arial Unicode MS" w:hAnsi="Arial" w:cs="Arial"/>
          <w:color w:val="000000" w:themeColor="text1"/>
          <w:spacing w:val="-2"/>
          <w:sz w:val="20"/>
          <w:u w:val="single"/>
          <w:lang w:val="en-US"/>
        </w:rPr>
        <w:t>A.Cotuna</w:t>
      </w:r>
      <w:r w:rsidR="00E272EB" w:rsidRPr="00B854A5">
        <w:rPr>
          <w:rFonts w:ascii="Arial" w:eastAsia="Arial Unicode MS" w:hAnsi="Arial" w:cs="Arial"/>
          <w:i/>
          <w:color w:val="000000" w:themeColor="text1"/>
          <w:spacing w:val="-2"/>
          <w:sz w:val="20"/>
          <w:vertAlign w:val="superscript"/>
          <w:lang w:val="en-US"/>
        </w:rPr>
        <w:t>1</w:t>
      </w:r>
      <w:r w:rsidR="007208A1" w:rsidRPr="00B854A5">
        <w:rPr>
          <w:rFonts w:ascii="Arial" w:eastAsia="Arial Unicode MS" w:hAnsi="Arial" w:cs="Arial"/>
          <w:i/>
          <w:color w:val="000000" w:themeColor="text1"/>
          <w:spacing w:val="-2"/>
          <w:sz w:val="20"/>
          <w:vertAlign w:val="superscript"/>
          <w:lang w:val="en-US"/>
        </w:rPr>
        <w:t>*</w:t>
      </w:r>
    </w:p>
    <w:p w14:paraId="1416E9AE" w14:textId="77777777" w:rsidR="00970F68" w:rsidRPr="00B854A5"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US"/>
        </w:rPr>
      </w:pPr>
    </w:p>
    <w:p w14:paraId="0DC3F2AF" w14:textId="06C3D652"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7D0C8E">
        <w:rPr>
          <w:rFonts w:ascii="Arial" w:eastAsia="Arial Unicode MS" w:hAnsi="Arial" w:cs="Arial"/>
          <w:i/>
          <w:color w:val="000000" w:themeColor="text1"/>
          <w:spacing w:val="-2"/>
          <w:sz w:val="20"/>
          <w:lang w:val="en-GB"/>
        </w:rPr>
        <w:t>European Space Agency</w:t>
      </w:r>
      <w:r w:rsidRPr="00614BDE">
        <w:rPr>
          <w:rFonts w:ascii="Arial" w:eastAsia="Arial Unicode MS" w:hAnsi="Arial" w:cs="Arial"/>
          <w:i/>
          <w:color w:val="000000" w:themeColor="text1"/>
          <w:spacing w:val="-2"/>
          <w:sz w:val="20"/>
          <w:lang w:val="en-GB"/>
        </w:rPr>
        <w:t xml:space="preserve">, </w:t>
      </w:r>
      <w:proofErr w:type="spellStart"/>
      <w:r w:rsidR="007D0C8E">
        <w:rPr>
          <w:rFonts w:ascii="Arial" w:eastAsia="Arial Unicode MS" w:hAnsi="Arial" w:cs="Arial"/>
          <w:i/>
          <w:color w:val="000000" w:themeColor="text1"/>
          <w:spacing w:val="-2"/>
          <w:sz w:val="20"/>
          <w:lang w:val="en-GB"/>
        </w:rPr>
        <w:t>Noordwijk</w:t>
      </w:r>
      <w:proofErr w:type="spellEnd"/>
      <w:r w:rsidRPr="00614BDE">
        <w:rPr>
          <w:rFonts w:ascii="Arial" w:eastAsia="Arial Unicode MS" w:hAnsi="Arial" w:cs="Arial"/>
          <w:i/>
          <w:color w:val="000000" w:themeColor="text1"/>
          <w:spacing w:val="-2"/>
          <w:sz w:val="20"/>
          <w:lang w:val="en-GB"/>
        </w:rPr>
        <w:t xml:space="preserve">, </w:t>
      </w:r>
      <w:r w:rsidR="007D0C8E">
        <w:rPr>
          <w:rFonts w:ascii="Arial" w:eastAsia="Arial Unicode MS" w:hAnsi="Arial" w:cs="Arial"/>
          <w:i/>
          <w:color w:val="000000" w:themeColor="text1"/>
          <w:spacing w:val="-2"/>
          <w:sz w:val="20"/>
          <w:lang w:val="en-GB"/>
        </w:rPr>
        <w:t>The Netherlands</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1" w:history="1">
        <w:r w:rsidR="007D0C8E" w:rsidRPr="00F23EB7">
          <w:rPr>
            <w:rStyle w:val="Hyperlink"/>
            <w:rFonts w:ascii="Arial" w:eastAsia="Arial Unicode MS" w:hAnsi="Arial" w:cs="Arial"/>
            <w:i/>
            <w:spacing w:val="-2"/>
            <w:sz w:val="20"/>
            <w:lang w:val="en-GB"/>
          </w:rPr>
          <w:t>adina.cotuna@esa.int</w:t>
        </w:r>
      </w:hyperlink>
      <w:r w:rsidR="007208A1">
        <w:rPr>
          <w:rFonts w:ascii="Arial" w:eastAsia="Arial Unicode MS" w:hAnsi="Arial" w:cs="Arial"/>
          <w:i/>
          <w:color w:val="000000" w:themeColor="text1"/>
          <w:spacing w:val="-2"/>
          <w:sz w:val="20"/>
          <w:lang w:val="en-GB"/>
        </w:rPr>
        <w:t xml:space="preserve"> </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04375C2F" w14:textId="77777777" w:rsidR="00646C85" w:rsidRDefault="007D0C8E"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How you </w:t>
      </w:r>
      <w:r w:rsidR="00646C85">
        <w:rPr>
          <w:rFonts w:ascii="Arial" w:eastAsia="Arial Unicode MS" w:hAnsi="Arial" w:cs="Arial"/>
          <w:color w:val="000000" w:themeColor="text1"/>
          <w:spacing w:val="-2"/>
          <w:sz w:val="20"/>
          <w:lang w:val="en-GB"/>
        </w:rPr>
        <w:t>ever asked yourself why some teams perform and interact better than others? What makes them different, what motivates them in carrying out their work and overcome critical issues?</w:t>
      </w:r>
    </w:p>
    <w:p w14:paraId="303BC809" w14:textId="1C55DBD2" w:rsidR="00646C85" w:rsidRDefault="00646C85" w:rsidP="00EB4338">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GB"/>
        </w:rPr>
        <w:t xml:space="preserve">In the frame of performing feasibility studies in the Concurrent Design Facility (CDF) at ESA/ESTEC team dynamics is fundamental. </w:t>
      </w:r>
      <w:r w:rsidR="00B854A5" w:rsidRPr="00B854A5">
        <w:rPr>
          <w:rFonts w:ascii="Arial" w:eastAsia="Arial Unicode MS" w:hAnsi="Arial" w:cs="Arial"/>
          <w:color w:val="000000" w:themeColor="text1"/>
          <w:spacing w:val="-2"/>
          <w:sz w:val="20"/>
          <w:lang w:val="en-US"/>
        </w:rPr>
        <w:t>CDF activities are conducted in sessions: plenary meetings in which representatives of all space engineering domains participate, from the early phases (requirement analysis) to the end of the design (costing)</w:t>
      </w:r>
      <w:r w:rsidR="00B854A5">
        <w:rPr>
          <w:rFonts w:ascii="Arial" w:eastAsia="Arial Unicode MS" w:hAnsi="Arial" w:cs="Arial"/>
          <w:color w:val="000000" w:themeColor="text1"/>
          <w:spacing w:val="-2"/>
          <w:sz w:val="20"/>
          <w:lang w:val="en-US"/>
        </w:rPr>
        <w:t xml:space="preserve">. The decisions regarding the design of a space mission are collectively assessed </w:t>
      </w:r>
      <w:r w:rsidR="00664E48">
        <w:rPr>
          <w:rFonts w:ascii="Arial" w:eastAsia="Arial Unicode MS" w:hAnsi="Arial" w:cs="Arial"/>
          <w:color w:val="000000" w:themeColor="text1"/>
          <w:spacing w:val="-2"/>
          <w:sz w:val="20"/>
          <w:lang w:val="en-US"/>
        </w:rPr>
        <w:t>with</w:t>
      </w:r>
      <w:r w:rsidR="00B854A5">
        <w:rPr>
          <w:rFonts w:ascii="Arial" w:eastAsia="Arial Unicode MS" w:hAnsi="Arial" w:cs="Arial"/>
          <w:color w:val="000000" w:themeColor="text1"/>
          <w:spacing w:val="-2"/>
          <w:sz w:val="20"/>
          <w:lang w:val="en-US"/>
        </w:rPr>
        <w:t xml:space="preserve"> the team is</w:t>
      </w:r>
      <w:r w:rsidR="004647DC">
        <w:rPr>
          <w:rFonts w:ascii="Arial" w:eastAsia="Arial Unicode MS" w:hAnsi="Arial" w:cs="Arial"/>
          <w:color w:val="000000" w:themeColor="text1"/>
          <w:spacing w:val="-2"/>
          <w:sz w:val="20"/>
          <w:lang w:val="en-US"/>
        </w:rPr>
        <w:t xml:space="preserve"> being led by a Team Leader, a System Engineer and a System Assistant. </w:t>
      </w:r>
      <w:r w:rsidR="00B854A5">
        <w:rPr>
          <w:rFonts w:ascii="Arial" w:eastAsia="Arial Unicode MS" w:hAnsi="Arial" w:cs="Arial"/>
          <w:color w:val="000000" w:themeColor="text1"/>
          <w:spacing w:val="-2"/>
          <w:sz w:val="20"/>
          <w:lang w:val="en-US"/>
        </w:rPr>
        <w:t xml:space="preserve"> </w:t>
      </w:r>
    </w:p>
    <w:p w14:paraId="21B247D4" w14:textId="0590DB2B" w:rsidR="00B854A5" w:rsidRPr="00B854A5" w:rsidRDefault="00B854A5" w:rsidP="00EB4338">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 xml:space="preserve">The aim of the </w:t>
      </w:r>
      <w:r w:rsidR="004647DC">
        <w:rPr>
          <w:rFonts w:ascii="Arial" w:eastAsia="Arial Unicode MS" w:hAnsi="Arial" w:cs="Arial"/>
          <w:color w:val="000000" w:themeColor="text1"/>
          <w:spacing w:val="-2"/>
          <w:sz w:val="20"/>
          <w:lang w:val="en-US"/>
        </w:rPr>
        <w:t xml:space="preserve">paper is to </w:t>
      </w:r>
      <w:r w:rsidR="004647DC" w:rsidRPr="004647DC">
        <w:rPr>
          <w:rFonts w:ascii="Arial" w:eastAsia="Arial Unicode MS" w:hAnsi="Arial" w:cs="Arial"/>
          <w:color w:val="000000" w:themeColor="text1"/>
          <w:spacing w:val="-2"/>
          <w:sz w:val="20"/>
          <w:lang w:val="en-US"/>
        </w:rPr>
        <w:t>harn</w:t>
      </w:r>
      <w:r w:rsidR="004647DC">
        <w:rPr>
          <w:rFonts w:ascii="Arial" w:eastAsia="Arial Unicode MS" w:hAnsi="Arial" w:cs="Arial"/>
          <w:color w:val="000000" w:themeColor="text1"/>
          <w:spacing w:val="-2"/>
          <w:sz w:val="20"/>
          <w:lang w:val="en-US"/>
        </w:rPr>
        <w:t>ess the power of language in order</w:t>
      </w:r>
      <w:r w:rsidR="004647DC" w:rsidRPr="004647DC">
        <w:rPr>
          <w:rFonts w:ascii="Arial" w:eastAsia="Arial Unicode MS" w:hAnsi="Arial" w:cs="Arial"/>
          <w:color w:val="000000" w:themeColor="text1"/>
          <w:spacing w:val="-2"/>
          <w:sz w:val="20"/>
          <w:lang w:val="en-US"/>
        </w:rPr>
        <w:t xml:space="preserve"> to motivate </w:t>
      </w:r>
      <w:r w:rsidR="004647DC">
        <w:rPr>
          <w:rFonts w:ascii="Arial" w:eastAsia="Arial Unicode MS" w:hAnsi="Arial" w:cs="Arial"/>
          <w:color w:val="000000" w:themeColor="text1"/>
          <w:spacing w:val="-2"/>
          <w:sz w:val="20"/>
          <w:lang w:val="en-US"/>
        </w:rPr>
        <w:t>a team working together to achieve a common goal in the CDF</w:t>
      </w:r>
      <w:r w:rsidR="004647DC" w:rsidRPr="004647DC">
        <w:rPr>
          <w:rFonts w:ascii="Arial" w:eastAsia="Arial Unicode MS" w:hAnsi="Arial" w:cs="Arial"/>
          <w:color w:val="000000" w:themeColor="text1"/>
          <w:spacing w:val="-2"/>
          <w:sz w:val="20"/>
          <w:lang w:val="en-US"/>
        </w:rPr>
        <w:t>, to get to the core of complex issues quickly and to communicate effectively</w:t>
      </w:r>
      <w:r w:rsidR="004647DC">
        <w:rPr>
          <w:rFonts w:ascii="Arial" w:eastAsia="Arial Unicode MS" w:hAnsi="Arial" w:cs="Arial"/>
          <w:color w:val="000000" w:themeColor="text1"/>
          <w:spacing w:val="-2"/>
          <w:sz w:val="20"/>
          <w:lang w:val="en-US"/>
        </w:rPr>
        <w:t xml:space="preserve">. </w:t>
      </w:r>
      <w:r w:rsidR="00664E48">
        <w:rPr>
          <w:rFonts w:ascii="Arial" w:eastAsia="Arial Unicode MS" w:hAnsi="Arial" w:cs="Arial"/>
          <w:color w:val="000000" w:themeColor="text1"/>
          <w:spacing w:val="-2"/>
          <w:sz w:val="20"/>
          <w:lang w:val="en-US"/>
        </w:rPr>
        <w:t xml:space="preserve">The presentation targets understanding different individual personality types and introducing the perceptual position concept as a team building exercise demo. Having the flexibility to move between perceptual positions is an incredibly useful skill and can open up the way an individual views and understands any situation, problem, interaction, process or exchange of information. </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5289AFFD"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A06DA0">
        <w:rPr>
          <w:rFonts w:ascii="Arial" w:hAnsi="Arial" w:cs="Arial"/>
          <w:color w:val="000000" w:themeColor="text1"/>
          <w:sz w:val="20"/>
          <w:lang w:val="en-GB"/>
        </w:rPr>
        <w:t>ESA Concurrent Design Facility</w:t>
      </w:r>
      <w:r w:rsidRPr="004719BC">
        <w:rPr>
          <w:rFonts w:ascii="Arial" w:hAnsi="Arial" w:cs="Arial"/>
          <w:color w:val="000000" w:themeColor="text1"/>
          <w:sz w:val="20"/>
          <w:lang w:val="en-GB"/>
        </w:rPr>
        <w:t xml:space="preserve">, </w:t>
      </w:r>
      <w:r w:rsidR="00A06DA0" w:rsidRPr="00A06DA0">
        <w:rPr>
          <w:rFonts w:ascii="Arial" w:hAnsi="Arial" w:cs="Arial"/>
          <w:color w:val="000000" w:themeColor="text1"/>
          <w:sz w:val="20"/>
          <w:lang w:val="en-GB"/>
        </w:rPr>
        <w:t>https://esamultimedia.esa.int/docs/cdf/CDF_infopack_2017.pdf</w:t>
      </w:r>
      <w:r w:rsidRPr="004719BC">
        <w:rPr>
          <w:rFonts w:ascii="Arial" w:hAnsi="Arial" w:cs="Arial"/>
          <w:color w:val="000000" w:themeColor="text1"/>
          <w:sz w:val="20"/>
          <w:lang w:val="en-GB"/>
        </w:rPr>
        <w:t xml:space="preserve">, </w:t>
      </w:r>
      <w:r w:rsidR="00A06DA0">
        <w:rPr>
          <w:rFonts w:ascii="Arial" w:hAnsi="Arial" w:cs="Arial"/>
          <w:color w:val="000000" w:themeColor="text1"/>
          <w:sz w:val="20"/>
          <w:lang w:val="en-GB"/>
        </w:rPr>
        <w:t>2017</w:t>
      </w:r>
      <w:r w:rsidRPr="004719BC">
        <w:rPr>
          <w:rFonts w:ascii="Arial" w:hAnsi="Arial" w:cs="Arial"/>
          <w:color w:val="000000" w:themeColor="text1"/>
          <w:sz w:val="20"/>
          <w:lang w:val="en-GB"/>
        </w:rPr>
        <w:t>.</w:t>
      </w:r>
    </w:p>
    <w:p w14:paraId="6A25865C" w14:textId="38EA095C" w:rsidR="003F0AF8"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r w:rsidR="00A06DA0">
        <w:rPr>
          <w:rFonts w:ascii="Arial" w:hAnsi="Arial" w:cs="Arial"/>
          <w:color w:val="000000" w:themeColor="text1"/>
          <w:sz w:val="20"/>
          <w:lang w:val="en-GB"/>
        </w:rPr>
        <w:t>Fischer, H</w:t>
      </w:r>
      <w:r w:rsidRPr="004719BC">
        <w:rPr>
          <w:rFonts w:ascii="Arial" w:hAnsi="Arial" w:cs="Arial"/>
          <w:color w:val="000000" w:themeColor="text1"/>
          <w:sz w:val="20"/>
          <w:lang w:val="en-GB"/>
        </w:rPr>
        <w:t xml:space="preserve">.: </w:t>
      </w:r>
      <w:r w:rsidR="00A06DA0">
        <w:rPr>
          <w:rFonts w:ascii="Arial" w:hAnsi="Arial" w:cs="Arial"/>
          <w:color w:val="000000" w:themeColor="text1"/>
          <w:sz w:val="20"/>
          <w:lang w:val="en-GB"/>
        </w:rPr>
        <w:t>Why him? Why her?</w:t>
      </w:r>
      <w:r w:rsidRPr="004719BC">
        <w:rPr>
          <w:rFonts w:ascii="Arial" w:hAnsi="Arial" w:cs="Arial"/>
          <w:color w:val="000000" w:themeColor="text1"/>
          <w:sz w:val="20"/>
          <w:lang w:val="en-GB"/>
        </w:rPr>
        <w:t xml:space="preserve">, </w:t>
      </w:r>
      <w:r w:rsidR="00A06DA0">
        <w:rPr>
          <w:rFonts w:ascii="Arial" w:hAnsi="Arial" w:cs="Arial"/>
          <w:color w:val="000000" w:themeColor="text1"/>
          <w:sz w:val="20"/>
          <w:lang w:val="en-GB"/>
        </w:rPr>
        <w:t>Henry Holt and Company</w:t>
      </w:r>
      <w:r w:rsidRPr="004719BC">
        <w:rPr>
          <w:rFonts w:ascii="Arial" w:hAnsi="Arial" w:cs="Arial"/>
          <w:color w:val="000000" w:themeColor="text1"/>
          <w:sz w:val="20"/>
          <w:lang w:val="en-GB"/>
        </w:rPr>
        <w:t>, 200</w:t>
      </w:r>
      <w:r w:rsidR="00A06DA0">
        <w:rPr>
          <w:rFonts w:ascii="Arial" w:hAnsi="Arial" w:cs="Arial"/>
          <w:color w:val="000000" w:themeColor="text1"/>
          <w:sz w:val="20"/>
          <w:lang w:val="en-GB"/>
        </w:rPr>
        <w:t>9</w:t>
      </w:r>
      <w:r w:rsidRPr="004719BC">
        <w:rPr>
          <w:rFonts w:ascii="Arial" w:hAnsi="Arial" w:cs="Arial"/>
          <w:color w:val="000000" w:themeColor="text1"/>
          <w:sz w:val="20"/>
          <w:lang w:val="en-GB"/>
        </w:rPr>
        <w:t>.</w:t>
      </w:r>
    </w:p>
    <w:p w14:paraId="6BBA9CD3" w14:textId="3B9FA2C8" w:rsidR="00A06DA0" w:rsidRPr="004719BC" w:rsidRDefault="00A06DA0" w:rsidP="006D31E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[3] </w:t>
      </w:r>
      <w:proofErr w:type="spellStart"/>
      <w:r>
        <w:rPr>
          <w:rFonts w:ascii="Arial" w:hAnsi="Arial" w:cs="Arial"/>
          <w:color w:val="000000" w:themeColor="text1"/>
          <w:sz w:val="20"/>
          <w:lang w:val="en-GB"/>
        </w:rPr>
        <w:t>Bandler</w:t>
      </w:r>
      <w:proofErr w:type="spellEnd"/>
      <w:r>
        <w:rPr>
          <w:rFonts w:ascii="Arial" w:hAnsi="Arial" w:cs="Arial"/>
          <w:color w:val="000000" w:themeColor="text1"/>
          <w:sz w:val="20"/>
          <w:lang w:val="en-GB"/>
        </w:rPr>
        <w:t xml:space="preserve">, R., La Valle, J. and Benson, K. : Seven practical applications of NLP, </w:t>
      </w:r>
      <w:proofErr w:type="spellStart"/>
      <w:r>
        <w:rPr>
          <w:rFonts w:ascii="Arial" w:hAnsi="Arial" w:cs="Arial"/>
          <w:color w:val="000000" w:themeColor="text1"/>
          <w:sz w:val="20"/>
          <w:lang w:val="en-GB"/>
        </w:rPr>
        <w:t>Attrakt</w:t>
      </w:r>
      <w:proofErr w:type="spellEnd"/>
      <w:r>
        <w:rPr>
          <w:rFonts w:ascii="Arial" w:hAnsi="Arial" w:cs="Arial"/>
          <w:color w:val="000000" w:themeColor="text1"/>
          <w:sz w:val="20"/>
          <w:lang w:val="en-GB"/>
        </w:rPr>
        <w:t xml:space="preserve"> BV, 2012</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55652" w14:textId="77777777" w:rsidR="005D0643" w:rsidRDefault="005D0643" w:rsidP="002B3D2E">
      <w:r>
        <w:separator/>
      </w:r>
    </w:p>
  </w:endnote>
  <w:endnote w:type="continuationSeparator" w:id="0">
    <w:p w14:paraId="6111AFBB" w14:textId="77777777" w:rsidR="005D0643" w:rsidRDefault="005D0643"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8A4D" w14:textId="77777777" w:rsidR="005D0643" w:rsidRDefault="005D0643" w:rsidP="002B3D2E">
      <w:r>
        <w:separator/>
      </w:r>
    </w:p>
  </w:footnote>
  <w:footnote w:type="continuationSeparator" w:id="0">
    <w:p w14:paraId="634E3CB3" w14:textId="77777777" w:rsidR="005D0643" w:rsidRDefault="005D0643"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0C4E3D"/>
    <w:rsid w:val="000D547F"/>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647DC"/>
    <w:rsid w:val="0047125A"/>
    <w:rsid w:val="004719BC"/>
    <w:rsid w:val="0050245D"/>
    <w:rsid w:val="005028D7"/>
    <w:rsid w:val="00530AD7"/>
    <w:rsid w:val="005D0643"/>
    <w:rsid w:val="00614BDE"/>
    <w:rsid w:val="00635748"/>
    <w:rsid w:val="00646C85"/>
    <w:rsid w:val="00664E48"/>
    <w:rsid w:val="00676A0D"/>
    <w:rsid w:val="006809E1"/>
    <w:rsid w:val="006D31EF"/>
    <w:rsid w:val="006E2678"/>
    <w:rsid w:val="007208A1"/>
    <w:rsid w:val="007728AF"/>
    <w:rsid w:val="00781FA5"/>
    <w:rsid w:val="007D0C8E"/>
    <w:rsid w:val="007F2301"/>
    <w:rsid w:val="008220AB"/>
    <w:rsid w:val="008D25F1"/>
    <w:rsid w:val="00910260"/>
    <w:rsid w:val="00955D18"/>
    <w:rsid w:val="00963135"/>
    <w:rsid w:val="00970F68"/>
    <w:rsid w:val="009B09EE"/>
    <w:rsid w:val="00A04231"/>
    <w:rsid w:val="00A06DA0"/>
    <w:rsid w:val="00A81977"/>
    <w:rsid w:val="00A86753"/>
    <w:rsid w:val="00AA2605"/>
    <w:rsid w:val="00AB3DF0"/>
    <w:rsid w:val="00AC5B81"/>
    <w:rsid w:val="00AD0253"/>
    <w:rsid w:val="00AE29AC"/>
    <w:rsid w:val="00B3099F"/>
    <w:rsid w:val="00B325B2"/>
    <w:rsid w:val="00B377CD"/>
    <w:rsid w:val="00B82299"/>
    <w:rsid w:val="00B854A5"/>
    <w:rsid w:val="00B91303"/>
    <w:rsid w:val="00BC0956"/>
    <w:rsid w:val="00C26E50"/>
    <w:rsid w:val="00C45485"/>
    <w:rsid w:val="00CA2574"/>
    <w:rsid w:val="00CB6CA7"/>
    <w:rsid w:val="00CD0286"/>
    <w:rsid w:val="00D816B4"/>
    <w:rsid w:val="00D82FE6"/>
    <w:rsid w:val="00DB37B6"/>
    <w:rsid w:val="00DC44CA"/>
    <w:rsid w:val="00E06F9E"/>
    <w:rsid w:val="00E272EB"/>
    <w:rsid w:val="00E61130"/>
    <w:rsid w:val="00E70430"/>
    <w:rsid w:val="00E713CC"/>
    <w:rsid w:val="00EA719C"/>
    <w:rsid w:val="00EB4338"/>
    <w:rsid w:val="00ED24A9"/>
    <w:rsid w:val="00ED693B"/>
    <w:rsid w:val="00F352AE"/>
    <w:rsid w:val="00F95679"/>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dina.cotuna@esa.in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Adina Cotuna</cp:lastModifiedBy>
  <cp:revision>2</cp:revision>
  <dcterms:created xsi:type="dcterms:W3CDTF">2018-04-23T16:57:00Z</dcterms:created>
  <dcterms:modified xsi:type="dcterms:W3CDTF">2018-04-23T16:57:00Z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