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8D2AF" w14:textId="77777777" w:rsidR="00D018DF" w:rsidRDefault="00D018DF" w:rsidP="00BC6D78">
      <w:pPr>
        <w:pStyle w:val="Heading1"/>
        <w:jc w:val="center"/>
        <w:rPr>
          <w:rFonts w:eastAsia="Times New Roman"/>
        </w:rPr>
      </w:pPr>
      <w:r w:rsidRPr="00CB27B9">
        <w:rPr>
          <w:rFonts w:eastAsia="Times New Roman"/>
        </w:rPr>
        <w:t>Direct Field Acoustic Testing</w:t>
      </w:r>
      <w:r>
        <w:rPr>
          <w:rFonts w:eastAsia="Times New Roman"/>
        </w:rPr>
        <w:t xml:space="preserve"> Workshop</w:t>
      </w:r>
    </w:p>
    <w:p w14:paraId="498731E1" w14:textId="77777777" w:rsidR="00D018DF" w:rsidRDefault="008D13C2" w:rsidP="00BC6D78">
      <w:pPr>
        <w:spacing w:line="360" w:lineRule="auto"/>
        <w:jc w:val="center"/>
        <w:rPr>
          <w:rFonts w:ascii="Georgia" w:eastAsia="Times New Roman" w:hAnsi="Georgia" w:cs="Arial"/>
          <w:sz w:val="22"/>
          <w:szCs w:val="22"/>
        </w:rPr>
      </w:pPr>
      <w:r w:rsidRPr="00007097">
        <w:rPr>
          <w:rFonts w:ascii="Georgia" w:eastAsia="Times New Roman" w:hAnsi="Georgia" w:cs="Arial"/>
          <w:sz w:val="22"/>
          <w:szCs w:val="22"/>
        </w:rPr>
        <w:t>Facilitated</w:t>
      </w:r>
      <w:r w:rsidR="00D018DF" w:rsidRPr="00007097">
        <w:rPr>
          <w:rFonts w:ascii="Georgia" w:eastAsia="Times New Roman" w:hAnsi="Georgia" w:cs="Arial"/>
          <w:sz w:val="22"/>
          <w:szCs w:val="22"/>
        </w:rPr>
        <w:t xml:space="preserve"> by </w:t>
      </w:r>
      <w:r w:rsidR="00D018DF">
        <w:rPr>
          <w:rFonts w:ascii="Georgia" w:eastAsia="Times New Roman" w:hAnsi="Georgia" w:cs="Arial"/>
          <w:sz w:val="22"/>
          <w:szCs w:val="22"/>
        </w:rPr>
        <w:t xml:space="preserve">Siemens </w:t>
      </w:r>
      <w:r w:rsidR="001736B8">
        <w:rPr>
          <w:rFonts w:ascii="Georgia" w:eastAsia="Times New Roman" w:hAnsi="Georgia" w:cs="Arial"/>
          <w:sz w:val="22"/>
          <w:szCs w:val="22"/>
        </w:rPr>
        <w:t>PL</w:t>
      </w:r>
    </w:p>
    <w:p w14:paraId="62916851" w14:textId="77777777" w:rsidR="00D018DF" w:rsidRDefault="00D018DF" w:rsidP="00D018DF">
      <w:pPr>
        <w:spacing w:line="360" w:lineRule="auto"/>
        <w:jc w:val="both"/>
        <w:rPr>
          <w:rFonts w:ascii="Georgia" w:eastAsia="Times New Roman" w:hAnsi="Georgia" w:cs="Arial"/>
          <w:sz w:val="22"/>
          <w:szCs w:val="22"/>
        </w:rPr>
      </w:pPr>
    </w:p>
    <w:p w14:paraId="7F5BD49F" w14:textId="77777777" w:rsidR="00D018DF" w:rsidRDefault="00D018DF" w:rsidP="00D018DF">
      <w:pPr>
        <w:spacing w:line="360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A6388C">
        <w:rPr>
          <w:rFonts w:ascii="Georgia" w:eastAsia="Times New Roman" w:hAnsi="Georgia" w:cs="Arial"/>
          <w:b/>
          <w:sz w:val="22"/>
          <w:szCs w:val="22"/>
        </w:rPr>
        <w:t>When:</w:t>
      </w:r>
      <w:r w:rsidR="00A6388C">
        <w:rPr>
          <w:rFonts w:ascii="Georgia" w:eastAsia="Times New Roman" w:hAnsi="Georgia" w:cs="Arial"/>
          <w:sz w:val="22"/>
          <w:szCs w:val="22"/>
        </w:rPr>
        <w:t xml:space="preserve"> </w:t>
      </w:r>
      <w:r w:rsidR="00A6388C">
        <w:rPr>
          <w:rFonts w:ascii="Georgia" w:eastAsia="Times New Roman" w:hAnsi="Georgia" w:cs="Arial"/>
          <w:sz w:val="22"/>
          <w:szCs w:val="22"/>
        </w:rPr>
        <w:tab/>
      </w:r>
      <w:r>
        <w:rPr>
          <w:rFonts w:ascii="Georgia" w:eastAsia="Times New Roman" w:hAnsi="Georgia" w:cs="Arial"/>
          <w:sz w:val="22"/>
          <w:szCs w:val="22"/>
        </w:rPr>
        <w:t>Tuesday 29</w:t>
      </w:r>
      <w:r w:rsidRPr="009B43C6">
        <w:rPr>
          <w:rFonts w:ascii="Georgia" w:eastAsia="Times New Roman" w:hAnsi="Georgia" w:cs="Arial"/>
          <w:sz w:val="22"/>
          <w:szCs w:val="22"/>
          <w:vertAlign w:val="superscript"/>
        </w:rPr>
        <w:t>th</w:t>
      </w:r>
      <w:r>
        <w:rPr>
          <w:rFonts w:ascii="Georgia" w:eastAsia="Times New Roman" w:hAnsi="Georgia" w:cs="Arial"/>
          <w:sz w:val="22"/>
          <w:szCs w:val="22"/>
        </w:rPr>
        <w:t xml:space="preserve"> May</w:t>
      </w:r>
    </w:p>
    <w:p w14:paraId="00F8D8DE" w14:textId="77777777" w:rsidR="00D018DF" w:rsidRPr="00EC0D78" w:rsidRDefault="00D018DF" w:rsidP="00D018DF">
      <w:pPr>
        <w:spacing w:line="360" w:lineRule="auto"/>
        <w:jc w:val="both"/>
        <w:rPr>
          <w:rFonts w:ascii="Georgia" w:eastAsia="Times New Roman" w:hAnsi="Georgia" w:cs="Arial"/>
          <w:sz w:val="22"/>
          <w:szCs w:val="22"/>
          <w:lang w:val="en-US"/>
        </w:rPr>
      </w:pPr>
      <w:r w:rsidRPr="00A6388C">
        <w:rPr>
          <w:rFonts w:ascii="Georgia" w:eastAsia="Times New Roman" w:hAnsi="Georgia" w:cs="Arial"/>
          <w:b/>
          <w:sz w:val="22"/>
          <w:szCs w:val="22"/>
        </w:rPr>
        <w:t>Time:</w:t>
      </w:r>
      <w:r w:rsidRPr="00A6388C">
        <w:rPr>
          <w:rFonts w:ascii="Georgia" w:eastAsia="Times New Roman" w:hAnsi="Georgia" w:cs="Arial"/>
          <w:b/>
          <w:sz w:val="22"/>
          <w:szCs w:val="22"/>
        </w:rPr>
        <w:tab/>
      </w:r>
      <w:r w:rsidR="00EC0D78">
        <w:rPr>
          <w:rFonts w:ascii="Georgia" w:eastAsia="Times New Roman" w:hAnsi="Georgia" w:cs="Arial"/>
          <w:sz w:val="22"/>
          <w:szCs w:val="22"/>
        </w:rPr>
        <w:tab/>
        <w:t>14:00  - 17:00</w:t>
      </w:r>
      <w:r w:rsidRPr="00EC0D78">
        <w:rPr>
          <w:rFonts w:ascii="Georgia" w:eastAsia="Times New Roman" w:hAnsi="Georgia" w:cs="Arial"/>
          <w:sz w:val="22"/>
          <w:szCs w:val="22"/>
          <w:lang w:val="en-US"/>
        </w:rPr>
        <w:tab/>
      </w:r>
    </w:p>
    <w:p w14:paraId="65A46EEC" w14:textId="77777777" w:rsidR="00D018DF" w:rsidRPr="00511314" w:rsidRDefault="00D018DF" w:rsidP="00D018DF">
      <w:pPr>
        <w:spacing w:line="360" w:lineRule="auto"/>
        <w:jc w:val="both"/>
        <w:rPr>
          <w:rFonts w:ascii="Georgia" w:eastAsia="Times New Roman" w:hAnsi="Georgia" w:cs="Arial"/>
          <w:sz w:val="22"/>
          <w:szCs w:val="22"/>
          <w:lang w:val="en-US"/>
        </w:rPr>
      </w:pPr>
      <w:r w:rsidRPr="00511314">
        <w:rPr>
          <w:rFonts w:ascii="Georgia" w:eastAsia="Times New Roman" w:hAnsi="Georgia" w:cs="Arial"/>
          <w:b/>
          <w:sz w:val="22"/>
          <w:szCs w:val="22"/>
          <w:lang w:val="en-US"/>
        </w:rPr>
        <w:t xml:space="preserve">Location: </w:t>
      </w:r>
      <w:r w:rsidRPr="00511314">
        <w:rPr>
          <w:rFonts w:ascii="Georgia" w:eastAsia="Times New Roman" w:hAnsi="Georgia" w:cs="Arial"/>
          <w:sz w:val="22"/>
          <w:szCs w:val="22"/>
          <w:lang w:val="en-US"/>
        </w:rPr>
        <w:tab/>
      </w:r>
      <w:r w:rsidR="008D13C2" w:rsidRPr="00511314">
        <w:rPr>
          <w:rFonts w:ascii="Georgia" w:eastAsia="Times New Roman" w:hAnsi="Georgia" w:cs="Arial"/>
          <w:sz w:val="22"/>
          <w:szCs w:val="22"/>
          <w:lang w:val="en-US"/>
        </w:rPr>
        <w:t xml:space="preserve">Aj030 </w:t>
      </w:r>
      <w:r w:rsidR="00DD0F0C" w:rsidRPr="00511314">
        <w:rPr>
          <w:rFonts w:ascii="Georgia" w:eastAsia="Times New Roman" w:hAnsi="Georgia" w:cs="Arial"/>
          <w:sz w:val="22"/>
          <w:szCs w:val="22"/>
          <w:lang w:val="en-US"/>
        </w:rPr>
        <w:t xml:space="preserve">or ESCAPE </w:t>
      </w:r>
      <w:r w:rsidR="008D13C2" w:rsidRPr="00511314">
        <w:rPr>
          <w:rFonts w:ascii="Georgia" w:eastAsia="Times New Roman" w:hAnsi="Georgia" w:cs="Arial"/>
          <w:sz w:val="22"/>
          <w:szCs w:val="22"/>
          <w:lang w:val="en-US"/>
        </w:rPr>
        <w:t>(tbc)</w:t>
      </w:r>
      <w:r w:rsidR="00BC6D78" w:rsidRPr="00511314">
        <w:rPr>
          <w:rFonts w:ascii="Georgia" w:eastAsia="Times New Roman" w:hAnsi="Georgia" w:cs="Arial"/>
          <w:sz w:val="22"/>
          <w:szCs w:val="22"/>
          <w:lang w:val="en-US"/>
        </w:rPr>
        <w:t>,</w:t>
      </w:r>
      <w:r w:rsidRPr="00511314">
        <w:rPr>
          <w:rFonts w:ascii="Georgia" w:eastAsia="Times New Roman" w:hAnsi="Georgia" w:cs="Arial"/>
          <w:sz w:val="22"/>
          <w:szCs w:val="22"/>
          <w:lang w:val="en-US"/>
        </w:rPr>
        <w:t xml:space="preserve"> ESTEC </w:t>
      </w:r>
    </w:p>
    <w:p w14:paraId="70404F5D" w14:textId="77777777" w:rsidR="00D018DF" w:rsidRPr="00511314" w:rsidRDefault="00D018DF" w:rsidP="00D018DF">
      <w:pPr>
        <w:spacing w:line="360" w:lineRule="auto"/>
        <w:jc w:val="both"/>
        <w:rPr>
          <w:rFonts w:ascii="Georgia" w:eastAsia="Times New Roman" w:hAnsi="Georgia" w:cs="Arial"/>
          <w:sz w:val="22"/>
          <w:szCs w:val="22"/>
          <w:lang w:val="en-US"/>
        </w:rPr>
      </w:pPr>
      <w:r w:rsidRPr="00511314">
        <w:rPr>
          <w:rFonts w:ascii="Georgia" w:eastAsia="Times New Roman" w:hAnsi="Georgia" w:cs="Arial"/>
          <w:b/>
          <w:sz w:val="22"/>
          <w:szCs w:val="22"/>
          <w:lang w:val="en-US"/>
        </w:rPr>
        <w:t>Contact:</w:t>
      </w:r>
      <w:r w:rsidRPr="00511314">
        <w:rPr>
          <w:rFonts w:ascii="Georgia" w:eastAsia="Times New Roman" w:hAnsi="Georgia" w:cs="Arial"/>
          <w:sz w:val="22"/>
          <w:szCs w:val="22"/>
          <w:lang w:val="en-US"/>
        </w:rPr>
        <w:tab/>
        <w:t>Dr. Alex Carrella</w:t>
      </w:r>
      <w:r w:rsidR="00A418D9" w:rsidRPr="00511314">
        <w:rPr>
          <w:rFonts w:ascii="Georgia" w:eastAsia="Times New Roman" w:hAnsi="Georgia" w:cs="Arial"/>
          <w:sz w:val="22"/>
          <w:szCs w:val="22"/>
          <w:lang w:val="en-US"/>
        </w:rPr>
        <w:t xml:space="preserve">: </w:t>
      </w:r>
      <w:r w:rsidR="008D13C2" w:rsidRPr="00511314">
        <w:rPr>
          <w:rFonts w:ascii="Georgia" w:eastAsia="Times New Roman" w:hAnsi="Georgia" w:cs="Arial"/>
          <w:sz w:val="22"/>
          <w:szCs w:val="22"/>
          <w:lang w:val="en-US"/>
        </w:rPr>
        <w:tab/>
      </w:r>
      <w:r w:rsidR="008D13C2" w:rsidRPr="00511314">
        <w:rPr>
          <w:rFonts w:ascii="Georgia" w:hAnsi="Georgia"/>
          <w:sz w:val="22"/>
          <w:szCs w:val="22"/>
          <w:lang w:val="en-US"/>
        </w:rPr>
        <w:t>A</w:t>
      </w:r>
      <w:hyperlink r:id="rId9" w:history="1">
        <w:r w:rsidR="008D13C2" w:rsidRPr="00511314">
          <w:rPr>
            <w:rFonts w:ascii="Georgia" w:hAnsi="Georgia"/>
            <w:sz w:val="22"/>
            <w:szCs w:val="22"/>
            <w:lang w:val="en-US"/>
          </w:rPr>
          <w:t>lex.Carrella@siemens.com</w:t>
        </w:r>
        <w:r w:rsidR="008D13C2" w:rsidRPr="00511314">
          <w:rPr>
            <w:rStyle w:val="Hyperlink"/>
            <w:rFonts w:ascii="Georgia" w:eastAsia="Times New Roman" w:hAnsi="Georgia" w:cs="Arial"/>
            <w:sz w:val="22"/>
            <w:szCs w:val="22"/>
            <w:lang w:val="en-US"/>
          </w:rPr>
          <w:t xml:space="preserve"> </w:t>
        </w:r>
      </w:hyperlink>
      <w:r w:rsidRPr="00511314">
        <w:rPr>
          <w:rFonts w:ascii="Georgia" w:eastAsia="Times New Roman" w:hAnsi="Georgia" w:cs="Arial"/>
          <w:sz w:val="22"/>
          <w:szCs w:val="22"/>
          <w:lang w:val="en-US"/>
        </w:rPr>
        <w:t xml:space="preserve"> </w:t>
      </w:r>
    </w:p>
    <w:p w14:paraId="6E31A336" w14:textId="77777777" w:rsidR="00D018DF" w:rsidRPr="00511314" w:rsidRDefault="00A418D9" w:rsidP="00A418D9">
      <w:pPr>
        <w:spacing w:line="360" w:lineRule="auto"/>
        <w:ind w:left="720" w:firstLine="720"/>
        <w:jc w:val="both"/>
        <w:rPr>
          <w:rFonts w:ascii="Georgia" w:hAnsi="Georgia"/>
          <w:sz w:val="22"/>
          <w:szCs w:val="22"/>
          <w:lang w:val="en-US"/>
        </w:rPr>
      </w:pPr>
      <w:r w:rsidRPr="00511314">
        <w:rPr>
          <w:rFonts w:ascii="Georgia" w:eastAsia="Times New Roman" w:hAnsi="Georgia" w:cs="Arial"/>
          <w:sz w:val="22"/>
          <w:szCs w:val="22"/>
          <w:lang w:val="en-US"/>
        </w:rPr>
        <w:t xml:space="preserve">Rafael Bureo Dacal: </w:t>
      </w:r>
      <w:r w:rsidR="008D13C2" w:rsidRPr="00511314">
        <w:rPr>
          <w:rFonts w:ascii="Georgia" w:eastAsia="Times New Roman" w:hAnsi="Georgia" w:cs="Arial"/>
          <w:sz w:val="22"/>
          <w:szCs w:val="22"/>
          <w:lang w:val="en-US"/>
        </w:rPr>
        <w:tab/>
      </w:r>
      <w:hyperlink r:id="rId10" w:history="1">
        <w:r w:rsidR="00D018DF" w:rsidRPr="00511314">
          <w:rPr>
            <w:rFonts w:ascii="Georgia" w:hAnsi="Georgia"/>
            <w:sz w:val="22"/>
            <w:szCs w:val="22"/>
            <w:lang w:val="en-US"/>
          </w:rPr>
          <w:t>Rafael.Bureo.Dacal@esa.int</w:t>
        </w:r>
      </w:hyperlink>
    </w:p>
    <w:p w14:paraId="014F3559" w14:textId="77777777" w:rsidR="00BC6D78" w:rsidRPr="00511314" w:rsidRDefault="00BC6D78" w:rsidP="00A6388C">
      <w:pPr>
        <w:spacing w:line="360" w:lineRule="auto"/>
        <w:rPr>
          <w:rFonts w:ascii="Georgia" w:eastAsia="Times New Roman" w:hAnsi="Georgia" w:cs="Arial"/>
          <w:b/>
          <w:sz w:val="22"/>
          <w:szCs w:val="22"/>
          <w:lang w:val="en-US"/>
        </w:rPr>
      </w:pPr>
    </w:p>
    <w:p w14:paraId="56BE4C01" w14:textId="77777777" w:rsidR="00A6388C" w:rsidRPr="00A6388C" w:rsidRDefault="00A6388C" w:rsidP="00A6388C">
      <w:pPr>
        <w:spacing w:line="360" w:lineRule="auto"/>
        <w:rPr>
          <w:rFonts w:ascii="Georgia" w:eastAsia="Times New Roman" w:hAnsi="Georgia" w:cs="Arial"/>
          <w:b/>
          <w:sz w:val="22"/>
          <w:szCs w:val="22"/>
        </w:rPr>
      </w:pPr>
      <w:r w:rsidRPr="00A6388C">
        <w:rPr>
          <w:rFonts w:ascii="Georgia" w:eastAsia="Times New Roman" w:hAnsi="Georgia" w:cs="Arial"/>
          <w:b/>
          <w:sz w:val="22"/>
          <w:szCs w:val="22"/>
        </w:rPr>
        <w:t xml:space="preserve">Background: </w:t>
      </w:r>
    </w:p>
    <w:p w14:paraId="5D76B6CD" w14:textId="77777777" w:rsidR="00ED71A5" w:rsidRDefault="00271955" w:rsidP="00271955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  <w:r w:rsidRPr="00271955">
        <w:rPr>
          <w:rFonts w:ascii="Georgia" w:eastAsia="Times New Roman" w:hAnsi="Georgia" w:cs="Arial"/>
          <w:sz w:val="22"/>
          <w:szCs w:val="22"/>
        </w:rPr>
        <w:t>Acoustic testing is a milestone in the qualification and acceptance process of space hardware. Subjecting an item to the intense noise levels while measuring its vibration responses is a test performed on subsyst</w:t>
      </w:r>
      <w:r w:rsidR="00FA67CC">
        <w:rPr>
          <w:rFonts w:ascii="Georgia" w:eastAsia="Times New Roman" w:hAnsi="Georgia" w:cs="Arial"/>
          <w:sz w:val="22"/>
          <w:szCs w:val="22"/>
        </w:rPr>
        <w:t>em, e.g. reflectors, solar panels, as well as on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 system level</w:t>
      </w:r>
      <w:r w:rsidR="00FA67CC">
        <w:rPr>
          <w:rFonts w:ascii="Georgia" w:eastAsia="Times New Roman" w:hAnsi="Georgia" w:cs="Arial"/>
          <w:sz w:val="22"/>
          <w:szCs w:val="22"/>
        </w:rPr>
        <w:t>, i.e. on the assembled satellite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. Presently, acoustic noise tests are executed </w:t>
      </w:r>
      <w:r w:rsidR="00FA67CC">
        <w:rPr>
          <w:rFonts w:ascii="Georgia" w:eastAsia="Times New Roman" w:hAnsi="Georgia" w:cs="Arial"/>
          <w:sz w:val="22"/>
          <w:szCs w:val="22"/>
        </w:rPr>
        <w:t>mai</w:t>
      </w:r>
      <w:r w:rsidR="00FA67CC" w:rsidRPr="00271955">
        <w:rPr>
          <w:rFonts w:ascii="Georgia" w:eastAsia="Times New Roman" w:hAnsi="Georgia" w:cs="Arial"/>
          <w:sz w:val="22"/>
          <w:szCs w:val="22"/>
        </w:rPr>
        <w:t>nly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 in </w:t>
      </w:r>
      <w:r w:rsidR="00FA67CC">
        <w:rPr>
          <w:rFonts w:ascii="Georgia" w:eastAsia="Times New Roman" w:hAnsi="Georgia" w:cs="Arial"/>
          <w:sz w:val="22"/>
          <w:szCs w:val="22"/>
        </w:rPr>
        <w:t xml:space="preserve">dedicated </w:t>
      </w:r>
      <w:r w:rsidRPr="00271955">
        <w:rPr>
          <w:rFonts w:ascii="Georgia" w:eastAsia="Times New Roman" w:hAnsi="Georgia" w:cs="Arial"/>
          <w:sz w:val="22"/>
          <w:szCs w:val="22"/>
        </w:rPr>
        <w:t>reverberant chambers</w:t>
      </w:r>
      <w:r w:rsidR="00FA67CC">
        <w:rPr>
          <w:rFonts w:ascii="Georgia" w:eastAsia="Times New Roman" w:hAnsi="Georgia" w:cs="Arial"/>
          <w:sz w:val="22"/>
          <w:szCs w:val="22"/>
        </w:rPr>
        <w:t>. This test setup aims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 to reproduce the </w:t>
      </w:r>
      <w:r w:rsidR="00FA67CC">
        <w:rPr>
          <w:rFonts w:ascii="Georgia" w:eastAsia="Times New Roman" w:hAnsi="Georgia" w:cs="Arial"/>
          <w:sz w:val="22"/>
          <w:szCs w:val="22"/>
        </w:rPr>
        <w:t>characteristics of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 </w:t>
      </w:r>
      <w:r w:rsidR="00FA67CC">
        <w:rPr>
          <w:rFonts w:ascii="Georgia" w:eastAsia="Times New Roman" w:hAnsi="Georgia" w:cs="Arial"/>
          <w:sz w:val="22"/>
          <w:szCs w:val="22"/>
        </w:rPr>
        <w:t xml:space="preserve">the </w:t>
      </w:r>
      <w:r w:rsidRPr="00271955">
        <w:rPr>
          <w:rFonts w:ascii="Georgia" w:eastAsia="Times New Roman" w:hAnsi="Georgia" w:cs="Arial"/>
          <w:sz w:val="22"/>
          <w:szCs w:val="22"/>
        </w:rPr>
        <w:t>sound field</w:t>
      </w:r>
      <w:r w:rsidR="00FA67CC">
        <w:rPr>
          <w:rFonts w:ascii="Georgia" w:eastAsia="Times New Roman" w:hAnsi="Georgia" w:cs="Arial"/>
          <w:sz w:val="22"/>
          <w:szCs w:val="22"/>
        </w:rPr>
        <w:t>,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 </w:t>
      </w:r>
      <w:r w:rsidR="00FA67CC">
        <w:rPr>
          <w:rFonts w:ascii="Georgia" w:eastAsia="Times New Roman" w:hAnsi="Georgia" w:cs="Arial"/>
          <w:sz w:val="22"/>
          <w:szCs w:val="22"/>
        </w:rPr>
        <w:t xml:space="preserve">that is </w:t>
      </w:r>
      <w:r w:rsidRPr="00271955">
        <w:rPr>
          <w:rFonts w:ascii="Georgia" w:eastAsia="Times New Roman" w:hAnsi="Georgia" w:cs="Arial"/>
          <w:sz w:val="22"/>
          <w:szCs w:val="22"/>
        </w:rPr>
        <w:t>generated inside the launcher fairing during a spacecraft launch</w:t>
      </w:r>
      <w:r w:rsidR="00FA67CC">
        <w:rPr>
          <w:rFonts w:ascii="Georgia" w:eastAsia="Times New Roman" w:hAnsi="Georgia" w:cs="Arial"/>
          <w:sz w:val="22"/>
          <w:szCs w:val="22"/>
        </w:rPr>
        <w:t>,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 in the </w:t>
      </w:r>
      <w:r w:rsidR="00FA67CC">
        <w:rPr>
          <w:rFonts w:ascii="Georgia" w:eastAsia="Times New Roman" w:hAnsi="Georgia" w:cs="Arial"/>
          <w:sz w:val="22"/>
          <w:szCs w:val="22"/>
        </w:rPr>
        <w:t xml:space="preserve">most representative </w:t>
      </w:r>
      <w:r w:rsidR="001D4776">
        <w:rPr>
          <w:rFonts w:ascii="Georgia" w:eastAsia="Times New Roman" w:hAnsi="Georgia" w:cs="Arial"/>
          <w:sz w:val="22"/>
          <w:szCs w:val="22"/>
        </w:rPr>
        <w:t>manner.</w:t>
      </w:r>
      <w:r w:rsidR="00ED71A5">
        <w:rPr>
          <w:rFonts w:ascii="Georgia" w:eastAsia="Times New Roman" w:hAnsi="Georgia" w:cs="Arial"/>
          <w:sz w:val="22"/>
          <w:szCs w:val="22"/>
        </w:rPr>
        <w:t xml:space="preserve"> </w:t>
      </w:r>
      <w:r w:rsidRPr="00271955">
        <w:rPr>
          <w:rFonts w:ascii="Georgia" w:eastAsia="Times New Roman" w:hAnsi="Georgia" w:cs="Arial"/>
          <w:sz w:val="22"/>
          <w:szCs w:val="22"/>
        </w:rPr>
        <w:t>Over the past 15 years, mainly US space industry has been investigating alternatives for acoustic</w:t>
      </w:r>
      <w:r w:rsidR="00FA67CC">
        <w:rPr>
          <w:rFonts w:ascii="Georgia" w:eastAsia="Times New Roman" w:hAnsi="Georgia" w:cs="Arial"/>
          <w:sz w:val="22"/>
          <w:szCs w:val="22"/>
        </w:rPr>
        <w:t xml:space="preserve"> noise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 tests in reverberant rooms. Main drivers were the de</w:t>
      </w:r>
      <w:r w:rsidR="00FA67CC">
        <w:rPr>
          <w:rFonts w:ascii="Georgia" w:eastAsia="Times New Roman" w:hAnsi="Georgia" w:cs="Arial"/>
          <w:sz w:val="22"/>
          <w:szCs w:val="22"/>
        </w:rPr>
        <w:t xml:space="preserve">mand for a less expensive test </w:t>
      </w:r>
      <w:r w:rsidRPr="00271955">
        <w:rPr>
          <w:rFonts w:ascii="Georgia" w:eastAsia="Times New Roman" w:hAnsi="Georgia" w:cs="Arial"/>
          <w:sz w:val="22"/>
          <w:szCs w:val="22"/>
        </w:rPr>
        <w:t>setup that is flexible and transportable to allow testing at the assembly site</w:t>
      </w:r>
      <w:r w:rsidR="00ED71A5">
        <w:rPr>
          <w:rFonts w:ascii="Georgia" w:eastAsia="Times New Roman" w:hAnsi="Georgia" w:cs="Arial"/>
          <w:sz w:val="22"/>
          <w:szCs w:val="22"/>
        </w:rPr>
        <w:t>,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 </w:t>
      </w:r>
      <w:r w:rsidR="00ED71A5">
        <w:rPr>
          <w:rFonts w:ascii="Georgia" w:eastAsia="Times New Roman" w:hAnsi="Georgia" w:cs="Arial"/>
          <w:sz w:val="22"/>
          <w:szCs w:val="22"/>
        </w:rPr>
        <w:t xml:space="preserve">eliminating 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the need to ship the </w:t>
      </w:r>
      <w:r w:rsidR="00FA67CC">
        <w:rPr>
          <w:rFonts w:ascii="Georgia" w:eastAsia="Times New Roman" w:hAnsi="Georgia" w:cs="Arial"/>
          <w:sz w:val="22"/>
          <w:szCs w:val="22"/>
        </w:rPr>
        <w:t xml:space="preserve">spacecraft 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and the engineers to a dedicated test facility. These efforts have resulted in the definition of a new test </w:t>
      </w:r>
      <w:r w:rsidR="00ED71A5">
        <w:rPr>
          <w:rFonts w:ascii="Georgia" w:eastAsia="Times New Roman" w:hAnsi="Georgia" w:cs="Arial"/>
          <w:sz w:val="22"/>
          <w:szCs w:val="22"/>
        </w:rPr>
        <w:t xml:space="preserve">methodology, </w:t>
      </w:r>
      <w:r w:rsidR="00ED71A5" w:rsidRPr="00271955">
        <w:rPr>
          <w:rFonts w:ascii="Georgia" w:eastAsia="Times New Roman" w:hAnsi="Georgia" w:cs="Arial"/>
          <w:sz w:val="22"/>
          <w:szCs w:val="22"/>
        </w:rPr>
        <w:t>called</w:t>
      </w:r>
      <w:r w:rsidR="00ED71A5">
        <w:rPr>
          <w:rFonts w:ascii="Georgia" w:eastAsia="Times New Roman" w:hAnsi="Georgia" w:cs="Arial"/>
          <w:sz w:val="22"/>
          <w:szCs w:val="22"/>
        </w:rPr>
        <w:t xml:space="preserve"> Direct Field Acoustic Testing, which </w:t>
      </w:r>
      <w:r w:rsidRPr="00271955">
        <w:rPr>
          <w:rFonts w:ascii="Georgia" w:eastAsia="Times New Roman" w:hAnsi="Georgia" w:cs="Arial"/>
          <w:sz w:val="22"/>
          <w:szCs w:val="22"/>
        </w:rPr>
        <w:t>makes use of commercial</w:t>
      </w:r>
      <w:r w:rsidR="00ED71A5">
        <w:rPr>
          <w:rFonts w:ascii="Georgia" w:eastAsia="Times New Roman" w:hAnsi="Georgia" w:cs="Arial"/>
          <w:sz w:val="22"/>
          <w:szCs w:val="22"/>
        </w:rPr>
        <w:t xml:space="preserve">, professional audio equipment such as </w:t>
      </w:r>
      <w:r w:rsidRPr="00271955">
        <w:rPr>
          <w:rFonts w:ascii="Georgia" w:eastAsia="Times New Roman" w:hAnsi="Georgia" w:cs="Arial"/>
          <w:sz w:val="22"/>
          <w:szCs w:val="22"/>
        </w:rPr>
        <w:t>loud</w:t>
      </w:r>
      <w:r w:rsidR="000E262F">
        <w:rPr>
          <w:rFonts w:ascii="Georgia" w:eastAsia="Times New Roman" w:hAnsi="Georgia" w:cs="Arial"/>
          <w:sz w:val="22"/>
          <w:szCs w:val="22"/>
        </w:rPr>
        <w:t>-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speakers and </w:t>
      </w:r>
      <w:r w:rsidR="00ED71A5">
        <w:rPr>
          <w:rFonts w:ascii="Georgia" w:eastAsia="Times New Roman" w:hAnsi="Georgia" w:cs="Arial"/>
          <w:sz w:val="22"/>
          <w:szCs w:val="22"/>
        </w:rPr>
        <w:t xml:space="preserve">audio </w:t>
      </w:r>
      <w:r w:rsidRPr="00271955">
        <w:rPr>
          <w:rFonts w:ascii="Georgia" w:eastAsia="Times New Roman" w:hAnsi="Georgia" w:cs="Arial"/>
          <w:sz w:val="22"/>
          <w:szCs w:val="22"/>
        </w:rPr>
        <w:t>power amplifiers.</w:t>
      </w:r>
      <w:r w:rsidR="00ED71A5">
        <w:rPr>
          <w:rFonts w:ascii="Georgia" w:eastAsia="Times New Roman" w:hAnsi="Georgia" w:cs="Arial"/>
          <w:sz w:val="22"/>
          <w:szCs w:val="22"/>
        </w:rPr>
        <w:t xml:space="preserve"> </w:t>
      </w:r>
      <w:r w:rsidRPr="00271955">
        <w:rPr>
          <w:rFonts w:ascii="Georgia" w:eastAsia="Times New Roman" w:hAnsi="Georgia" w:cs="Arial"/>
          <w:sz w:val="22"/>
          <w:szCs w:val="22"/>
        </w:rPr>
        <w:t xml:space="preserve">The differences between the two </w:t>
      </w:r>
      <w:r w:rsidR="00ED71A5">
        <w:rPr>
          <w:rFonts w:ascii="Georgia" w:eastAsia="Times New Roman" w:hAnsi="Georgia" w:cs="Arial"/>
          <w:sz w:val="22"/>
          <w:szCs w:val="22"/>
        </w:rPr>
        <w:t>testing methodologies are manifold:</w:t>
      </w:r>
    </w:p>
    <w:p w14:paraId="2E4FC61E" w14:textId="77777777" w:rsidR="00ED71A5" w:rsidRPr="00ED71A5" w:rsidRDefault="00271955" w:rsidP="00ED71A5">
      <w:pPr>
        <w:pStyle w:val="ListParagraph"/>
        <w:numPr>
          <w:ilvl w:val="0"/>
          <w:numId w:val="6"/>
        </w:numPr>
        <w:spacing w:line="276" w:lineRule="auto"/>
        <w:rPr>
          <w:rFonts w:ascii="Georgia" w:eastAsia="Times New Roman" w:hAnsi="Georgia" w:cs="Arial"/>
          <w:sz w:val="22"/>
          <w:szCs w:val="22"/>
        </w:rPr>
      </w:pPr>
      <w:r w:rsidRPr="00ED71A5">
        <w:rPr>
          <w:rFonts w:ascii="Georgia" w:eastAsia="Times New Roman" w:hAnsi="Georgia" w:cs="Arial"/>
          <w:sz w:val="22"/>
          <w:szCs w:val="22"/>
        </w:rPr>
        <w:t xml:space="preserve">space needed for the test set-up, </w:t>
      </w:r>
    </w:p>
    <w:p w14:paraId="4570391A" w14:textId="77777777" w:rsidR="00ED71A5" w:rsidRPr="00ED71A5" w:rsidRDefault="00271955" w:rsidP="00ED71A5">
      <w:pPr>
        <w:pStyle w:val="ListParagraph"/>
        <w:numPr>
          <w:ilvl w:val="0"/>
          <w:numId w:val="6"/>
        </w:numPr>
        <w:spacing w:line="276" w:lineRule="auto"/>
        <w:rPr>
          <w:rFonts w:ascii="Georgia" w:eastAsia="Times New Roman" w:hAnsi="Georgia" w:cs="Arial"/>
          <w:sz w:val="22"/>
          <w:szCs w:val="22"/>
        </w:rPr>
      </w:pPr>
      <w:r w:rsidRPr="00ED71A5">
        <w:rPr>
          <w:rFonts w:ascii="Georgia" w:eastAsia="Times New Roman" w:hAnsi="Georgia" w:cs="Arial"/>
          <w:sz w:val="22"/>
          <w:szCs w:val="22"/>
        </w:rPr>
        <w:t xml:space="preserve">required environment and shape of surroundings, </w:t>
      </w:r>
    </w:p>
    <w:p w14:paraId="7D4B69DE" w14:textId="77777777" w:rsidR="00ED71A5" w:rsidRPr="00ED71A5" w:rsidRDefault="00271955" w:rsidP="00ED71A5">
      <w:pPr>
        <w:pStyle w:val="ListParagraph"/>
        <w:numPr>
          <w:ilvl w:val="0"/>
          <w:numId w:val="6"/>
        </w:numPr>
        <w:spacing w:line="276" w:lineRule="auto"/>
        <w:rPr>
          <w:rFonts w:ascii="Georgia" w:eastAsia="Times New Roman" w:hAnsi="Georgia" w:cs="Arial"/>
          <w:sz w:val="22"/>
          <w:szCs w:val="22"/>
        </w:rPr>
      </w:pPr>
      <w:r w:rsidRPr="00ED71A5">
        <w:rPr>
          <w:rFonts w:ascii="Georgia" w:eastAsia="Times New Roman" w:hAnsi="Georgia" w:cs="Arial"/>
          <w:sz w:val="22"/>
          <w:szCs w:val="22"/>
        </w:rPr>
        <w:t>electrical power demand</w:t>
      </w:r>
      <w:r w:rsidR="001D4776" w:rsidRPr="00ED71A5">
        <w:rPr>
          <w:rFonts w:ascii="Georgia" w:eastAsia="Times New Roman" w:hAnsi="Georgia" w:cs="Arial"/>
          <w:sz w:val="22"/>
          <w:szCs w:val="22"/>
        </w:rPr>
        <w:t>s</w:t>
      </w:r>
      <w:r w:rsidRPr="00ED71A5">
        <w:rPr>
          <w:rFonts w:ascii="Georgia" w:eastAsia="Times New Roman" w:hAnsi="Georgia" w:cs="Arial"/>
          <w:sz w:val="22"/>
          <w:szCs w:val="22"/>
        </w:rPr>
        <w:t xml:space="preserve">, </w:t>
      </w:r>
    </w:p>
    <w:p w14:paraId="5129582B" w14:textId="77777777" w:rsidR="00ED71A5" w:rsidRPr="00ED71A5" w:rsidRDefault="00271955" w:rsidP="00ED71A5">
      <w:pPr>
        <w:pStyle w:val="ListParagraph"/>
        <w:numPr>
          <w:ilvl w:val="0"/>
          <w:numId w:val="6"/>
        </w:numPr>
        <w:spacing w:line="276" w:lineRule="auto"/>
        <w:rPr>
          <w:rFonts w:ascii="Georgia" w:eastAsia="Times New Roman" w:hAnsi="Georgia" w:cs="Arial"/>
          <w:sz w:val="22"/>
          <w:szCs w:val="22"/>
        </w:rPr>
      </w:pPr>
      <w:r w:rsidRPr="00ED71A5">
        <w:rPr>
          <w:rFonts w:ascii="Georgia" w:eastAsia="Times New Roman" w:hAnsi="Georgia" w:cs="Arial"/>
          <w:sz w:val="22"/>
          <w:szCs w:val="22"/>
        </w:rPr>
        <w:t xml:space="preserve">complexity of control, </w:t>
      </w:r>
    </w:p>
    <w:p w14:paraId="3A284077" w14:textId="77777777" w:rsidR="00ED71A5" w:rsidRDefault="00271955" w:rsidP="00EF228E">
      <w:pPr>
        <w:pStyle w:val="ListParagraph"/>
        <w:numPr>
          <w:ilvl w:val="0"/>
          <w:numId w:val="6"/>
        </w:numPr>
        <w:spacing w:line="276" w:lineRule="auto"/>
        <w:rPr>
          <w:rFonts w:ascii="Georgia" w:eastAsia="Times New Roman" w:hAnsi="Georgia" w:cs="Arial"/>
          <w:sz w:val="22"/>
          <w:szCs w:val="22"/>
        </w:rPr>
      </w:pPr>
      <w:r w:rsidRPr="00ED71A5">
        <w:rPr>
          <w:rFonts w:ascii="Georgia" w:eastAsia="Times New Roman" w:hAnsi="Georgia" w:cs="Arial"/>
          <w:sz w:val="22"/>
          <w:szCs w:val="22"/>
        </w:rPr>
        <w:t>safety</w:t>
      </w:r>
      <w:r w:rsidR="00ED71A5">
        <w:rPr>
          <w:rFonts w:ascii="Georgia" w:eastAsia="Times New Roman" w:hAnsi="Georgia" w:cs="Arial"/>
          <w:sz w:val="22"/>
          <w:szCs w:val="22"/>
        </w:rPr>
        <w:t xml:space="preserve"> an</w:t>
      </w:r>
      <w:r w:rsidR="00ED71A5" w:rsidRPr="00ED71A5">
        <w:rPr>
          <w:rFonts w:ascii="Georgia" w:eastAsia="Times New Roman" w:hAnsi="Georgia" w:cs="Arial"/>
          <w:sz w:val="22"/>
          <w:szCs w:val="22"/>
        </w:rPr>
        <w:t xml:space="preserve">d </w:t>
      </w:r>
      <w:r w:rsidRPr="00ED71A5">
        <w:rPr>
          <w:rFonts w:ascii="Georgia" w:eastAsia="Times New Roman" w:hAnsi="Georgia" w:cs="Arial"/>
          <w:sz w:val="22"/>
          <w:szCs w:val="22"/>
        </w:rPr>
        <w:t>cleanl</w:t>
      </w:r>
      <w:r w:rsidR="00ED71A5" w:rsidRPr="00ED71A5">
        <w:rPr>
          <w:rFonts w:ascii="Georgia" w:eastAsia="Times New Roman" w:hAnsi="Georgia" w:cs="Arial"/>
          <w:sz w:val="22"/>
          <w:szCs w:val="22"/>
        </w:rPr>
        <w:t>iness and contamination aspects</w:t>
      </w:r>
      <w:r w:rsidR="00ED71A5">
        <w:rPr>
          <w:rFonts w:ascii="Georgia" w:eastAsia="Times New Roman" w:hAnsi="Georgia" w:cs="Arial"/>
          <w:sz w:val="22"/>
          <w:szCs w:val="22"/>
        </w:rPr>
        <w:t xml:space="preserve">, </w:t>
      </w:r>
    </w:p>
    <w:p w14:paraId="353DDCB7" w14:textId="77777777" w:rsidR="00ED71A5" w:rsidRPr="00ED71A5" w:rsidRDefault="00ED71A5" w:rsidP="00EF228E">
      <w:pPr>
        <w:pStyle w:val="ListParagraph"/>
        <w:numPr>
          <w:ilvl w:val="0"/>
          <w:numId w:val="6"/>
        </w:numPr>
        <w:spacing w:line="276" w:lineRule="auto"/>
        <w:rPr>
          <w:rFonts w:ascii="Georgia" w:eastAsia="Times New Roman" w:hAnsi="Georgia" w:cs="Arial"/>
          <w:sz w:val="22"/>
          <w:szCs w:val="22"/>
        </w:rPr>
      </w:pPr>
      <w:r>
        <w:rPr>
          <w:rFonts w:ascii="Georgia" w:eastAsia="Times New Roman" w:hAnsi="Georgia" w:cs="Arial"/>
          <w:sz w:val="22"/>
          <w:szCs w:val="22"/>
        </w:rPr>
        <w:t>etc.</w:t>
      </w:r>
    </w:p>
    <w:p w14:paraId="214916E6" w14:textId="77777777" w:rsidR="00271955" w:rsidRPr="00271955" w:rsidRDefault="00ED71A5" w:rsidP="00271955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  <w:r>
        <w:rPr>
          <w:rFonts w:ascii="Georgia" w:eastAsia="Times New Roman" w:hAnsi="Georgia" w:cs="Arial"/>
          <w:sz w:val="22"/>
          <w:szCs w:val="22"/>
        </w:rPr>
        <w:t>T</w:t>
      </w:r>
      <w:r w:rsidR="00271955" w:rsidRPr="00271955">
        <w:rPr>
          <w:rFonts w:ascii="Georgia" w:eastAsia="Times New Roman" w:hAnsi="Georgia" w:cs="Arial"/>
          <w:sz w:val="22"/>
          <w:szCs w:val="22"/>
        </w:rPr>
        <w:t xml:space="preserve">he most important difference lies in the characteristics of the created sound field itself. The </w:t>
      </w:r>
      <w:r w:rsidR="000E262F" w:rsidRPr="00271955">
        <w:rPr>
          <w:rFonts w:ascii="Georgia" w:eastAsia="Times New Roman" w:hAnsi="Georgia" w:cs="Arial"/>
          <w:sz w:val="22"/>
          <w:szCs w:val="22"/>
        </w:rPr>
        <w:t>uniformity, diffusivity,</w:t>
      </w:r>
      <w:r w:rsidR="00271955" w:rsidRPr="00271955">
        <w:rPr>
          <w:rFonts w:ascii="Georgia" w:eastAsia="Times New Roman" w:hAnsi="Georgia" w:cs="Arial"/>
          <w:sz w:val="22"/>
          <w:szCs w:val="22"/>
        </w:rPr>
        <w:t xml:space="preserve"> and achievable sound pressure level </w:t>
      </w:r>
      <w:r>
        <w:rPr>
          <w:rFonts w:ascii="Georgia" w:eastAsia="Times New Roman" w:hAnsi="Georgia" w:cs="Arial"/>
          <w:sz w:val="22"/>
          <w:szCs w:val="22"/>
        </w:rPr>
        <w:t xml:space="preserve">which are </w:t>
      </w:r>
      <w:r w:rsidR="00271955" w:rsidRPr="00271955">
        <w:rPr>
          <w:rFonts w:ascii="Georgia" w:eastAsia="Times New Roman" w:hAnsi="Georgia" w:cs="Arial"/>
          <w:sz w:val="22"/>
          <w:szCs w:val="22"/>
        </w:rPr>
        <w:t>inherent to</w:t>
      </w:r>
      <w:r>
        <w:rPr>
          <w:rFonts w:ascii="Georgia" w:eastAsia="Times New Roman" w:hAnsi="Georgia" w:cs="Arial"/>
          <w:sz w:val="22"/>
          <w:szCs w:val="22"/>
        </w:rPr>
        <w:t xml:space="preserve"> the sound filed generated in</w:t>
      </w:r>
      <w:r w:rsidR="00271955" w:rsidRPr="00271955">
        <w:rPr>
          <w:rFonts w:ascii="Georgia" w:eastAsia="Times New Roman" w:hAnsi="Georgia" w:cs="Arial"/>
          <w:sz w:val="22"/>
          <w:szCs w:val="22"/>
        </w:rPr>
        <w:t xml:space="preserve"> a reverberant chamber are conditions that can only </w:t>
      </w:r>
      <w:r w:rsidRPr="00271955">
        <w:rPr>
          <w:rFonts w:ascii="Georgia" w:eastAsia="Times New Roman" w:hAnsi="Georgia" w:cs="Arial"/>
          <w:sz w:val="22"/>
          <w:szCs w:val="22"/>
        </w:rPr>
        <w:t>partially</w:t>
      </w:r>
      <w:r>
        <w:rPr>
          <w:rFonts w:ascii="Georgia" w:eastAsia="Times New Roman" w:hAnsi="Georgia" w:cs="Arial"/>
          <w:sz w:val="22"/>
          <w:szCs w:val="22"/>
        </w:rPr>
        <w:t xml:space="preserve"> be achieved</w:t>
      </w:r>
      <w:r w:rsidR="00271955" w:rsidRPr="00271955">
        <w:rPr>
          <w:rFonts w:ascii="Georgia" w:eastAsia="Times New Roman" w:hAnsi="Georgia" w:cs="Arial"/>
          <w:sz w:val="22"/>
          <w:szCs w:val="22"/>
        </w:rPr>
        <w:t xml:space="preserve"> with the Di</w:t>
      </w:r>
      <w:r w:rsidR="001D4776">
        <w:rPr>
          <w:rFonts w:ascii="Georgia" w:eastAsia="Times New Roman" w:hAnsi="Georgia" w:cs="Arial"/>
          <w:sz w:val="22"/>
          <w:szCs w:val="22"/>
        </w:rPr>
        <w:t>rect Acoustic Field excitation</w:t>
      </w:r>
      <w:r>
        <w:rPr>
          <w:rFonts w:ascii="Georgia" w:eastAsia="Times New Roman" w:hAnsi="Georgia" w:cs="Arial"/>
          <w:sz w:val="22"/>
          <w:szCs w:val="22"/>
        </w:rPr>
        <w:t xml:space="preserve"> method</w:t>
      </w:r>
      <w:r w:rsidR="001D4776">
        <w:rPr>
          <w:rFonts w:ascii="Georgia" w:eastAsia="Times New Roman" w:hAnsi="Georgia" w:cs="Arial"/>
          <w:sz w:val="22"/>
          <w:szCs w:val="22"/>
        </w:rPr>
        <w:t>.</w:t>
      </w:r>
    </w:p>
    <w:p w14:paraId="0C0034CC" w14:textId="77777777" w:rsidR="000B5171" w:rsidRDefault="000B5171" w:rsidP="00A6388C">
      <w:pPr>
        <w:spacing w:line="360" w:lineRule="auto"/>
        <w:rPr>
          <w:rFonts w:ascii="Georgia" w:eastAsia="Times New Roman" w:hAnsi="Georgia" w:cs="Arial"/>
          <w:sz w:val="22"/>
          <w:szCs w:val="22"/>
        </w:rPr>
      </w:pPr>
    </w:p>
    <w:p w14:paraId="7EF63545" w14:textId="77777777" w:rsidR="00A6388C" w:rsidRPr="00A6388C" w:rsidRDefault="00A6388C" w:rsidP="00A6388C">
      <w:pPr>
        <w:spacing w:line="360" w:lineRule="auto"/>
        <w:rPr>
          <w:rFonts w:ascii="Georgia" w:eastAsia="Times New Roman" w:hAnsi="Georgia" w:cs="Arial"/>
          <w:b/>
          <w:sz w:val="22"/>
          <w:szCs w:val="22"/>
        </w:rPr>
      </w:pPr>
      <w:r w:rsidRPr="00A6388C">
        <w:rPr>
          <w:rFonts w:ascii="Georgia" w:eastAsia="Times New Roman" w:hAnsi="Georgia" w:cs="Arial"/>
          <w:b/>
          <w:sz w:val="22"/>
          <w:szCs w:val="22"/>
        </w:rPr>
        <w:t>Objective</w:t>
      </w:r>
      <w:r w:rsidR="00274B02">
        <w:rPr>
          <w:rFonts w:ascii="Georgia" w:eastAsia="Times New Roman" w:hAnsi="Georgia" w:cs="Arial"/>
          <w:b/>
          <w:sz w:val="22"/>
          <w:szCs w:val="22"/>
        </w:rPr>
        <w:t>:</w:t>
      </w:r>
    </w:p>
    <w:p w14:paraId="46669CFD" w14:textId="77777777" w:rsidR="000B5171" w:rsidRDefault="00A6388C" w:rsidP="000B5171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  <w:r w:rsidRPr="00A6388C">
        <w:rPr>
          <w:rFonts w:ascii="Georgia" w:eastAsia="Times New Roman" w:hAnsi="Georgia" w:cs="Arial"/>
          <w:sz w:val="22"/>
          <w:szCs w:val="22"/>
        </w:rPr>
        <w:t>This workshop is an open forum where some of th</w:t>
      </w:r>
      <w:r w:rsidR="000B5171">
        <w:rPr>
          <w:rFonts w:ascii="Georgia" w:eastAsia="Times New Roman" w:hAnsi="Georgia" w:cs="Arial"/>
          <w:sz w:val="22"/>
          <w:szCs w:val="22"/>
        </w:rPr>
        <w:t xml:space="preserve">e world’s experts working in the </w:t>
      </w:r>
      <w:r w:rsidRPr="00A6388C">
        <w:rPr>
          <w:rFonts w:ascii="Georgia" w:eastAsia="Times New Roman" w:hAnsi="Georgia" w:cs="Arial"/>
          <w:sz w:val="22"/>
          <w:szCs w:val="22"/>
        </w:rPr>
        <w:t xml:space="preserve">field </w:t>
      </w:r>
      <w:r w:rsidR="000B5171">
        <w:rPr>
          <w:rFonts w:ascii="Georgia" w:eastAsia="Times New Roman" w:hAnsi="Georgia" w:cs="Arial"/>
          <w:sz w:val="22"/>
          <w:szCs w:val="22"/>
        </w:rPr>
        <w:t xml:space="preserve">of acoustic </w:t>
      </w:r>
      <w:r w:rsidR="001736B8">
        <w:rPr>
          <w:rFonts w:ascii="Georgia" w:eastAsia="Times New Roman" w:hAnsi="Georgia" w:cs="Arial"/>
          <w:sz w:val="22"/>
          <w:szCs w:val="22"/>
        </w:rPr>
        <w:t xml:space="preserve">noise </w:t>
      </w:r>
      <w:r w:rsidR="000B5171">
        <w:rPr>
          <w:rFonts w:ascii="Georgia" w:eastAsia="Times New Roman" w:hAnsi="Georgia" w:cs="Arial"/>
          <w:sz w:val="22"/>
          <w:szCs w:val="22"/>
        </w:rPr>
        <w:t>testing of space hardware and system</w:t>
      </w:r>
      <w:r w:rsidR="00830DAD">
        <w:rPr>
          <w:rFonts w:ascii="Georgia" w:eastAsia="Times New Roman" w:hAnsi="Georgia" w:cs="Arial"/>
          <w:sz w:val="22"/>
          <w:szCs w:val="22"/>
        </w:rPr>
        <w:t>s</w:t>
      </w:r>
      <w:r w:rsidR="000B5171">
        <w:rPr>
          <w:rFonts w:ascii="Georgia" w:eastAsia="Times New Roman" w:hAnsi="Georgia" w:cs="Arial"/>
          <w:sz w:val="22"/>
          <w:szCs w:val="22"/>
        </w:rPr>
        <w:t xml:space="preserve"> </w:t>
      </w:r>
      <w:r w:rsidRPr="00A6388C">
        <w:rPr>
          <w:rFonts w:ascii="Georgia" w:eastAsia="Times New Roman" w:hAnsi="Georgia" w:cs="Arial"/>
          <w:sz w:val="22"/>
          <w:szCs w:val="22"/>
        </w:rPr>
        <w:t>will share</w:t>
      </w:r>
      <w:r w:rsidR="000B5171">
        <w:rPr>
          <w:rFonts w:ascii="Georgia" w:eastAsia="Times New Roman" w:hAnsi="Georgia" w:cs="Arial"/>
          <w:sz w:val="22"/>
          <w:szCs w:val="22"/>
        </w:rPr>
        <w:t xml:space="preserve"> their experiences and opinions. The aim is to </w:t>
      </w:r>
      <w:r w:rsidR="001736B8">
        <w:rPr>
          <w:rFonts w:ascii="Georgia" w:eastAsia="Times New Roman" w:hAnsi="Georgia" w:cs="Arial"/>
          <w:sz w:val="22"/>
          <w:szCs w:val="22"/>
        </w:rPr>
        <w:t>collect ideas, opinions and experiences</w:t>
      </w:r>
      <w:r w:rsidR="00BC6D78">
        <w:rPr>
          <w:rFonts w:ascii="Georgia" w:eastAsia="Times New Roman" w:hAnsi="Georgia" w:cs="Arial"/>
          <w:sz w:val="22"/>
          <w:szCs w:val="22"/>
        </w:rPr>
        <w:t xml:space="preserve"> that</w:t>
      </w:r>
      <w:r w:rsidR="001736B8">
        <w:rPr>
          <w:rFonts w:ascii="Georgia" w:eastAsia="Times New Roman" w:hAnsi="Georgia" w:cs="Arial"/>
          <w:sz w:val="22"/>
          <w:szCs w:val="22"/>
        </w:rPr>
        <w:t xml:space="preserve"> </w:t>
      </w:r>
      <w:r w:rsidR="00BC6D78">
        <w:rPr>
          <w:rFonts w:ascii="Georgia" w:eastAsia="Times New Roman" w:hAnsi="Georgia" w:cs="Arial"/>
          <w:sz w:val="22"/>
          <w:szCs w:val="22"/>
        </w:rPr>
        <w:t xml:space="preserve">are </w:t>
      </w:r>
      <w:r w:rsidR="001736B8">
        <w:rPr>
          <w:rFonts w:ascii="Georgia" w:eastAsia="Times New Roman" w:hAnsi="Georgia" w:cs="Arial"/>
          <w:sz w:val="22"/>
          <w:szCs w:val="22"/>
        </w:rPr>
        <w:t>genuine and free</w:t>
      </w:r>
      <w:r w:rsidR="00F22867">
        <w:rPr>
          <w:rFonts w:ascii="Georgia" w:eastAsia="Times New Roman" w:hAnsi="Georgia" w:cs="Arial"/>
          <w:sz w:val="22"/>
          <w:szCs w:val="22"/>
        </w:rPr>
        <w:t xml:space="preserve"> of</w:t>
      </w:r>
      <w:r w:rsidR="001736B8">
        <w:rPr>
          <w:rFonts w:ascii="Georgia" w:eastAsia="Times New Roman" w:hAnsi="Georgia" w:cs="Arial"/>
          <w:sz w:val="22"/>
          <w:szCs w:val="22"/>
        </w:rPr>
        <w:t xml:space="preserve"> any vendor interests</w:t>
      </w:r>
      <w:r w:rsidR="00BC6D78">
        <w:rPr>
          <w:rFonts w:ascii="Georgia" w:eastAsia="Times New Roman" w:hAnsi="Georgia" w:cs="Arial"/>
          <w:sz w:val="22"/>
          <w:szCs w:val="22"/>
        </w:rPr>
        <w:t xml:space="preserve"> with the objective </w:t>
      </w:r>
      <w:r w:rsidR="001736B8">
        <w:rPr>
          <w:rFonts w:ascii="Georgia" w:eastAsia="Times New Roman" w:hAnsi="Georgia" w:cs="Arial"/>
          <w:sz w:val="22"/>
          <w:szCs w:val="22"/>
        </w:rPr>
        <w:t>to identify future research and development needs</w:t>
      </w:r>
      <w:r w:rsidR="00BC6D78">
        <w:rPr>
          <w:rFonts w:ascii="Georgia" w:eastAsia="Times New Roman" w:hAnsi="Georgia" w:cs="Arial"/>
          <w:sz w:val="22"/>
          <w:szCs w:val="22"/>
        </w:rPr>
        <w:t xml:space="preserve"> in the field of acoustic noise testing</w:t>
      </w:r>
      <w:r w:rsidR="001736B8">
        <w:rPr>
          <w:rFonts w:ascii="Georgia" w:eastAsia="Times New Roman" w:hAnsi="Georgia" w:cs="Arial"/>
          <w:sz w:val="22"/>
          <w:szCs w:val="22"/>
        </w:rPr>
        <w:t xml:space="preserve">. </w:t>
      </w:r>
    </w:p>
    <w:p w14:paraId="69A178BD" w14:textId="77777777" w:rsidR="000B5171" w:rsidRDefault="000B5171" w:rsidP="00A6388C">
      <w:pPr>
        <w:spacing w:line="360" w:lineRule="auto"/>
        <w:rPr>
          <w:rFonts w:ascii="Georgia" w:eastAsia="Times New Roman" w:hAnsi="Georgia" w:cs="Arial"/>
          <w:sz w:val="22"/>
          <w:szCs w:val="22"/>
        </w:rPr>
      </w:pPr>
    </w:p>
    <w:p w14:paraId="72A1DAE6" w14:textId="77777777" w:rsidR="001736B8" w:rsidRPr="001736B8" w:rsidRDefault="00BC6D78" w:rsidP="001736B8">
      <w:pPr>
        <w:spacing w:line="360" w:lineRule="auto"/>
        <w:rPr>
          <w:rFonts w:ascii="Georgia" w:eastAsia="Times New Roman" w:hAnsi="Georgia" w:cs="Arial"/>
          <w:b/>
          <w:sz w:val="22"/>
          <w:szCs w:val="22"/>
        </w:rPr>
      </w:pPr>
      <w:r>
        <w:rPr>
          <w:rFonts w:ascii="Georgia" w:eastAsia="Times New Roman" w:hAnsi="Georgia" w:cs="Arial"/>
          <w:b/>
          <w:sz w:val="22"/>
          <w:szCs w:val="22"/>
        </w:rPr>
        <w:t>Workshop F</w:t>
      </w:r>
      <w:r w:rsidR="001736B8" w:rsidRPr="001736B8">
        <w:rPr>
          <w:rFonts w:ascii="Georgia" w:eastAsia="Times New Roman" w:hAnsi="Georgia" w:cs="Arial"/>
          <w:b/>
          <w:sz w:val="22"/>
          <w:szCs w:val="22"/>
        </w:rPr>
        <w:t>ormat</w:t>
      </w:r>
      <w:r w:rsidR="00274B02">
        <w:rPr>
          <w:rFonts w:ascii="Georgia" w:eastAsia="Times New Roman" w:hAnsi="Georgia" w:cs="Arial"/>
          <w:b/>
          <w:sz w:val="22"/>
          <w:szCs w:val="22"/>
        </w:rPr>
        <w:t>:</w:t>
      </w:r>
    </w:p>
    <w:p w14:paraId="1D0951DE" w14:textId="3BE59055" w:rsidR="000D3A8F" w:rsidRDefault="001736B8" w:rsidP="00205CDC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  <w:r>
        <w:rPr>
          <w:rFonts w:ascii="Georgia" w:eastAsia="Times New Roman" w:hAnsi="Georgia" w:cs="Arial"/>
          <w:sz w:val="22"/>
          <w:szCs w:val="22"/>
        </w:rPr>
        <w:lastRenderedPageBreak/>
        <w:t xml:space="preserve">To trigger the discussion, experts from </w:t>
      </w:r>
      <w:r w:rsidR="00A6388C" w:rsidRPr="00A6388C">
        <w:rPr>
          <w:rFonts w:ascii="Georgia" w:eastAsia="Times New Roman" w:hAnsi="Georgia" w:cs="Arial"/>
          <w:sz w:val="22"/>
          <w:szCs w:val="22"/>
        </w:rPr>
        <w:t>NASA JPL, ESA, MSI DFAT Services, Thales</w:t>
      </w:r>
      <w:r>
        <w:rPr>
          <w:rFonts w:ascii="Georgia" w:eastAsia="Times New Roman" w:hAnsi="Georgia" w:cs="Arial"/>
          <w:sz w:val="22"/>
          <w:szCs w:val="22"/>
        </w:rPr>
        <w:t xml:space="preserve"> </w:t>
      </w:r>
      <w:r w:rsidR="00A6388C" w:rsidRPr="00A6388C">
        <w:rPr>
          <w:rFonts w:ascii="Georgia" w:eastAsia="Times New Roman" w:hAnsi="Georgia" w:cs="Arial"/>
          <w:sz w:val="22"/>
          <w:szCs w:val="22"/>
        </w:rPr>
        <w:t>Alenia</w:t>
      </w:r>
      <w:r>
        <w:rPr>
          <w:rFonts w:ascii="Georgia" w:eastAsia="Times New Roman" w:hAnsi="Georgia" w:cs="Arial"/>
          <w:sz w:val="22"/>
          <w:szCs w:val="22"/>
        </w:rPr>
        <w:t xml:space="preserve"> </w:t>
      </w:r>
      <w:r w:rsidR="00A6388C" w:rsidRPr="00A6388C">
        <w:rPr>
          <w:rFonts w:ascii="Georgia" w:eastAsia="Times New Roman" w:hAnsi="Georgia" w:cs="Arial"/>
          <w:sz w:val="22"/>
          <w:szCs w:val="22"/>
        </w:rPr>
        <w:t>Space, DV</w:t>
      </w:r>
      <w:r>
        <w:rPr>
          <w:rFonts w:ascii="Georgia" w:eastAsia="Times New Roman" w:hAnsi="Georgia" w:cs="Arial"/>
          <w:sz w:val="22"/>
          <w:szCs w:val="22"/>
        </w:rPr>
        <w:t>-</w:t>
      </w:r>
      <w:r w:rsidR="00A6388C" w:rsidRPr="00A6388C">
        <w:rPr>
          <w:rFonts w:ascii="Georgia" w:eastAsia="Times New Roman" w:hAnsi="Georgia" w:cs="Arial"/>
          <w:sz w:val="22"/>
          <w:szCs w:val="22"/>
        </w:rPr>
        <w:t>2</w:t>
      </w:r>
      <w:r>
        <w:rPr>
          <w:rFonts w:ascii="Georgia" w:eastAsia="Times New Roman" w:hAnsi="Georgia" w:cs="Arial"/>
          <w:sz w:val="22"/>
          <w:szCs w:val="22"/>
        </w:rPr>
        <w:t xml:space="preserve"> and Siemens PL will </w:t>
      </w:r>
      <w:r w:rsidR="00BC6D78">
        <w:rPr>
          <w:rFonts w:ascii="Georgia" w:eastAsia="Times New Roman" w:hAnsi="Georgia" w:cs="Arial"/>
          <w:sz w:val="22"/>
          <w:szCs w:val="22"/>
        </w:rPr>
        <w:t xml:space="preserve">prepare brief </w:t>
      </w:r>
      <w:r>
        <w:rPr>
          <w:rFonts w:ascii="Georgia" w:eastAsia="Times New Roman" w:hAnsi="Georgia" w:cs="Arial"/>
          <w:sz w:val="22"/>
          <w:szCs w:val="22"/>
        </w:rPr>
        <w:t>presentations on related topics</w:t>
      </w:r>
      <w:r w:rsidR="00BC6D78">
        <w:rPr>
          <w:rFonts w:ascii="Georgia" w:eastAsia="Times New Roman" w:hAnsi="Georgia" w:cs="Arial"/>
          <w:sz w:val="22"/>
          <w:szCs w:val="22"/>
        </w:rPr>
        <w:t xml:space="preserve"> and their experiences</w:t>
      </w:r>
      <w:r>
        <w:rPr>
          <w:rFonts w:ascii="Georgia" w:eastAsia="Times New Roman" w:hAnsi="Georgia" w:cs="Arial"/>
          <w:sz w:val="22"/>
          <w:szCs w:val="22"/>
        </w:rPr>
        <w:t>.</w:t>
      </w:r>
      <w:r w:rsidR="00BC6D78">
        <w:rPr>
          <w:rFonts w:ascii="Georgia" w:eastAsia="Times New Roman" w:hAnsi="Georgia" w:cs="Arial"/>
          <w:sz w:val="22"/>
          <w:szCs w:val="22"/>
        </w:rPr>
        <w:t xml:space="preserve"> Workshop p</w:t>
      </w:r>
      <w:r>
        <w:rPr>
          <w:rFonts w:ascii="Georgia" w:eastAsia="Times New Roman" w:hAnsi="Georgia" w:cs="Arial"/>
          <w:sz w:val="22"/>
          <w:szCs w:val="22"/>
        </w:rPr>
        <w:t xml:space="preserve">articipants are </w:t>
      </w:r>
      <w:r w:rsidR="00BC6D78">
        <w:rPr>
          <w:rFonts w:ascii="Georgia" w:eastAsia="Times New Roman" w:hAnsi="Georgia" w:cs="Arial"/>
          <w:sz w:val="22"/>
          <w:szCs w:val="22"/>
        </w:rPr>
        <w:t xml:space="preserve">invited </w:t>
      </w:r>
      <w:r>
        <w:rPr>
          <w:rFonts w:ascii="Georgia" w:eastAsia="Times New Roman" w:hAnsi="Georgia" w:cs="Arial"/>
          <w:sz w:val="22"/>
          <w:szCs w:val="22"/>
        </w:rPr>
        <w:t>to comment</w:t>
      </w:r>
      <w:r w:rsidR="000E262F">
        <w:rPr>
          <w:rFonts w:ascii="Georgia" w:eastAsia="Times New Roman" w:hAnsi="Georgia" w:cs="Arial"/>
          <w:sz w:val="22"/>
          <w:szCs w:val="22"/>
        </w:rPr>
        <w:t>,</w:t>
      </w:r>
      <w:r>
        <w:rPr>
          <w:rFonts w:ascii="Georgia" w:eastAsia="Times New Roman" w:hAnsi="Georgia" w:cs="Arial"/>
          <w:sz w:val="22"/>
          <w:szCs w:val="22"/>
        </w:rPr>
        <w:t xml:space="preserve"> a</w:t>
      </w:r>
      <w:r w:rsidR="00BC6D78">
        <w:rPr>
          <w:rFonts w:ascii="Georgia" w:eastAsia="Times New Roman" w:hAnsi="Georgia" w:cs="Arial"/>
          <w:sz w:val="22"/>
          <w:szCs w:val="22"/>
        </w:rPr>
        <w:t>s well as to</w:t>
      </w:r>
      <w:r>
        <w:rPr>
          <w:rFonts w:ascii="Georgia" w:eastAsia="Times New Roman" w:hAnsi="Georgia" w:cs="Arial"/>
          <w:sz w:val="22"/>
          <w:szCs w:val="22"/>
        </w:rPr>
        <w:t xml:space="preserve"> contribute </w:t>
      </w:r>
      <w:r w:rsidR="00BC6D78">
        <w:rPr>
          <w:rFonts w:ascii="Georgia" w:eastAsia="Times New Roman" w:hAnsi="Georgia" w:cs="Arial"/>
          <w:sz w:val="22"/>
          <w:szCs w:val="22"/>
        </w:rPr>
        <w:t xml:space="preserve">actively to </w:t>
      </w:r>
      <w:r>
        <w:rPr>
          <w:rFonts w:ascii="Georgia" w:eastAsia="Times New Roman" w:hAnsi="Georgia" w:cs="Arial"/>
          <w:sz w:val="22"/>
          <w:szCs w:val="22"/>
        </w:rPr>
        <w:t xml:space="preserve">the open discussion </w:t>
      </w:r>
      <w:r w:rsidR="00BC6D78">
        <w:rPr>
          <w:rFonts w:ascii="Georgia" w:eastAsia="Times New Roman" w:hAnsi="Georgia" w:cs="Arial"/>
          <w:sz w:val="22"/>
          <w:szCs w:val="22"/>
        </w:rPr>
        <w:t>thereafter</w:t>
      </w:r>
      <w:r>
        <w:rPr>
          <w:rFonts w:ascii="Georgia" w:eastAsia="Times New Roman" w:hAnsi="Georgia" w:cs="Arial"/>
          <w:sz w:val="22"/>
          <w:szCs w:val="22"/>
        </w:rPr>
        <w:t>.</w:t>
      </w:r>
      <w:bookmarkStart w:id="0" w:name="_GoBack"/>
      <w:bookmarkEnd w:id="0"/>
    </w:p>
    <w:p w14:paraId="09967D1B" w14:textId="77777777" w:rsidR="00A7148B" w:rsidRPr="00007097" w:rsidRDefault="00A7148B" w:rsidP="00A7148B">
      <w:pPr>
        <w:spacing w:line="276" w:lineRule="auto"/>
        <w:rPr>
          <w:rFonts w:ascii="Georgia" w:eastAsia="Times New Roman" w:hAnsi="Georgia" w:cs="Arial"/>
          <w:sz w:val="22"/>
          <w:szCs w:val="22"/>
        </w:rPr>
      </w:pPr>
    </w:p>
    <w:sectPr w:rsidR="00A7148B" w:rsidRPr="00007097" w:rsidSect="000E262F">
      <w:pgSz w:w="12240" w:h="15840"/>
      <w:pgMar w:top="851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FAA"/>
    <w:multiLevelType w:val="multilevel"/>
    <w:tmpl w:val="9B5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17709"/>
    <w:multiLevelType w:val="multilevel"/>
    <w:tmpl w:val="AEE6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3199E"/>
    <w:multiLevelType w:val="multilevel"/>
    <w:tmpl w:val="0C1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7789E"/>
    <w:multiLevelType w:val="hybridMultilevel"/>
    <w:tmpl w:val="41C44DB0"/>
    <w:lvl w:ilvl="0" w:tplc="9C887FF4">
      <w:numFmt w:val="bullet"/>
      <w:lvlText w:val=""/>
      <w:lvlJc w:val="left"/>
      <w:pPr>
        <w:ind w:left="90" w:hanging="450"/>
      </w:pPr>
      <w:rPr>
        <w:rFonts w:ascii="Symbol" w:eastAsia="Times New Roman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71D41C47"/>
    <w:multiLevelType w:val="hybridMultilevel"/>
    <w:tmpl w:val="FA8C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A49A2"/>
    <w:multiLevelType w:val="hybridMultilevel"/>
    <w:tmpl w:val="FA64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B9"/>
    <w:rsid w:val="00050348"/>
    <w:rsid w:val="00074B66"/>
    <w:rsid w:val="000B5171"/>
    <w:rsid w:val="000D3A8F"/>
    <w:rsid w:val="000E262F"/>
    <w:rsid w:val="001736B8"/>
    <w:rsid w:val="001D4776"/>
    <w:rsid w:val="002041F1"/>
    <w:rsid w:val="00205CDC"/>
    <w:rsid w:val="00271955"/>
    <w:rsid w:val="00274B02"/>
    <w:rsid w:val="003225E2"/>
    <w:rsid w:val="00383FD5"/>
    <w:rsid w:val="00410810"/>
    <w:rsid w:val="00511314"/>
    <w:rsid w:val="00830DAD"/>
    <w:rsid w:val="008D13C2"/>
    <w:rsid w:val="00A418D9"/>
    <w:rsid w:val="00A6388C"/>
    <w:rsid w:val="00A7148B"/>
    <w:rsid w:val="00BC6D78"/>
    <w:rsid w:val="00C53F51"/>
    <w:rsid w:val="00CA4164"/>
    <w:rsid w:val="00CB27B9"/>
    <w:rsid w:val="00D018DF"/>
    <w:rsid w:val="00DB45BE"/>
    <w:rsid w:val="00DD0F0C"/>
    <w:rsid w:val="00EC0D78"/>
    <w:rsid w:val="00ED71A5"/>
    <w:rsid w:val="00EE4E38"/>
    <w:rsid w:val="00F22867"/>
    <w:rsid w:val="00FA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6F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B9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8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38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38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B9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8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38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38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afael.Bureo.Dacal@esa.in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ex.Carrella@siemens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498FB-586C-4013-ACA6-034FE0EE9320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AF4FB86-BFB8-40A7-9FA2-EEC74C437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D99D7-4DB1-485E-B3F5-8AB20E253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Wagner</dc:creator>
  <cp:lastModifiedBy>Geraldine Provot</cp:lastModifiedBy>
  <cp:revision>3</cp:revision>
  <dcterms:created xsi:type="dcterms:W3CDTF">2018-05-16T13:41:00Z</dcterms:created>
  <dcterms:modified xsi:type="dcterms:W3CDTF">2018-05-16T13:42:00Z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