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1120C" w14:textId="60B2DBC4" w:rsidR="00235226" w:rsidRPr="00614BDE" w:rsidRDefault="00684A81" w:rsidP="00235226">
      <w:pPr>
        <w:tabs>
          <w:tab w:val="left" w:pos="-720"/>
          <w:tab w:val="left" w:pos="851"/>
          <w:tab w:val="left" w:pos="9072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bookmarkStart w:id="0" w:name="_GoBack"/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Development and V</w:t>
      </w:r>
      <w:r w:rsidR="00235226" w:rsidRPr="0023522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alidation of a</w:t>
      </w:r>
      <w:r w:rsidR="008C3E65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 CFD optimized integrated</w:t>
      </w:r>
      <w:r w:rsidR="00C33115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 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P</w:t>
      </w:r>
      <w:r w:rsidR="00C33115" w:rsidRPr="0023522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itot 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Sensor - P</w:t>
      </w:r>
      <w:r w:rsidR="008C3E65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roduced by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 Selective Laser Melting and A</w:t>
      </w:r>
      <w:r w:rsidR="00235226" w:rsidRPr="0023522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brasive</w:t>
      </w:r>
      <w:r w:rsidR="00C33115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 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Flow M</w:t>
      </w:r>
      <w:r w:rsidR="00235226" w:rsidRPr="0023522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achining</w:t>
      </w:r>
    </w:p>
    <w:bookmarkEnd w:id="0"/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255F71CA" w:rsidR="00E272EB" w:rsidRPr="00235226" w:rsidRDefault="00235226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de-CH"/>
        </w:rPr>
      </w:pPr>
      <w:r w:rsidRPr="00235226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de-CH"/>
        </w:rPr>
        <w:t>J. Ferchow</w:t>
      </w:r>
      <w:r w:rsidR="004A4C67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de-CH"/>
        </w:rPr>
        <w:t>1</w:t>
      </w:r>
      <w:r w:rsidR="007208A1" w:rsidRPr="0023522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de-CH"/>
        </w:rPr>
        <w:t>*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de-CH"/>
        </w:rPr>
        <w:t>;</w:t>
      </w:r>
      <w:r w:rsidR="00E272EB" w:rsidRPr="00235226">
        <w:rPr>
          <w:rFonts w:ascii="Arial" w:eastAsia="Arial Unicode MS" w:hAnsi="Arial" w:cs="Arial"/>
          <w:i/>
          <w:color w:val="000000" w:themeColor="text1"/>
          <w:spacing w:val="-2"/>
          <w:sz w:val="20"/>
          <w:lang w:val="de-CH"/>
        </w:rPr>
        <w:t xml:space="preserve"> </w:t>
      </w:r>
      <w:r w:rsidRPr="00235226">
        <w:rPr>
          <w:rFonts w:ascii="Arial" w:eastAsia="Arial Unicode MS" w:hAnsi="Arial" w:cs="Arial"/>
          <w:i/>
          <w:color w:val="000000" w:themeColor="text1"/>
          <w:spacing w:val="-2"/>
          <w:sz w:val="20"/>
          <w:lang w:val="de-CH"/>
        </w:rPr>
        <w:t>D</w:t>
      </w:r>
      <w:r w:rsidR="00E272EB" w:rsidRPr="00235226">
        <w:rPr>
          <w:rFonts w:ascii="Arial" w:eastAsia="Arial Unicode MS" w:hAnsi="Arial" w:cs="Arial"/>
          <w:i/>
          <w:color w:val="000000" w:themeColor="text1"/>
          <w:spacing w:val="-2"/>
          <w:sz w:val="20"/>
          <w:lang w:val="de-CH"/>
        </w:rPr>
        <w:t xml:space="preserve">. </w:t>
      </w:r>
      <w:r w:rsidRPr="00235226">
        <w:rPr>
          <w:rFonts w:ascii="Arial" w:eastAsia="Arial Unicode MS" w:hAnsi="Arial" w:cs="Arial"/>
          <w:i/>
          <w:color w:val="000000" w:themeColor="text1"/>
          <w:spacing w:val="-2"/>
          <w:sz w:val="20"/>
          <w:lang w:val="de-CH"/>
        </w:rPr>
        <w:t>Kläusler</w:t>
      </w:r>
      <w:r w:rsidR="00E272EB" w:rsidRPr="0023522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de-CH"/>
        </w:rPr>
        <w:t>2</w:t>
      </w:r>
      <w:r w:rsidR="0021043A" w:rsidRPr="00235226">
        <w:rPr>
          <w:rFonts w:ascii="Arial" w:eastAsia="Arial Unicode MS" w:hAnsi="Arial" w:cs="Arial"/>
          <w:i/>
          <w:color w:val="000000" w:themeColor="text1"/>
          <w:spacing w:val="-2"/>
          <w:sz w:val="20"/>
          <w:lang w:val="de-CH"/>
        </w:rPr>
        <w:t xml:space="preserve">, </w:t>
      </w:r>
      <w:r w:rsidRPr="00235226">
        <w:rPr>
          <w:rFonts w:ascii="Arial" w:eastAsia="Arial Unicode MS" w:hAnsi="Arial" w:cs="Arial"/>
          <w:i/>
          <w:color w:val="000000" w:themeColor="text1"/>
          <w:spacing w:val="-2"/>
          <w:sz w:val="20"/>
          <w:lang w:val="de-CH"/>
        </w:rPr>
        <w:t>M. Meboldt</w:t>
      </w:r>
      <w:r w:rsidRPr="0023522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de-CH"/>
        </w:rPr>
        <w:t>2</w:t>
      </w:r>
    </w:p>
    <w:p w14:paraId="1416E9AE" w14:textId="77777777" w:rsidR="00970F68" w:rsidRPr="00235226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de-CH"/>
        </w:rPr>
      </w:pPr>
    </w:p>
    <w:p w14:paraId="0DC3F2AF" w14:textId="72575697" w:rsidR="00E272EB" w:rsidRPr="004A4C67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</w:pPr>
      <w:r w:rsidRPr="004A4C67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1</w:t>
      </w:r>
      <w:r w:rsidR="00235226" w:rsidRPr="004A4C6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Inspire AG, Zurich, Switzerland</w:t>
      </w:r>
      <w:r w:rsidR="007208A1" w:rsidRPr="004A4C6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,</w:t>
      </w:r>
      <w:r w:rsidR="005028D7" w:rsidRPr="004A4C6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 *</w:t>
      </w:r>
      <w:r w:rsidR="005028D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Primary author contact details: 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hyperlink r:id="rId10" w:history="1">
        <w:r w:rsidR="004A4C67" w:rsidRPr="004A4C67">
          <w:rPr>
            <w:rStyle w:val="Hyperlink"/>
            <w:rFonts w:ascii="Arial" w:eastAsia="Arial Unicode MS" w:hAnsi="Arial" w:cs="Arial"/>
            <w:i/>
            <w:spacing w:val="-2"/>
            <w:sz w:val="20"/>
            <w:lang w:val="en-US"/>
          </w:rPr>
          <w:t>ferchow@inspire.ethz.ch</w:t>
        </w:r>
      </w:hyperlink>
      <w:r w:rsidR="007208A1" w:rsidRPr="004A4C6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 </w:t>
      </w:r>
    </w:p>
    <w:p w14:paraId="3141D88D" w14:textId="5E62449A" w:rsidR="00E272EB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 w:rsidR="004A4C6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ETH Zurich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4A4C6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Zurich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4A4C6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Switzerland</w:t>
      </w:r>
    </w:p>
    <w:p w14:paraId="7AEEAD78" w14:textId="3181D985" w:rsidR="00C6565E" w:rsidRDefault="00C6565E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</w:p>
    <w:p w14:paraId="0CF05EE8" w14:textId="3D28E62D" w:rsidR="004C558A" w:rsidRDefault="00C6565E" w:rsidP="00C6565E">
      <w:pPr>
        <w:pStyle w:val="KeinLeerraum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8C3E65">
        <w:rPr>
          <w:rFonts w:ascii="Arial" w:hAnsi="Arial" w:cs="Arial"/>
          <w:color w:val="000000" w:themeColor="text1"/>
          <w:sz w:val="20"/>
          <w:lang w:val="en-GB"/>
        </w:rPr>
        <w:t>Additive manufacturing (AM)</w:t>
      </w:r>
      <w:r w:rsidR="00904EF7">
        <w:rPr>
          <w:rFonts w:ascii="Arial" w:hAnsi="Arial" w:cs="Arial"/>
          <w:color w:val="000000" w:themeColor="text1"/>
          <w:sz w:val="20"/>
          <w:lang w:val="en-GB"/>
        </w:rPr>
        <w:t xml:space="preserve">, </w:t>
      </w:r>
      <w:r w:rsidR="00684A81">
        <w:rPr>
          <w:rFonts w:ascii="Arial" w:hAnsi="Arial" w:cs="Arial"/>
          <w:color w:val="000000" w:themeColor="text1"/>
          <w:sz w:val="20"/>
          <w:lang w:val="en-GB"/>
        </w:rPr>
        <w:t>offers the possibility to produce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 complex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internal structures that are otherwise difficult to </w:t>
      </w:r>
      <w:r w:rsidR="00684A81">
        <w:rPr>
          <w:rFonts w:ascii="Arial" w:hAnsi="Arial" w:cs="Arial"/>
          <w:color w:val="000000" w:themeColor="text1"/>
          <w:sz w:val="20"/>
          <w:lang w:val="en-GB"/>
        </w:rPr>
        <w:t>manufacture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. </w:t>
      </w:r>
      <w:r w:rsidR="00904EF7">
        <w:rPr>
          <w:rFonts w:ascii="Arial" w:hAnsi="Arial" w:cs="Arial"/>
          <w:color w:val="000000" w:themeColor="text1"/>
          <w:sz w:val="20"/>
          <w:lang w:val="en-GB"/>
        </w:rPr>
        <w:t>In particular the powder bed based and layer by layer process Selective Laser melting (SLM) offers a large design freedom for internal structures.</w:t>
      </w:r>
      <w:r w:rsidR="00904EF7" w:rsidRPr="008C3E65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The limitation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here is still the</w:t>
      </w:r>
      <w:r w:rsidR="00703576">
        <w:rPr>
          <w:rFonts w:ascii="Arial" w:hAnsi="Arial" w:cs="Arial"/>
          <w:color w:val="000000" w:themeColor="text1"/>
          <w:sz w:val="20"/>
          <w:lang w:val="en-GB"/>
        </w:rPr>
        <w:t xml:space="preserve"> rough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 surface quality of the </w:t>
      </w:r>
      <w:r w:rsidR="00904EF7">
        <w:rPr>
          <w:rFonts w:ascii="Arial" w:hAnsi="Arial" w:cs="Arial"/>
          <w:color w:val="000000" w:themeColor="text1"/>
          <w:sz w:val="20"/>
          <w:lang w:val="en-GB"/>
        </w:rPr>
        <w:t xml:space="preserve">SLM parts. </w:t>
      </w:r>
      <w:r w:rsidR="00411442">
        <w:rPr>
          <w:rFonts w:ascii="Arial" w:hAnsi="Arial" w:cs="Arial"/>
          <w:color w:val="000000" w:themeColor="text1"/>
          <w:sz w:val="20"/>
          <w:lang w:val="en-GB"/>
        </w:rPr>
        <w:t>The surface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 needs to be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smooth</w:t>
      </w:r>
      <w:r w:rsidR="00904EF7">
        <w:rPr>
          <w:rFonts w:ascii="Arial" w:hAnsi="Arial" w:cs="Arial"/>
          <w:color w:val="000000" w:themeColor="text1"/>
          <w:sz w:val="20"/>
          <w:lang w:val="en-GB"/>
        </w:rPr>
        <w:t xml:space="preserve"> and should show a low surface roughness</w:t>
      </w:r>
      <w:r w:rsidR="00703576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="00904EF7">
        <w:rPr>
          <w:rFonts w:ascii="Arial" w:hAnsi="Arial" w:cs="Arial"/>
          <w:color w:val="000000" w:themeColor="text1"/>
          <w:sz w:val="20"/>
          <w:lang w:val="en-GB"/>
        </w:rPr>
        <w:t xml:space="preserve">to avoid sticking </w:t>
      </w:r>
      <w:r w:rsidR="00411442">
        <w:rPr>
          <w:rFonts w:ascii="Arial" w:hAnsi="Arial" w:cs="Arial"/>
          <w:color w:val="000000" w:themeColor="text1"/>
          <w:sz w:val="20"/>
          <w:lang w:val="en-GB"/>
        </w:rPr>
        <w:t>rest powder</w:t>
      </w:r>
      <w:r w:rsidR="00904EF7">
        <w:rPr>
          <w:rFonts w:ascii="Arial" w:hAnsi="Arial" w:cs="Arial"/>
          <w:color w:val="000000" w:themeColor="text1"/>
          <w:sz w:val="20"/>
          <w:lang w:val="en-GB"/>
        </w:rPr>
        <w:t xml:space="preserve"> and to ensure good flow characteristics</w:t>
      </w:r>
      <w:r w:rsidR="00703576">
        <w:rPr>
          <w:rFonts w:ascii="Arial" w:hAnsi="Arial" w:cs="Arial"/>
          <w:color w:val="000000" w:themeColor="text1"/>
          <w:sz w:val="20"/>
          <w:lang w:val="en-GB"/>
        </w:rPr>
        <w:t>, i</w:t>
      </w:r>
      <w:r w:rsidR="00703576" w:rsidRPr="008C3E65">
        <w:rPr>
          <w:rFonts w:ascii="Arial" w:hAnsi="Arial" w:cs="Arial"/>
          <w:color w:val="000000" w:themeColor="text1"/>
          <w:sz w:val="20"/>
          <w:lang w:val="en-GB"/>
        </w:rPr>
        <w:t>n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 order to </w:t>
      </w:r>
      <w:r w:rsidR="002F2AF9">
        <w:rPr>
          <w:rFonts w:ascii="Arial" w:hAnsi="Arial" w:cs="Arial"/>
          <w:color w:val="000000" w:themeColor="text1"/>
          <w:sz w:val="20"/>
          <w:lang w:val="en-GB"/>
        </w:rPr>
        <w:t>use</w:t>
      </w:r>
      <w:r w:rsidR="00703576">
        <w:rPr>
          <w:rFonts w:ascii="Arial" w:hAnsi="Arial" w:cs="Arial"/>
          <w:color w:val="000000" w:themeColor="text1"/>
          <w:sz w:val="20"/>
          <w:lang w:val="en-GB"/>
        </w:rPr>
        <w:t xml:space="preserve"> it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for </w:t>
      </w:r>
      <w:r w:rsidR="00904EF7">
        <w:rPr>
          <w:rFonts w:ascii="Arial" w:hAnsi="Arial" w:cs="Arial"/>
          <w:color w:val="000000" w:themeColor="text1"/>
          <w:sz w:val="20"/>
          <w:lang w:val="en-GB"/>
        </w:rPr>
        <w:t xml:space="preserve">gas applications </w:t>
      </w:r>
      <w:r w:rsidR="00703576">
        <w:rPr>
          <w:rFonts w:ascii="Arial" w:hAnsi="Arial" w:cs="Arial"/>
          <w:color w:val="000000" w:themeColor="text1"/>
          <w:sz w:val="20"/>
          <w:lang w:val="en-GB"/>
        </w:rPr>
        <w:t>in aerospace industry.</w:t>
      </w:r>
      <w:r w:rsidR="004C558A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Hence a suitable post-processing procedure is needed to smooth the rough</w:t>
      </w:r>
      <w:r w:rsidR="00FD2F07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surface of internal </w:t>
      </w:r>
      <w:r w:rsidR="004E7A34">
        <w:rPr>
          <w:rFonts w:ascii="Arial" w:hAnsi="Arial" w:cs="Arial"/>
          <w:color w:val="000000" w:themeColor="text1"/>
          <w:sz w:val="20"/>
          <w:lang w:val="en-GB"/>
        </w:rPr>
        <w:t>SLM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 structures.</w:t>
      </w:r>
      <w:r w:rsidR="004E7A34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</w:p>
    <w:p w14:paraId="0F9EBDFA" w14:textId="184A4E3F" w:rsidR="00C6565E" w:rsidRDefault="00C6565E" w:rsidP="00C6565E">
      <w:pPr>
        <w:pStyle w:val="KeinLeerraum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In this </w:t>
      </w:r>
      <w:r w:rsidR="004E7A34">
        <w:rPr>
          <w:rFonts w:ascii="Arial" w:hAnsi="Arial" w:cs="Arial"/>
          <w:color w:val="000000" w:themeColor="text1"/>
          <w:sz w:val="20"/>
          <w:lang w:val="en-GB"/>
        </w:rPr>
        <w:t>paper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, a</w:t>
      </w:r>
      <w:r w:rsidR="00587124">
        <w:rPr>
          <w:rFonts w:ascii="Arial" w:hAnsi="Arial" w:cs="Arial"/>
          <w:color w:val="000000" w:themeColor="text1"/>
          <w:sz w:val="20"/>
          <w:lang w:val="en-GB"/>
        </w:rPr>
        <w:t xml:space="preserve"> lightweight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 volume flow sensor was sought which can be integrated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into an existing </w:t>
      </w:r>
      <w:r w:rsidR="004E7A34">
        <w:rPr>
          <w:rFonts w:ascii="Arial" w:hAnsi="Arial" w:cs="Arial"/>
          <w:color w:val="000000" w:themeColor="text1"/>
          <w:sz w:val="20"/>
          <w:lang w:val="en-GB"/>
        </w:rPr>
        <w:t>SLM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 valve design. In addition, the sensor is selected in a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way that the surfaces of the internal structures can be post-processed. As a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measuring principle, a pitot tube was determined,</w:t>
      </w:r>
      <w:r w:rsidR="00684A81">
        <w:rPr>
          <w:rFonts w:ascii="Arial" w:hAnsi="Arial" w:cs="Arial"/>
          <w:color w:val="000000" w:themeColor="text1"/>
          <w:sz w:val="20"/>
          <w:lang w:val="en-GB"/>
        </w:rPr>
        <w:t xml:space="preserve"> plotted in</w:t>
      </w:r>
      <w:r w:rsidR="00177CDA">
        <w:rPr>
          <w:rFonts w:ascii="Arial" w:hAnsi="Arial" w:cs="Arial"/>
          <w:color w:val="000000" w:themeColor="text1"/>
          <w:sz w:val="20"/>
          <w:lang w:val="en-GB"/>
        </w:rPr>
        <w:t xml:space="preserve"> Figure 1,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 which was subsequently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constructed in two printing directions. The abrasive flow machining (AFM)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process should be used as a post-processing method. Based on a CFD analysis,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the measuring sensor design was therefore flow optimized in order to obtain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a regular removal by the AFM.</w:t>
      </w:r>
    </w:p>
    <w:p w14:paraId="7508EB6A" w14:textId="77777777" w:rsidR="00177CDA" w:rsidRPr="00614BDE" w:rsidRDefault="00177CDA" w:rsidP="00177CDA">
      <w:pPr>
        <w:pStyle w:val="Sectiontext"/>
        <w:tabs>
          <w:tab w:val="left" w:pos="0"/>
        </w:tabs>
        <w:jc w:val="center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555609">
        <w:rPr>
          <w:rFonts w:ascii="Arial" w:hAnsi="Arial" w:cs="Arial"/>
          <w:noProof/>
          <w:color w:val="000000" w:themeColor="text1"/>
          <w:sz w:val="18"/>
          <w:szCs w:val="18"/>
          <w:lang w:eastAsia="en-US"/>
        </w:rPr>
        <w:drawing>
          <wp:inline distT="0" distB="0" distL="0" distR="0" wp14:anchorId="0B2DA640" wp14:editId="714FAB9B">
            <wp:extent cx="1751292" cy="925096"/>
            <wp:effectExtent l="0" t="0" r="1905" b="8890"/>
            <wp:docPr id="1" name="Grafik 1" descr="H:\SECESA esa Conference\Bilder\180119 Sensor vertikal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ECESA esa Conference\Bilder\180119 Sensor vertikal 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602" cy="94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609">
        <w:rPr>
          <w:rFonts w:ascii="Arial" w:hAnsi="Arial" w:cs="Arial"/>
          <w:noProof/>
          <w:color w:val="000000" w:themeColor="text1"/>
          <w:sz w:val="18"/>
          <w:szCs w:val="18"/>
          <w:lang w:eastAsia="en-US"/>
        </w:rPr>
        <w:drawing>
          <wp:inline distT="0" distB="0" distL="0" distR="0" wp14:anchorId="187748A8" wp14:editId="332B0583">
            <wp:extent cx="1392701" cy="927583"/>
            <wp:effectExtent l="0" t="0" r="0" b="6350"/>
            <wp:docPr id="2" name="Grafik 2" descr="H:\SECESA esa Conference\Bilder\180119 Sensor vertikal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ECESA esa Conference\Bilder\180119 Sensor vertikal 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040" cy="94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B1E5F" w14:textId="01731097" w:rsidR="00177CDA" w:rsidRPr="00177CDA" w:rsidRDefault="00177CDA" w:rsidP="00177CDA">
      <w:pPr>
        <w:pStyle w:val="Sectiontext"/>
        <w:tabs>
          <w:tab w:val="left" w:pos="0"/>
        </w:tabs>
        <w:jc w:val="center"/>
        <w:rPr>
          <w:rFonts w:ascii="Arial" w:hAnsi="Arial" w:cs="Arial"/>
          <w:lang w:val="en-GB"/>
        </w:rPr>
      </w:pPr>
      <w:r w:rsidRPr="004719BC">
        <w:rPr>
          <w:rFonts w:ascii="Arial" w:hAnsi="Arial" w:cs="Arial"/>
          <w:lang w:val="en-GB"/>
        </w:rPr>
        <w:t>Figu</w:t>
      </w:r>
      <w:r>
        <w:rPr>
          <w:rFonts w:ascii="Arial" w:hAnsi="Arial" w:cs="Arial"/>
          <w:lang w:val="en-GB"/>
        </w:rPr>
        <w:t xml:space="preserve">re 1: </w:t>
      </w:r>
      <w:r w:rsidR="002F2AF9">
        <w:rPr>
          <w:rFonts w:ascii="Arial" w:hAnsi="Arial" w:cs="Arial"/>
          <w:lang w:val="en-GB"/>
        </w:rPr>
        <w:t xml:space="preserve">Horizontal oriented integrated </w:t>
      </w:r>
      <w:proofErr w:type="gramStart"/>
      <w:r w:rsidR="002F2AF9">
        <w:rPr>
          <w:rFonts w:ascii="Arial" w:hAnsi="Arial" w:cs="Arial"/>
          <w:lang w:val="en-GB"/>
        </w:rPr>
        <w:t>pitot</w:t>
      </w:r>
      <w:proofErr w:type="gramEnd"/>
      <w:r w:rsidR="002F2AF9">
        <w:rPr>
          <w:rFonts w:ascii="Arial" w:hAnsi="Arial" w:cs="Arial"/>
          <w:lang w:val="en-GB"/>
        </w:rPr>
        <w:t xml:space="preserve"> tube</w:t>
      </w:r>
      <w:r w:rsidRPr="004719BC">
        <w:rPr>
          <w:rFonts w:ascii="Arial" w:hAnsi="Arial" w:cs="Arial"/>
          <w:lang w:val="en-GB"/>
        </w:rPr>
        <w:t>.</w:t>
      </w:r>
    </w:p>
    <w:p w14:paraId="57EACB94" w14:textId="2A32FB98" w:rsidR="00C6565E" w:rsidRDefault="00C6565E" w:rsidP="00C6565E">
      <w:pPr>
        <w:pStyle w:val="KeinLeerraum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8C3E65">
        <w:rPr>
          <w:rFonts w:ascii="Arial" w:hAnsi="Arial" w:cs="Arial"/>
          <w:color w:val="000000" w:themeColor="text1"/>
          <w:sz w:val="20"/>
          <w:lang w:val="en-GB"/>
        </w:rPr>
        <w:t>The optimized sensor design was then manufactured using selective laser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melting (SLM) and post-processed with the mentioned AFM. With the help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of a test bench, the pressure loss and the volume flow were measured. The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results of the developed sensor were compared with an established sensor and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further validated</w:t>
      </w:r>
      <w:r w:rsidR="002F2AF9">
        <w:rPr>
          <w:rFonts w:ascii="Arial" w:hAnsi="Arial" w:cs="Arial"/>
          <w:color w:val="000000" w:themeColor="text1"/>
          <w:sz w:val="20"/>
          <w:lang w:val="en-GB"/>
        </w:rPr>
        <w:t xml:space="preserve">, </w:t>
      </w:r>
      <w:r w:rsidR="00684A81">
        <w:rPr>
          <w:rFonts w:ascii="Arial" w:hAnsi="Arial" w:cs="Arial"/>
          <w:color w:val="000000" w:themeColor="text1"/>
          <w:sz w:val="20"/>
          <w:lang w:val="en-GB"/>
        </w:rPr>
        <w:t xml:space="preserve">plotted in </w:t>
      </w:r>
      <w:r w:rsidR="002F2AF9">
        <w:rPr>
          <w:rFonts w:ascii="Arial" w:hAnsi="Arial" w:cs="Arial"/>
          <w:color w:val="000000" w:themeColor="text1"/>
          <w:sz w:val="20"/>
          <w:lang w:val="en-GB"/>
        </w:rPr>
        <w:t>Figure 2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.</w:t>
      </w:r>
    </w:p>
    <w:p w14:paraId="0D8745EA" w14:textId="77777777" w:rsidR="00177CDA" w:rsidRPr="00614BDE" w:rsidRDefault="00177CDA" w:rsidP="00177CDA">
      <w:pPr>
        <w:tabs>
          <w:tab w:val="left" w:pos="-720"/>
          <w:tab w:val="left" w:pos="0"/>
          <w:tab w:val="left" w:pos="851"/>
          <w:tab w:val="left" w:pos="3600"/>
        </w:tabs>
        <w:jc w:val="center"/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C6565E">
        <w:rPr>
          <w:rFonts w:ascii="Arial" w:eastAsia="Arial Unicode MS" w:hAnsi="Arial" w:cs="Arial"/>
          <w:i/>
          <w:noProof/>
          <w:color w:val="000000" w:themeColor="text1"/>
          <w:spacing w:val="-2"/>
          <w:sz w:val="20"/>
          <w:lang w:val="en-US" w:eastAsia="en-US"/>
        </w:rPr>
        <w:drawing>
          <wp:inline distT="0" distB="0" distL="0" distR="0" wp14:anchorId="0C361686" wp14:editId="120ABAB2">
            <wp:extent cx="3995225" cy="2639941"/>
            <wp:effectExtent l="0" t="0" r="5715" b="825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048" cy="264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CB923" w14:textId="3DFBD98A" w:rsidR="00177CDA" w:rsidRPr="00177CDA" w:rsidRDefault="00177CDA" w:rsidP="00177CDA">
      <w:pPr>
        <w:pStyle w:val="Sectiontext"/>
        <w:tabs>
          <w:tab w:val="left" w:pos="0"/>
        </w:tabs>
        <w:jc w:val="center"/>
        <w:rPr>
          <w:rFonts w:ascii="Arial" w:hAnsi="Arial" w:cs="Arial"/>
          <w:lang w:val="en-GB"/>
        </w:rPr>
      </w:pPr>
      <w:r w:rsidRPr="004719BC">
        <w:rPr>
          <w:rFonts w:ascii="Arial" w:hAnsi="Arial" w:cs="Arial"/>
          <w:lang w:val="en-GB"/>
        </w:rPr>
        <w:t>Figu</w:t>
      </w:r>
      <w:r w:rsidR="002F2AF9">
        <w:rPr>
          <w:rFonts w:ascii="Arial" w:hAnsi="Arial" w:cs="Arial"/>
          <w:lang w:val="en-GB"/>
        </w:rPr>
        <w:t>re 2</w:t>
      </w:r>
      <w:r>
        <w:rPr>
          <w:rFonts w:ascii="Arial" w:hAnsi="Arial" w:cs="Arial"/>
          <w:lang w:val="en-GB"/>
        </w:rPr>
        <w:t xml:space="preserve">: </w:t>
      </w:r>
      <w:r w:rsidR="002F2AF9">
        <w:rPr>
          <w:rFonts w:ascii="Arial" w:hAnsi="Arial" w:cs="Arial"/>
          <w:lang w:val="en-GB"/>
        </w:rPr>
        <w:t>Volume flow measurement results</w:t>
      </w:r>
      <w:r w:rsidRPr="004719BC">
        <w:rPr>
          <w:rFonts w:ascii="Arial" w:hAnsi="Arial" w:cs="Arial"/>
          <w:lang w:val="en-GB"/>
        </w:rPr>
        <w:t>.</w:t>
      </w:r>
    </w:p>
    <w:p w14:paraId="6590C99A" w14:textId="2B25EAF2" w:rsidR="00C6565E" w:rsidRPr="004719BC" w:rsidRDefault="00C6565E" w:rsidP="00C6565E">
      <w:pPr>
        <w:pStyle w:val="KeinLeerraum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8C3E65">
        <w:rPr>
          <w:rFonts w:ascii="Arial" w:hAnsi="Arial" w:cs="Arial"/>
          <w:color w:val="000000" w:themeColor="text1"/>
          <w:sz w:val="20"/>
          <w:lang w:val="en-GB"/>
        </w:rPr>
        <w:t>The results of the volume flow measurement show that the chosen measuring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principle is suitable for </w:t>
      </w:r>
      <w:r w:rsidR="004E7A34">
        <w:rPr>
          <w:rFonts w:ascii="Arial" w:hAnsi="Arial" w:cs="Arial"/>
          <w:color w:val="000000" w:themeColor="text1"/>
          <w:sz w:val="20"/>
          <w:lang w:val="en-GB"/>
        </w:rPr>
        <w:t>AM in particular for SLM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. Furthermore, the surface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>roughness can be improved by the AFM post-processing</w:t>
      </w:r>
      <w:r w:rsidR="004E7A34">
        <w:rPr>
          <w:rFonts w:ascii="Arial" w:hAnsi="Arial" w:cs="Arial"/>
          <w:color w:val="000000" w:themeColor="text1"/>
          <w:sz w:val="20"/>
          <w:lang w:val="en-GB"/>
        </w:rPr>
        <w:t>.</w:t>
      </w:r>
      <w:r w:rsidRPr="008C3E65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</w:p>
    <w:p w14:paraId="55E5DC20" w14:textId="105B6938" w:rsidR="00C6565E" w:rsidRDefault="00C6565E" w:rsidP="00C6565E">
      <w:pPr>
        <w:pStyle w:val="KeinLeerraum"/>
        <w:jc w:val="center"/>
        <w:rPr>
          <w:rFonts w:ascii="Arial" w:hAnsi="Arial" w:cs="Arial"/>
          <w:color w:val="000000" w:themeColor="text1"/>
          <w:sz w:val="20"/>
          <w:lang w:val="en-GB"/>
        </w:rPr>
      </w:pPr>
    </w:p>
    <w:p w14:paraId="5AFACA3E" w14:textId="4EE2370D" w:rsidR="006E2678" w:rsidRPr="0045005F" w:rsidRDefault="006E2678" w:rsidP="0045005F">
      <w:pPr>
        <w:pStyle w:val="KeinLeerraum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sectPr w:rsidR="006E2678" w:rsidRPr="0045005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89830" w14:textId="77777777" w:rsidR="001A2217" w:rsidRDefault="001A2217" w:rsidP="002B3D2E">
      <w:r>
        <w:separator/>
      </w:r>
    </w:p>
  </w:endnote>
  <w:endnote w:type="continuationSeparator" w:id="0">
    <w:p w14:paraId="145264FD" w14:textId="77777777" w:rsidR="001A2217" w:rsidRDefault="001A2217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5329F" w14:textId="77777777" w:rsidR="001A2217" w:rsidRDefault="001A2217" w:rsidP="002B3D2E">
      <w:r>
        <w:separator/>
      </w:r>
    </w:p>
  </w:footnote>
  <w:footnote w:type="continuationSeparator" w:id="0">
    <w:p w14:paraId="090F59A7" w14:textId="77777777" w:rsidR="001A2217" w:rsidRDefault="001A2217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31393" w14:textId="77D21A8A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de-CH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EB"/>
    <w:rsid w:val="00013214"/>
    <w:rsid w:val="00067049"/>
    <w:rsid w:val="001062A3"/>
    <w:rsid w:val="0016733A"/>
    <w:rsid w:val="00177CDA"/>
    <w:rsid w:val="001A2217"/>
    <w:rsid w:val="001B0137"/>
    <w:rsid w:val="001B7EB8"/>
    <w:rsid w:val="001C07E6"/>
    <w:rsid w:val="001C53CE"/>
    <w:rsid w:val="001E5A02"/>
    <w:rsid w:val="0021043A"/>
    <w:rsid w:val="00235226"/>
    <w:rsid w:val="002551C5"/>
    <w:rsid w:val="0027138A"/>
    <w:rsid w:val="002B0E94"/>
    <w:rsid w:val="002B3D2E"/>
    <w:rsid w:val="002F2AF9"/>
    <w:rsid w:val="00346EF7"/>
    <w:rsid w:val="003621EB"/>
    <w:rsid w:val="003F0AF8"/>
    <w:rsid w:val="00411442"/>
    <w:rsid w:val="004169B5"/>
    <w:rsid w:val="0045005F"/>
    <w:rsid w:val="004719BC"/>
    <w:rsid w:val="004A4C67"/>
    <w:rsid w:val="004C558A"/>
    <w:rsid w:val="004E7A34"/>
    <w:rsid w:val="0050245D"/>
    <w:rsid w:val="005028D7"/>
    <w:rsid w:val="00530AD7"/>
    <w:rsid w:val="00555609"/>
    <w:rsid w:val="00587124"/>
    <w:rsid w:val="00614BDE"/>
    <w:rsid w:val="00635748"/>
    <w:rsid w:val="00676A0D"/>
    <w:rsid w:val="006809E1"/>
    <w:rsid w:val="00684A81"/>
    <w:rsid w:val="006D31EF"/>
    <w:rsid w:val="006E2678"/>
    <w:rsid w:val="00703576"/>
    <w:rsid w:val="007208A1"/>
    <w:rsid w:val="007728AF"/>
    <w:rsid w:val="00781FA5"/>
    <w:rsid w:val="007F2301"/>
    <w:rsid w:val="008220AB"/>
    <w:rsid w:val="008B7044"/>
    <w:rsid w:val="008C3E65"/>
    <w:rsid w:val="008D25F1"/>
    <w:rsid w:val="00904EF7"/>
    <w:rsid w:val="00910260"/>
    <w:rsid w:val="00955D18"/>
    <w:rsid w:val="00963135"/>
    <w:rsid w:val="00970F68"/>
    <w:rsid w:val="009A7D76"/>
    <w:rsid w:val="009B09EE"/>
    <w:rsid w:val="00A04231"/>
    <w:rsid w:val="00A81977"/>
    <w:rsid w:val="00A86753"/>
    <w:rsid w:val="00AA2605"/>
    <w:rsid w:val="00AB3DF0"/>
    <w:rsid w:val="00AC5B81"/>
    <w:rsid w:val="00AD0253"/>
    <w:rsid w:val="00AE29AC"/>
    <w:rsid w:val="00B3099F"/>
    <w:rsid w:val="00B325B2"/>
    <w:rsid w:val="00B82299"/>
    <w:rsid w:val="00B91303"/>
    <w:rsid w:val="00BC0956"/>
    <w:rsid w:val="00C26E50"/>
    <w:rsid w:val="00C33115"/>
    <w:rsid w:val="00C45485"/>
    <w:rsid w:val="00C6565E"/>
    <w:rsid w:val="00CA2574"/>
    <w:rsid w:val="00CB6CA7"/>
    <w:rsid w:val="00CD0286"/>
    <w:rsid w:val="00D30FE1"/>
    <w:rsid w:val="00D816B4"/>
    <w:rsid w:val="00D82FE6"/>
    <w:rsid w:val="00DB37B6"/>
    <w:rsid w:val="00DC44CA"/>
    <w:rsid w:val="00E06F9E"/>
    <w:rsid w:val="00E272EB"/>
    <w:rsid w:val="00E70430"/>
    <w:rsid w:val="00E713CC"/>
    <w:rsid w:val="00EA719C"/>
    <w:rsid w:val="00EB4338"/>
    <w:rsid w:val="00ED24A9"/>
    <w:rsid w:val="00F352AE"/>
    <w:rsid w:val="00FD14FE"/>
    <w:rsid w:val="00FD2F07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4E7BF5"/>
  <w15:docId w15:val="{2A270834-5BC2-4F78-9DF6-889446A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ctiontext">
    <w:name w:val="Section_text"/>
    <w:basedOn w:val="Standard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Standard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KeinLeerraum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Standard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Kopfzeile">
    <w:name w:val="header"/>
    <w:basedOn w:val="Standard"/>
    <w:link w:val="KopfzeileZchn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uzeile">
    <w:name w:val="footer"/>
    <w:basedOn w:val="Standard"/>
    <w:link w:val="FuzeileZchn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tzhaltertext">
    <w:name w:val="Placeholder Text"/>
    <w:basedOn w:val="Absatz-Standardschriftart"/>
    <w:uiPriority w:val="99"/>
    <w:semiHidden/>
    <w:rsid w:val="00A86753"/>
    <w:rPr>
      <w:color w:val="808080"/>
    </w:rPr>
  </w:style>
  <w:style w:type="paragraph" w:styleId="Listenabsatz">
    <w:name w:val="List Paragraph"/>
    <w:basedOn w:val="Standard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20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erchow@inspire.ethz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2A162F-AB3D-45A0-A9C8-AE3A8FAC77A2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ATPi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Ferchow  Julian</cp:lastModifiedBy>
  <cp:revision>10</cp:revision>
  <dcterms:created xsi:type="dcterms:W3CDTF">2018-02-27T08:41:00Z</dcterms:created>
  <dcterms:modified xsi:type="dcterms:W3CDTF">2018-04-23T14:24:00Z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